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4B8E9" w14:textId="114FAFE0" w:rsidR="00613F16" w:rsidRPr="001A659D" w:rsidRDefault="00613F16" w:rsidP="00613F1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F3BA0" w:rsidRPr="001A659D">
        <w:rPr>
          <w:rFonts w:ascii="Arial" w:hAnsi="Arial" w:cs="Arial"/>
          <w:b/>
          <w:sz w:val="24"/>
          <w:szCs w:val="24"/>
        </w:rPr>
        <w:t>8</w:t>
      </w:r>
      <w:r w:rsidR="000F3BA0">
        <w:rPr>
          <w:rFonts w:ascii="Arial" w:hAnsi="Arial" w:cs="Arial"/>
          <w:b/>
          <w:sz w:val="24"/>
          <w:szCs w:val="24"/>
        </w:rPr>
        <w:t>8e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F13EE" w:rsidRPr="00BF13EE">
        <w:rPr>
          <w:rFonts w:ascii="Arial" w:hAnsi="Arial" w:cs="Arial"/>
          <w:b/>
          <w:sz w:val="24"/>
          <w:szCs w:val="24"/>
        </w:rPr>
        <w:t>RP-201111</w:t>
      </w:r>
    </w:p>
    <w:p w14:paraId="6A167A17" w14:textId="10F0EF15" w:rsidR="00613F16" w:rsidRPr="004B566C" w:rsidRDefault="00613F16" w:rsidP="00613F1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72139F" w:rsidRPr="0072139F">
        <w:rPr>
          <w:rFonts w:ascii="Arial" w:hAnsi="Arial" w:cs="Arial"/>
          <w:b/>
          <w:sz w:val="24"/>
        </w:rPr>
        <w:t>June 29 - July 03, 2020</w:t>
      </w:r>
    </w:p>
    <w:p w14:paraId="7B56AE1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7611A6B" w14:textId="0FD00D71" w:rsidR="00D45B2F" w:rsidRDefault="00D45B2F" w:rsidP="00D45B2F">
      <w:pPr>
        <w:tabs>
          <w:tab w:val="left" w:pos="567"/>
        </w:tabs>
        <w:rPr>
          <w:rFonts w:ascii="Arial" w:hAnsi="Arial" w:cs="Arial"/>
          <w:lang w:eastAsia="ja-JP"/>
        </w:rPr>
      </w:pPr>
      <w:r w:rsidRPr="00EF4800">
        <w:rPr>
          <w:rFonts w:ascii="Arial" w:hAnsi="Arial" w:cs="Arial"/>
          <w:b/>
        </w:rPr>
        <w:t>Agenda item:</w:t>
      </w:r>
      <w:r w:rsidR="00595105">
        <w:rPr>
          <w:rFonts w:ascii="Arial" w:hAnsi="Arial" w:cs="Arial"/>
          <w:b/>
        </w:rPr>
        <w:t xml:space="preserve"> 9.3.24</w:t>
      </w:r>
      <w:bookmarkStart w:id="0" w:name="_GoBack"/>
      <w:bookmarkEnd w:id="0"/>
      <w:r>
        <w:rPr>
          <w:rFonts w:ascii="Arial" w:hAnsi="Arial" w:cs="Arial"/>
        </w:rPr>
        <w:tab/>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C46C0" w:rsidRPr="008836AC" w14:paraId="14B0C1AE" w14:textId="77777777" w:rsidTr="4BFAFF56">
        <w:tc>
          <w:tcPr>
            <w:tcW w:w="2436" w:type="dxa"/>
            <w:shd w:val="clear" w:color="auto" w:fill="auto"/>
          </w:tcPr>
          <w:p w14:paraId="733F5D19" w14:textId="77777777" w:rsidR="008C46C0" w:rsidRPr="008836AC" w:rsidRDefault="008C46C0" w:rsidP="008C46C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60E38D4E" w14:textId="4174DFAA" w:rsidR="008C46C0" w:rsidRPr="008836AC" w:rsidRDefault="008C46C0" w:rsidP="008C46C0">
            <w:pPr>
              <w:tabs>
                <w:tab w:val="left" w:pos="567"/>
              </w:tabs>
              <w:spacing w:after="0"/>
              <w:rPr>
                <w:rFonts w:ascii="Arial" w:hAnsi="Arial" w:cs="Arial"/>
              </w:rPr>
            </w:pPr>
            <w:r>
              <w:rPr>
                <w:rFonts w:ascii="Arial" w:eastAsia="Batang" w:hAnsi="Arial" w:cs="Arial"/>
                <w:b/>
              </w:rPr>
              <w:t>NR RRM enhancement in R16</w:t>
            </w:r>
          </w:p>
        </w:tc>
      </w:tr>
      <w:tr w:rsidR="008C46C0" w:rsidRPr="008836AC" w14:paraId="201C1B53" w14:textId="77777777" w:rsidTr="4BFAFF56">
        <w:tc>
          <w:tcPr>
            <w:tcW w:w="2436" w:type="dxa"/>
            <w:shd w:val="clear" w:color="auto" w:fill="auto"/>
          </w:tcPr>
          <w:p w14:paraId="5C02E99B" w14:textId="77777777" w:rsidR="008C46C0" w:rsidRPr="008836AC" w:rsidRDefault="008C46C0" w:rsidP="008C46C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C8BE64"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0E3CEF6D" w14:textId="77777777" w:rsidR="008C46C0" w:rsidRPr="00470DF0" w:rsidRDefault="008C46C0" w:rsidP="008C46C0">
            <w:pPr>
              <w:tabs>
                <w:tab w:val="left" w:pos="567"/>
              </w:tabs>
              <w:spacing w:after="0"/>
              <w:rPr>
                <w:rFonts w:ascii="Arial" w:hAnsi="Arial" w:cs="Arial"/>
              </w:rPr>
            </w:pPr>
            <w:r w:rsidRPr="00470DF0">
              <w:rPr>
                <w:rFonts w:ascii="Arial" w:hAnsi="Arial" w:cs="Arial"/>
                <w:lang w:eastAsia="ja-JP"/>
              </w:rPr>
              <w:t>No</w:t>
            </w:r>
          </w:p>
        </w:tc>
        <w:tc>
          <w:tcPr>
            <w:tcW w:w="1842" w:type="dxa"/>
          </w:tcPr>
          <w:p w14:paraId="52B9EE0E"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1EE7789"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746CA48C" w14:textId="77777777" w:rsidR="008C46C0" w:rsidRPr="00470DF0" w:rsidRDefault="008C46C0" w:rsidP="008C46C0">
            <w:pPr>
              <w:tabs>
                <w:tab w:val="left" w:pos="567"/>
              </w:tabs>
              <w:spacing w:after="0"/>
              <w:rPr>
                <w:rFonts w:ascii="Arial" w:hAnsi="Arial" w:cs="Arial"/>
              </w:rPr>
            </w:pPr>
            <w:r w:rsidRPr="00470DF0">
              <w:rPr>
                <w:rFonts w:ascii="Arial" w:hAnsi="Arial" w:cs="Arial"/>
              </w:rPr>
              <w:t>Performance part:</w:t>
            </w:r>
          </w:p>
          <w:p w14:paraId="06F190A4" w14:textId="6E50A528" w:rsidR="008C46C0" w:rsidRPr="00470DF0" w:rsidRDefault="00E803C4" w:rsidP="008C46C0">
            <w:pPr>
              <w:tabs>
                <w:tab w:val="left" w:pos="567"/>
              </w:tabs>
              <w:spacing w:after="0"/>
              <w:rPr>
                <w:rFonts w:ascii="Arial" w:hAnsi="Arial" w:cs="Arial"/>
                <w:lang w:eastAsia="ja-JP"/>
              </w:rPr>
            </w:pPr>
            <w:r>
              <w:rPr>
                <w:rFonts w:ascii="Arial" w:hAnsi="Arial" w:cs="Arial"/>
                <w:lang w:eastAsia="ja-JP"/>
              </w:rPr>
              <w:t>Yes</w:t>
            </w:r>
          </w:p>
        </w:tc>
        <w:tc>
          <w:tcPr>
            <w:tcW w:w="1653" w:type="dxa"/>
          </w:tcPr>
          <w:p w14:paraId="7C4687C4" w14:textId="77777777" w:rsidR="008C46C0" w:rsidRPr="00470DF0" w:rsidRDefault="008C46C0" w:rsidP="008C46C0">
            <w:pPr>
              <w:tabs>
                <w:tab w:val="left" w:pos="567"/>
              </w:tabs>
              <w:spacing w:after="0"/>
              <w:rPr>
                <w:rFonts w:ascii="Arial" w:hAnsi="Arial" w:cs="Arial"/>
              </w:rPr>
            </w:pPr>
            <w:r w:rsidRPr="00470DF0">
              <w:rPr>
                <w:rFonts w:ascii="Arial" w:hAnsi="Arial" w:cs="Arial"/>
              </w:rPr>
              <w:t>Testing part:</w:t>
            </w:r>
          </w:p>
          <w:p w14:paraId="38D36024"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hint="eastAsia"/>
                <w:lang w:eastAsia="ja-JP"/>
              </w:rPr>
              <w:t>No</w:t>
            </w:r>
          </w:p>
        </w:tc>
      </w:tr>
      <w:tr w:rsidR="008C46C0" w:rsidRPr="008836AC" w14:paraId="50436488" w14:textId="77777777" w:rsidTr="4BFAFF56">
        <w:tc>
          <w:tcPr>
            <w:tcW w:w="2436" w:type="dxa"/>
          </w:tcPr>
          <w:p w14:paraId="7150F53F" w14:textId="77777777" w:rsidR="008C46C0" w:rsidRPr="008836AC" w:rsidRDefault="008C46C0" w:rsidP="008C46C0">
            <w:pPr>
              <w:tabs>
                <w:tab w:val="left" w:pos="567"/>
              </w:tabs>
              <w:spacing w:after="0"/>
              <w:rPr>
                <w:rFonts w:ascii="Arial" w:hAnsi="Arial" w:cs="Arial"/>
                <w:b/>
              </w:rPr>
            </w:pPr>
            <w:r w:rsidRPr="008836AC">
              <w:rPr>
                <w:rFonts w:ascii="Arial" w:hAnsi="Arial" w:cs="Arial"/>
                <w:b/>
              </w:rPr>
              <w:t>Acronym</w:t>
            </w:r>
          </w:p>
        </w:tc>
        <w:tc>
          <w:tcPr>
            <w:tcW w:w="7650" w:type="dxa"/>
            <w:gridSpan w:val="5"/>
          </w:tcPr>
          <w:p w14:paraId="49DD77A2" w14:textId="77777777" w:rsidR="008C46C0" w:rsidRPr="008836AC" w:rsidRDefault="008C46C0" w:rsidP="008C46C0">
            <w:pPr>
              <w:tabs>
                <w:tab w:val="left" w:pos="567"/>
              </w:tabs>
              <w:spacing w:after="0"/>
              <w:rPr>
                <w:rFonts w:ascii="Arial" w:hAnsi="Arial" w:cs="Arial"/>
              </w:rPr>
            </w:pPr>
            <w:r w:rsidRPr="00470DF0">
              <w:rPr>
                <w:rFonts w:ascii="Arial" w:hAnsi="Arial" w:cs="Arial"/>
              </w:rPr>
              <w:t>NR_RRM_Enh</w:t>
            </w:r>
          </w:p>
        </w:tc>
      </w:tr>
      <w:tr w:rsidR="008C46C0" w:rsidRPr="008836AC" w14:paraId="6B3045FB" w14:textId="77777777" w:rsidTr="4BFAFF56">
        <w:tc>
          <w:tcPr>
            <w:tcW w:w="2436" w:type="dxa"/>
          </w:tcPr>
          <w:p w14:paraId="447497B6" w14:textId="77777777" w:rsidR="008C46C0" w:rsidRPr="008836AC" w:rsidRDefault="008C46C0" w:rsidP="008C46C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ED06F2" w14:textId="77777777" w:rsidR="008C46C0" w:rsidRPr="008836AC" w:rsidRDefault="008C46C0" w:rsidP="008C46C0">
            <w:pPr>
              <w:tabs>
                <w:tab w:val="left" w:pos="567"/>
              </w:tabs>
              <w:spacing w:after="0"/>
              <w:rPr>
                <w:rFonts w:ascii="Arial" w:hAnsi="Arial" w:cs="Arial"/>
                <w:lang w:eastAsia="ja-JP"/>
              </w:rPr>
            </w:pPr>
            <w:r>
              <w:rPr>
                <w:rFonts w:ascii="Arial" w:hAnsi="Arial" w:cs="Arial"/>
                <w:lang w:eastAsia="ja-JP"/>
              </w:rPr>
              <w:t>840195</w:t>
            </w:r>
          </w:p>
        </w:tc>
      </w:tr>
      <w:tr w:rsidR="008C46C0" w:rsidRPr="008836AC" w14:paraId="276F3EA1" w14:textId="77777777" w:rsidTr="4BFAFF56">
        <w:tc>
          <w:tcPr>
            <w:tcW w:w="2436" w:type="dxa"/>
          </w:tcPr>
          <w:p w14:paraId="35F9A6BF" w14:textId="77777777" w:rsidR="008C46C0" w:rsidRPr="008836AC" w:rsidRDefault="008C46C0" w:rsidP="008C46C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57EAAE7" w14:textId="26DCF02F" w:rsidR="008C46C0" w:rsidRPr="008836AC" w:rsidRDefault="008C46C0" w:rsidP="008C46C0">
            <w:pPr>
              <w:tabs>
                <w:tab w:val="left" w:pos="567"/>
              </w:tabs>
              <w:spacing w:after="0"/>
              <w:rPr>
                <w:rFonts w:ascii="Arial" w:hAnsi="Arial" w:cs="Arial"/>
                <w:lang w:eastAsia="ja-JP"/>
              </w:rPr>
            </w:pPr>
            <w:r>
              <w:rPr>
                <w:rFonts w:ascii="Arial" w:hAnsi="Arial" w:cs="Arial"/>
                <w:lang w:eastAsia="ja-JP"/>
              </w:rPr>
              <w:t>RP-200256</w:t>
            </w:r>
          </w:p>
        </w:tc>
      </w:tr>
      <w:tr w:rsidR="001D38EE" w:rsidRPr="008836AC" w14:paraId="098723C4" w14:textId="77777777" w:rsidTr="4BFAFF56">
        <w:tc>
          <w:tcPr>
            <w:tcW w:w="2436" w:type="dxa"/>
          </w:tcPr>
          <w:p w14:paraId="71C270BD" w14:textId="77777777" w:rsidR="001D38EE" w:rsidRDefault="001D38EE" w:rsidP="001D38EE">
            <w:pPr>
              <w:tabs>
                <w:tab w:val="left" w:pos="567"/>
              </w:tabs>
              <w:spacing w:after="0"/>
              <w:rPr>
                <w:rFonts w:ascii="Arial" w:hAnsi="Arial" w:cs="Arial"/>
                <w:b/>
              </w:rPr>
            </w:pPr>
            <w:r>
              <w:rPr>
                <w:rFonts w:ascii="Arial" w:hAnsi="Arial" w:cs="Arial"/>
                <w:b/>
              </w:rPr>
              <w:t>Target Completion Date</w:t>
            </w:r>
          </w:p>
          <w:p w14:paraId="4B6C0316" w14:textId="77777777" w:rsidR="001D38EE" w:rsidRPr="008836AC" w:rsidRDefault="001D38EE" w:rsidP="001D38EE">
            <w:pPr>
              <w:tabs>
                <w:tab w:val="left" w:pos="567"/>
              </w:tabs>
              <w:spacing w:after="0"/>
              <w:rPr>
                <w:rFonts w:ascii="Arial" w:hAnsi="Arial" w:cs="Arial"/>
                <w:b/>
              </w:rPr>
            </w:pPr>
            <w:r>
              <w:rPr>
                <w:rFonts w:ascii="Arial" w:hAnsi="Arial" w:cs="Arial"/>
                <w:b/>
              </w:rPr>
              <w:t>(indicate if changed)</w:t>
            </w:r>
          </w:p>
        </w:tc>
        <w:tc>
          <w:tcPr>
            <w:tcW w:w="1846" w:type="dxa"/>
          </w:tcPr>
          <w:p w14:paraId="09BF49B9" w14:textId="77777777" w:rsidR="001D38EE" w:rsidRPr="00470DF0"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Study Item: </w:t>
            </w:r>
          </w:p>
          <w:p w14:paraId="0A7BF2CF" w14:textId="77777777" w:rsidR="001D38EE" w:rsidRPr="00470DF0" w:rsidRDefault="001D38EE" w:rsidP="001D38EE">
            <w:pPr>
              <w:tabs>
                <w:tab w:val="left" w:pos="567"/>
              </w:tabs>
              <w:spacing w:after="0"/>
              <w:rPr>
                <w:rFonts w:ascii="Arial" w:hAnsi="Arial" w:cs="Arial"/>
                <w:lang w:eastAsia="ja-JP"/>
              </w:rPr>
            </w:pPr>
          </w:p>
        </w:tc>
        <w:tc>
          <w:tcPr>
            <w:tcW w:w="1842" w:type="dxa"/>
          </w:tcPr>
          <w:p w14:paraId="799E64C4" w14:textId="77777777" w:rsidR="001D38EE" w:rsidRDefault="001D38EE" w:rsidP="001D38EE">
            <w:pPr>
              <w:tabs>
                <w:tab w:val="left" w:pos="567"/>
              </w:tabs>
              <w:spacing w:after="0"/>
              <w:rPr>
                <w:rFonts w:ascii="Arial" w:hAnsi="Arial" w:cs="Arial"/>
                <w:lang w:eastAsia="ja-JP"/>
              </w:rPr>
            </w:pPr>
            <w:r>
              <w:rPr>
                <w:rFonts w:ascii="Arial" w:hAnsi="Arial" w:cs="Arial"/>
                <w:lang w:eastAsia="ja-JP"/>
              </w:rPr>
              <w:t xml:space="preserve">Core part: </w:t>
            </w:r>
          </w:p>
          <w:p w14:paraId="4544B6A3" w14:textId="7EC25EDB" w:rsidR="001D38EE" w:rsidRPr="00470DF0" w:rsidRDefault="001D38EE" w:rsidP="001D38EE">
            <w:pPr>
              <w:tabs>
                <w:tab w:val="left" w:pos="567"/>
              </w:tabs>
              <w:spacing w:after="0"/>
              <w:rPr>
                <w:rFonts w:ascii="Arial" w:hAnsi="Arial" w:cs="Arial"/>
                <w:lang w:eastAsia="ja-JP"/>
              </w:rPr>
            </w:pPr>
            <w:r>
              <w:rPr>
                <w:rFonts w:ascii="Arial" w:hAnsi="Arial" w:cs="Arial"/>
                <w:color w:val="FF9201"/>
                <w:kern w:val="2"/>
                <w:lang w:val="en-US" w:eastAsia="ja-JP"/>
              </w:rPr>
              <w:t>09/2020 (updated from 06/2020)</w:t>
            </w:r>
          </w:p>
        </w:tc>
        <w:tc>
          <w:tcPr>
            <w:tcW w:w="2268" w:type="dxa"/>
          </w:tcPr>
          <w:p w14:paraId="781F5F0E" w14:textId="24A64945" w:rsidR="001D38EE" w:rsidRPr="00470DF0" w:rsidRDefault="03F092F9" w:rsidP="4BFAFF56">
            <w:pPr>
              <w:tabs>
                <w:tab w:val="left" w:pos="567"/>
              </w:tabs>
              <w:spacing w:after="0"/>
              <w:rPr>
                <w:rFonts w:ascii="Arial" w:hAnsi="Arial" w:cs="Arial"/>
                <w:lang w:eastAsia="ja-JP"/>
              </w:rPr>
            </w:pPr>
            <w:r w:rsidRPr="4BFAFF56">
              <w:rPr>
                <w:rFonts w:ascii="Arial" w:hAnsi="Arial" w:cs="Arial"/>
                <w:lang w:eastAsia="ja-JP"/>
              </w:rPr>
              <w:t xml:space="preserve">Performance part: </w:t>
            </w:r>
            <w:r w:rsidR="4749C634" w:rsidRPr="4BFAFF56">
              <w:rPr>
                <w:rFonts w:ascii="Arial" w:hAnsi="Arial" w:cs="Arial"/>
                <w:color w:val="00B050"/>
                <w:lang w:eastAsia="ja-JP"/>
              </w:rPr>
              <w:t>3</w:t>
            </w:r>
            <w:r w:rsidRPr="4BFAFF56">
              <w:rPr>
                <w:rFonts w:ascii="Arial" w:hAnsi="Arial" w:cs="Arial"/>
                <w:color w:val="00B050"/>
                <w:lang w:eastAsia="ja-JP"/>
              </w:rPr>
              <w:t>/202</w:t>
            </w:r>
            <w:r w:rsidR="6532D525" w:rsidRPr="4BFAFF56">
              <w:rPr>
                <w:rFonts w:ascii="Arial" w:hAnsi="Arial" w:cs="Arial"/>
                <w:color w:val="00B050"/>
                <w:lang w:eastAsia="ja-JP"/>
              </w:rPr>
              <w:t>1</w:t>
            </w:r>
            <w:r w:rsidR="006622E0">
              <w:rPr>
                <w:rFonts w:ascii="Arial" w:hAnsi="Arial" w:cs="Arial"/>
                <w:color w:val="00B050"/>
                <w:lang w:eastAsia="ja-JP"/>
              </w:rPr>
              <w:t xml:space="preserve"> </w:t>
            </w:r>
            <w:r w:rsidR="4BFAFF56" w:rsidRPr="00FA5B74">
              <w:rPr>
                <w:rFonts w:ascii="Arial" w:hAnsi="Arial" w:cs="Arial"/>
                <w:color w:val="00B050"/>
                <w:lang w:eastAsia="ja-JP"/>
              </w:rPr>
              <w:t xml:space="preserve">(updated from </w:t>
            </w:r>
            <w:r w:rsidR="18E6BBD6" w:rsidRPr="00FA5B74">
              <w:rPr>
                <w:rFonts w:ascii="Arial" w:hAnsi="Arial" w:cs="Arial"/>
                <w:color w:val="00B050"/>
                <w:lang w:eastAsia="ja-JP"/>
              </w:rPr>
              <w:t>12</w:t>
            </w:r>
            <w:r w:rsidR="4BFAFF56" w:rsidRPr="00FA5B74">
              <w:rPr>
                <w:rFonts w:ascii="Arial" w:hAnsi="Arial" w:cs="Arial"/>
                <w:color w:val="00B050"/>
                <w:lang w:eastAsia="ja-JP"/>
              </w:rPr>
              <w:t>/2020)</w:t>
            </w:r>
          </w:p>
        </w:tc>
        <w:tc>
          <w:tcPr>
            <w:tcW w:w="1694" w:type="dxa"/>
            <w:gridSpan w:val="2"/>
          </w:tcPr>
          <w:p w14:paraId="668EA61A" w14:textId="77777777" w:rsidR="001D38EE" w:rsidRPr="00470DF0" w:rsidRDefault="001D38EE" w:rsidP="001D38EE">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1D38EE" w:rsidRPr="008836AC" w14:paraId="5469C7F1" w14:textId="77777777" w:rsidTr="4BFAFF56">
        <w:tc>
          <w:tcPr>
            <w:tcW w:w="2436" w:type="dxa"/>
          </w:tcPr>
          <w:p w14:paraId="2073D465" w14:textId="77777777" w:rsidR="001D38EE" w:rsidRDefault="001D38EE" w:rsidP="001D38EE">
            <w:pPr>
              <w:tabs>
                <w:tab w:val="left" w:pos="567"/>
              </w:tabs>
              <w:spacing w:after="0"/>
              <w:rPr>
                <w:rFonts w:ascii="Arial" w:hAnsi="Arial" w:cs="Arial"/>
                <w:b/>
              </w:rPr>
            </w:pPr>
            <w:r>
              <w:rPr>
                <w:rFonts w:ascii="Arial" w:hAnsi="Arial" w:cs="Arial"/>
                <w:b/>
              </w:rPr>
              <w:t>Overall Completion level</w:t>
            </w:r>
          </w:p>
        </w:tc>
        <w:tc>
          <w:tcPr>
            <w:tcW w:w="1846" w:type="dxa"/>
          </w:tcPr>
          <w:p w14:paraId="16A7F764" w14:textId="77777777" w:rsidR="001D38EE" w:rsidRPr="00470DF0"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Study Item: </w:t>
            </w:r>
          </w:p>
          <w:p w14:paraId="44CA82DB" w14:textId="77777777" w:rsidR="001D38EE" w:rsidRPr="00470DF0" w:rsidRDefault="001D38EE" w:rsidP="001D38EE">
            <w:pPr>
              <w:tabs>
                <w:tab w:val="left" w:pos="567"/>
              </w:tabs>
              <w:spacing w:after="0"/>
              <w:rPr>
                <w:rFonts w:ascii="Arial" w:hAnsi="Arial" w:cs="Arial"/>
                <w:lang w:eastAsia="ja-JP"/>
              </w:rPr>
            </w:pPr>
          </w:p>
        </w:tc>
        <w:tc>
          <w:tcPr>
            <w:tcW w:w="1842" w:type="dxa"/>
          </w:tcPr>
          <w:p w14:paraId="15A533E1" w14:textId="77777777" w:rsidR="001D38EE" w:rsidRDefault="001D38EE" w:rsidP="001D38EE">
            <w:pPr>
              <w:tabs>
                <w:tab w:val="left" w:pos="567"/>
              </w:tabs>
              <w:spacing w:after="0"/>
              <w:rPr>
                <w:rFonts w:ascii="Arial" w:hAnsi="Arial" w:cs="Arial"/>
                <w:lang w:eastAsia="ja-JP"/>
              </w:rPr>
            </w:pPr>
            <w:r>
              <w:rPr>
                <w:rFonts w:ascii="Arial" w:hAnsi="Arial" w:cs="Arial"/>
                <w:lang w:eastAsia="ja-JP"/>
              </w:rPr>
              <w:t xml:space="preserve">Core part: </w:t>
            </w:r>
          </w:p>
          <w:p w14:paraId="45994585" w14:textId="762847F1" w:rsidR="001D38EE" w:rsidRPr="00470DF0" w:rsidRDefault="001D38EE" w:rsidP="001D38EE">
            <w:pPr>
              <w:tabs>
                <w:tab w:val="left" w:pos="567"/>
              </w:tabs>
              <w:spacing w:after="0"/>
              <w:rPr>
                <w:rFonts w:ascii="Arial" w:hAnsi="Arial" w:cs="Arial"/>
                <w:lang w:eastAsia="ja-JP"/>
              </w:rPr>
            </w:pPr>
            <w:r>
              <w:rPr>
                <w:rFonts w:ascii="Arial" w:hAnsi="Arial" w:cs="Arial"/>
                <w:color w:val="FF9201"/>
                <w:kern w:val="2"/>
                <w:lang w:val="en-US" w:eastAsia="ja-JP"/>
              </w:rPr>
              <w:t>90%</w:t>
            </w:r>
          </w:p>
        </w:tc>
        <w:tc>
          <w:tcPr>
            <w:tcW w:w="2268" w:type="dxa"/>
          </w:tcPr>
          <w:p w14:paraId="49957FA4" w14:textId="77777777" w:rsidR="001D38EE" w:rsidRDefault="001D38EE" w:rsidP="001D38EE">
            <w:pPr>
              <w:tabs>
                <w:tab w:val="left" w:pos="567"/>
              </w:tabs>
              <w:spacing w:after="0"/>
              <w:rPr>
                <w:rFonts w:ascii="Arial" w:hAnsi="Arial" w:cs="Arial"/>
                <w:lang w:eastAsia="ja-JP"/>
              </w:rPr>
            </w:pPr>
            <w:r>
              <w:rPr>
                <w:rFonts w:ascii="Arial" w:hAnsi="Arial" w:cs="Arial"/>
                <w:lang w:eastAsia="ja-JP"/>
              </w:rPr>
              <w:t xml:space="preserve">Performance Part: </w:t>
            </w:r>
          </w:p>
          <w:p w14:paraId="1AFC7054" w14:textId="71184405" w:rsidR="001D38EE" w:rsidRPr="008836AC" w:rsidRDefault="001D38EE" w:rsidP="001D38EE">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616E02AE" w14:textId="77777777" w:rsidR="001D38EE" w:rsidRPr="006A7BCB" w:rsidRDefault="001D38EE" w:rsidP="001D38E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928569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B8FE516" w14:textId="77777777" w:rsidR="001F486F" w:rsidRPr="001F486F" w:rsidRDefault="001F486F" w:rsidP="00D962A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542FDE" w14:textId="77777777" w:rsidR="001F486F" w:rsidRDefault="001F486F" w:rsidP="00D962A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ABD3E4E" w14:textId="77777777" w:rsidR="001F486F" w:rsidRDefault="001F486F" w:rsidP="00D962A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0BE41F" w14:textId="77777777" w:rsidR="001F486F" w:rsidRPr="001F486F" w:rsidRDefault="001F486F" w:rsidP="001F486F">
      <w:pPr>
        <w:pStyle w:val="ListParagraph"/>
        <w:tabs>
          <w:tab w:val="left" w:pos="567"/>
        </w:tabs>
        <w:ind w:leftChars="0" w:left="924"/>
        <w:rPr>
          <w:rFonts w:ascii="Arial" w:hAnsi="Arial" w:cs="Arial"/>
          <w:color w:val="FF0000"/>
        </w:rPr>
      </w:pPr>
    </w:p>
    <w:p w14:paraId="783B2C0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0863D157" w14:textId="77777777" w:rsidTr="00470DF0">
        <w:tc>
          <w:tcPr>
            <w:tcW w:w="2749" w:type="dxa"/>
            <w:gridSpan w:val="2"/>
          </w:tcPr>
          <w:p w14:paraId="1116418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1DDB7D54"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41F81A53" w14:textId="77777777" w:rsidTr="00470DF0">
        <w:tc>
          <w:tcPr>
            <w:tcW w:w="1415" w:type="dxa"/>
            <w:vMerge w:val="restart"/>
            <w:vAlign w:val="center"/>
          </w:tcPr>
          <w:p w14:paraId="7862B79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E29220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0B0B0CD6" w14:textId="77777777" w:rsidR="006C4E32" w:rsidRPr="008836AC" w:rsidRDefault="00F82298" w:rsidP="0036248C">
            <w:pPr>
              <w:tabs>
                <w:tab w:val="left" w:pos="567"/>
              </w:tabs>
              <w:spacing w:after="0"/>
              <w:rPr>
                <w:rFonts w:ascii="Arial" w:hAnsi="Arial" w:cs="Arial"/>
                <w:lang w:eastAsia="ja-JP"/>
              </w:rPr>
            </w:pPr>
            <w:r>
              <w:rPr>
                <w:rFonts w:ascii="Arial" w:hAnsi="Arial" w:cs="Arial"/>
                <w:lang w:eastAsia="ja-JP"/>
              </w:rPr>
              <w:t>Qiming</w:t>
            </w:r>
          </w:p>
        </w:tc>
      </w:tr>
      <w:tr w:rsidR="006C4E32" w:rsidRPr="008836AC" w14:paraId="72778F77" w14:textId="77777777" w:rsidTr="00470DF0">
        <w:tc>
          <w:tcPr>
            <w:tcW w:w="1415" w:type="dxa"/>
            <w:vMerge/>
          </w:tcPr>
          <w:p w14:paraId="6616BEE9" w14:textId="77777777" w:rsidR="006C4E32" w:rsidRPr="008836AC" w:rsidRDefault="006C4E32" w:rsidP="001A248F">
            <w:pPr>
              <w:tabs>
                <w:tab w:val="left" w:pos="567"/>
              </w:tabs>
              <w:rPr>
                <w:rFonts w:ascii="Arial" w:hAnsi="Arial" w:cs="Arial"/>
                <w:b/>
              </w:rPr>
            </w:pPr>
          </w:p>
        </w:tc>
        <w:tc>
          <w:tcPr>
            <w:tcW w:w="1334" w:type="dxa"/>
          </w:tcPr>
          <w:p w14:paraId="11A6EBE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4BB4CF0A" w14:textId="77777777" w:rsidR="006C4E32" w:rsidRPr="008836AC" w:rsidRDefault="00470DF0"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14:paraId="36C406E5" w14:textId="77777777" w:rsidTr="00470DF0">
        <w:tc>
          <w:tcPr>
            <w:tcW w:w="1415" w:type="dxa"/>
            <w:vMerge/>
          </w:tcPr>
          <w:p w14:paraId="6FC7CA74" w14:textId="77777777" w:rsidR="006C4E32" w:rsidRPr="008836AC" w:rsidRDefault="006C4E32" w:rsidP="001A248F">
            <w:pPr>
              <w:tabs>
                <w:tab w:val="left" w:pos="567"/>
              </w:tabs>
              <w:rPr>
                <w:rFonts w:ascii="Arial" w:hAnsi="Arial" w:cs="Arial"/>
                <w:b/>
              </w:rPr>
            </w:pPr>
          </w:p>
        </w:tc>
        <w:tc>
          <w:tcPr>
            <w:tcW w:w="1334" w:type="dxa"/>
          </w:tcPr>
          <w:p w14:paraId="5EAEB8A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6FEEC9E3" w14:textId="77777777" w:rsidR="006C4E32" w:rsidRPr="008836AC" w:rsidRDefault="00F82298" w:rsidP="001A248F">
            <w:pPr>
              <w:tabs>
                <w:tab w:val="left" w:pos="567"/>
              </w:tabs>
              <w:spacing w:after="0"/>
              <w:rPr>
                <w:rFonts w:ascii="Arial" w:hAnsi="Arial" w:cs="Arial"/>
              </w:rPr>
            </w:pPr>
            <w:r>
              <w:rPr>
                <w:rFonts w:ascii="Arial" w:hAnsi="Arial" w:cs="Arial"/>
              </w:rPr>
              <w:t>qiming.li</w:t>
            </w:r>
            <w:r w:rsidR="00470DF0">
              <w:rPr>
                <w:rFonts w:ascii="Arial" w:hAnsi="Arial" w:cs="Arial"/>
              </w:rPr>
              <w:t>@intel.com</w:t>
            </w:r>
          </w:p>
        </w:tc>
      </w:tr>
      <w:tr w:rsidR="00470DF0" w:rsidRPr="008836AC" w14:paraId="5A7D800E" w14:textId="77777777" w:rsidTr="00470DF0">
        <w:tc>
          <w:tcPr>
            <w:tcW w:w="1415" w:type="dxa"/>
            <w:vMerge w:val="restart"/>
            <w:vAlign w:val="center"/>
          </w:tcPr>
          <w:p w14:paraId="19495BBB" w14:textId="77777777" w:rsidR="00470DF0" w:rsidRPr="008836AC" w:rsidRDefault="00470DF0" w:rsidP="00470DF0">
            <w:pPr>
              <w:tabs>
                <w:tab w:val="left" w:pos="567"/>
              </w:tabs>
              <w:rPr>
                <w:rFonts w:ascii="Arial" w:hAnsi="Arial" w:cs="Arial"/>
                <w:b/>
              </w:rPr>
            </w:pPr>
            <w:r w:rsidRPr="008836AC">
              <w:rPr>
                <w:rFonts w:ascii="Arial" w:hAnsi="Arial" w:cs="Arial"/>
                <w:b/>
              </w:rPr>
              <w:t>Rapporteur</w:t>
            </w:r>
          </w:p>
        </w:tc>
        <w:tc>
          <w:tcPr>
            <w:tcW w:w="1334" w:type="dxa"/>
          </w:tcPr>
          <w:p w14:paraId="2E50D4EC" w14:textId="77777777" w:rsidR="00470DF0" w:rsidRPr="008836AC" w:rsidRDefault="00470DF0" w:rsidP="00470DF0">
            <w:pPr>
              <w:tabs>
                <w:tab w:val="left" w:pos="567"/>
              </w:tabs>
              <w:spacing w:after="0"/>
              <w:rPr>
                <w:rFonts w:ascii="Arial" w:hAnsi="Arial" w:cs="Arial"/>
                <w:b/>
              </w:rPr>
            </w:pPr>
            <w:r w:rsidRPr="008836AC">
              <w:rPr>
                <w:rFonts w:ascii="Arial" w:hAnsi="Arial" w:cs="Arial"/>
                <w:b/>
              </w:rPr>
              <w:t>Name</w:t>
            </w:r>
          </w:p>
        </w:tc>
        <w:tc>
          <w:tcPr>
            <w:tcW w:w="7337" w:type="dxa"/>
          </w:tcPr>
          <w:p w14:paraId="6E054037" w14:textId="77777777" w:rsidR="00470DF0" w:rsidRDefault="00470DF0" w:rsidP="00470DF0">
            <w:pPr>
              <w:tabs>
                <w:tab w:val="left" w:pos="567"/>
              </w:tabs>
              <w:spacing w:after="0"/>
              <w:rPr>
                <w:rFonts w:ascii="Arial" w:hAnsi="Arial" w:cs="Arial"/>
              </w:rPr>
            </w:pPr>
            <w:r>
              <w:rPr>
                <w:rFonts w:ascii="Arial" w:hAnsi="Arial" w:cs="Arial"/>
              </w:rPr>
              <w:t>Qian Yang</w:t>
            </w:r>
          </w:p>
        </w:tc>
      </w:tr>
      <w:tr w:rsidR="00470DF0" w:rsidRPr="008836AC" w14:paraId="69A2444B" w14:textId="77777777" w:rsidTr="00470DF0">
        <w:tc>
          <w:tcPr>
            <w:tcW w:w="1415" w:type="dxa"/>
            <w:vMerge/>
          </w:tcPr>
          <w:p w14:paraId="1BA67F84" w14:textId="77777777" w:rsidR="00470DF0" w:rsidRPr="008836AC" w:rsidRDefault="00470DF0" w:rsidP="00470DF0">
            <w:pPr>
              <w:tabs>
                <w:tab w:val="left" w:pos="567"/>
              </w:tabs>
              <w:rPr>
                <w:rFonts w:ascii="Arial" w:hAnsi="Arial" w:cs="Arial"/>
                <w:b/>
              </w:rPr>
            </w:pPr>
          </w:p>
        </w:tc>
        <w:tc>
          <w:tcPr>
            <w:tcW w:w="1334" w:type="dxa"/>
          </w:tcPr>
          <w:p w14:paraId="5D76AA0B" w14:textId="77777777" w:rsidR="00470DF0" w:rsidRPr="008836AC" w:rsidRDefault="00470DF0" w:rsidP="00470DF0">
            <w:pPr>
              <w:tabs>
                <w:tab w:val="left" w:pos="567"/>
              </w:tabs>
              <w:spacing w:after="0"/>
              <w:rPr>
                <w:rFonts w:ascii="Arial" w:hAnsi="Arial" w:cs="Arial"/>
                <w:b/>
              </w:rPr>
            </w:pPr>
            <w:r w:rsidRPr="008836AC">
              <w:rPr>
                <w:rFonts w:ascii="Arial" w:hAnsi="Arial" w:cs="Arial"/>
                <w:b/>
              </w:rPr>
              <w:t>Company</w:t>
            </w:r>
          </w:p>
        </w:tc>
        <w:tc>
          <w:tcPr>
            <w:tcW w:w="7337" w:type="dxa"/>
          </w:tcPr>
          <w:p w14:paraId="2C663F97" w14:textId="77777777" w:rsidR="00470DF0" w:rsidRDefault="00470DF0" w:rsidP="00470DF0">
            <w:pPr>
              <w:tabs>
                <w:tab w:val="left" w:pos="567"/>
              </w:tabs>
              <w:spacing w:after="0"/>
              <w:rPr>
                <w:rFonts w:ascii="Arial" w:hAnsi="Arial" w:cs="Arial"/>
              </w:rPr>
            </w:pPr>
            <w:r w:rsidRPr="00470DF0">
              <w:rPr>
                <w:rFonts w:ascii="Arial" w:hAnsi="Arial" w:cs="Arial"/>
              </w:rPr>
              <w:t>ZTE Corporation</w:t>
            </w:r>
          </w:p>
        </w:tc>
      </w:tr>
      <w:tr w:rsidR="00470DF0" w:rsidRPr="008836AC" w14:paraId="29D838EF" w14:textId="77777777" w:rsidTr="00470DF0">
        <w:tc>
          <w:tcPr>
            <w:tcW w:w="1415" w:type="dxa"/>
            <w:vMerge/>
          </w:tcPr>
          <w:p w14:paraId="1122D32E" w14:textId="77777777" w:rsidR="00470DF0" w:rsidRPr="008836AC" w:rsidRDefault="00470DF0" w:rsidP="00470DF0">
            <w:pPr>
              <w:tabs>
                <w:tab w:val="left" w:pos="567"/>
              </w:tabs>
              <w:rPr>
                <w:rFonts w:ascii="Arial" w:hAnsi="Arial" w:cs="Arial"/>
                <w:b/>
              </w:rPr>
            </w:pPr>
          </w:p>
        </w:tc>
        <w:tc>
          <w:tcPr>
            <w:tcW w:w="1334" w:type="dxa"/>
          </w:tcPr>
          <w:p w14:paraId="000C4EB3" w14:textId="77777777" w:rsidR="00470DF0" w:rsidRPr="008836AC" w:rsidRDefault="00470DF0" w:rsidP="00470DF0">
            <w:pPr>
              <w:tabs>
                <w:tab w:val="left" w:pos="567"/>
              </w:tabs>
              <w:spacing w:after="0"/>
              <w:rPr>
                <w:rFonts w:ascii="Arial" w:hAnsi="Arial" w:cs="Arial"/>
                <w:b/>
              </w:rPr>
            </w:pPr>
            <w:r w:rsidRPr="008836AC">
              <w:rPr>
                <w:rFonts w:ascii="Arial" w:hAnsi="Arial" w:cs="Arial"/>
                <w:b/>
              </w:rPr>
              <w:t>Email</w:t>
            </w:r>
          </w:p>
        </w:tc>
        <w:tc>
          <w:tcPr>
            <w:tcW w:w="7337" w:type="dxa"/>
          </w:tcPr>
          <w:p w14:paraId="7333EB56" w14:textId="77777777" w:rsidR="00470DF0" w:rsidRDefault="00470DF0" w:rsidP="00470DF0">
            <w:pPr>
              <w:tabs>
                <w:tab w:val="left" w:pos="567"/>
              </w:tabs>
              <w:spacing w:after="0"/>
              <w:rPr>
                <w:rFonts w:ascii="Arial" w:hAnsi="Arial" w:cs="Arial"/>
              </w:rPr>
            </w:pPr>
            <w:r w:rsidRPr="00470DF0">
              <w:rPr>
                <w:rFonts w:ascii="Arial" w:hAnsi="Arial" w:cs="Arial"/>
              </w:rPr>
              <w:t>yang.qian35@zte.com.cn</w:t>
            </w:r>
          </w:p>
        </w:tc>
      </w:tr>
      <w:tr w:rsidR="006405A7" w14:paraId="18ED394B" w14:textId="77777777" w:rsidTr="003C1EF7">
        <w:tc>
          <w:tcPr>
            <w:tcW w:w="1415" w:type="dxa"/>
            <w:vMerge w:val="restart"/>
            <w:vAlign w:val="center"/>
          </w:tcPr>
          <w:p w14:paraId="670CDF4C" w14:textId="77777777" w:rsidR="006405A7" w:rsidRPr="008836AC" w:rsidRDefault="006405A7" w:rsidP="003C1EF7">
            <w:pPr>
              <w:tabs>
                <w:tab w:val="left" w:pos="567"/>
              </w:tabs>
              <w:rPr>
                <w:rFonts w:ascii="Arial" w:hAnsi="Arial" w:cs="Arial"/>
                <w:b/>
              </w:rPr>
            </w:pPr>
            <w:r w:rsidRPr="008836AC">
              <w:rPr>
                <w:rFonts w:ascii="Arial" w:hAnsi="Arial" w:cs="Arial"/>
                <w:b/>
              </w:rPr>
              <w:t>Rapporteur</w:t>
            </w:r>
          </w:p>
        </w:tc>
        <w:tc>
          <w:tcPr>
            <w:tcW w:w="1334" w:type="dxa"/>
          </w:tcPr>
          <w:p w14:paraId="73DF4278" w14:textId="77777777" w:rsidR="006405A7" w:rsidRPr="008836AC" w:rsidRDefault="006405A7" w:rsidP="003C1EF7">
            <w:pPr>
              <w:tabs>
                <w:tab w:val="left" w:pos="567"/>
              </w:tabs>
              <w:spacing w:after="0"/>
              <w:rPr>
                <w:rFonts w:ascii="Arial" w:hAnsi="Arial" w:cs="Arial"/>
                <w:b/>
              </w:rPr>
            </w:pPr>
            <w:r w:rsidRPr="008836AC">
              <w:rPr>
                <w:rFonts w:ascii="Arial" w:hAnsi="Arial" w:cs="Arial"/>
                <w:b/>
              </w:rPr>
              <w:t>Name</w:t>
            </w:r>
          </w:p>
        </w:tc>
        <w:tc>
          <w:tcPr>
            <w:tcW w:w="7337" w:type="dxa"/>
          </w:tcPr>
          <w:p w14:paraId="5705E9F5" w14:textId="77777777" w:rsidR="006405A7" w:rsidRDefault="006405A7" w:rsidP="003C1EF7">
            <w:pPr>
              <w:tabs>
                <w:tab w:val="left" w:pos="567"/>
              </w:tabs>
              <w:spacing w:after="0"/>
              <w:rPr>
                <w:rFonts w:ascii="Arial" w:hAnsi="Arial" w:cs="Arial"/>
              </w:rPr>
            </w:pPr>
            <w:r>
              <w:rPr>
                <w:rFonts w:ascii="Arial" w:hAnsi="Arial" w:cs="Arial"/>
              </w:rPr>
              <w:t>Jie Cui</w:t>
            </w:r>
          </w:p>
        </w:tc>
      </w:tr>
      <w:tr w:rsidR="006405A7" w14:paraId="028DDF05" w14:textId="77777777" w:rsidTr="003C1EF7">
        <w:tc>
          <w:tcPr>
            <w:tcW w:w="1415" w:type="dxa"/>
            <w:vMerge/>
          </w:tcPr>
          <w:p w14:paraId="5FBBAB31" w14:textId="77777777" w:rsidR="006405A7" w:rsidRPr="008836AC" w:rsidRDefault="006405A7" w:rsidP="003C1EF7">
            <w:pPr>
              <w:tabs>
                <w:tab w:val="left" w:pos="567"/>
              </w:tabs>
              <w:rPr>
                <w:rFonts w:ascii="Arial" w:hAnsi="Arial" w:cs="Arial"/>
                <w:b/>
              </w:rPr>
            </w:pPr>
          </w:p>
        </w:tc>
        <w:tc>
          <w:tcPr>
            <w:tcW w:w="1334" w:type="dxa"/>
          </w:tcPr>
          <w:p w14:paraId="3DA35270" w14:textId="77777777" w:rsidR="006405A7" w:rsidRPr="008836AC" w:rsidRDefault="006405A7" w:rsidP="003C1EF7">
            <w:pPr>
              <w:tabs>
                <w:tab w:val="left" w:pos="567"/>
              </w:tabs>
              <w:spacing w:after="0"/>
              <w:rPr>
                <w:rFonts w:ascii="Arial" w:hAnsi="Arial" w:cs="Arial"/>
                <w:b/>
              </w:rPr>
            </w:pPr>
            <w:r w:rsidRPr="008836AC">
              <w:rPr>
                <w:rFonts w:ascii="Arial" w:hAnsi="Arial" w:cs="Arial"/>
                <w:b/>
              </w:rPr>
              <w:t>Company</w:t>
            </w:r>
          </w:p>
        </w:tc>
        <w:tc>
          <w:tcPr>
            <w:tcW w:w="7337" w:type="dxa"/>
          </w:tcPr>
          <w:p w14:paraId="3D9E7226" w14:textId="77777777" w:rsidR="006405A7" w:rsidRDefault="006405A7" w:rsidP="003C1EF7">
            <w:pPr>
              <w:tabs>
                <w:tab w:val="left" w:pos="567"/>
              </w:tabs>
              <w:spacing w:after="0"/>
              <w:rPr>
                <w:rFonts w:ascii="Arial" w:hAnsi="Arial" w:cs="Arial"/>
              </w:rPr>
            </w:pPr>
            <w:r>
              <w:rPr>
                <w:rFonts w:ascii="Arial" w:hAnsi="Arial" w:cs="Arial"/>
              </w:rPr>
              <w:t>Apple</w:t>
            </w:r>
            <w:r w:rsidRPr="00470DF0">
              <w:rPr>
                <w:rFonts w:ascii="Arial" w:hAnsi="Arial" w:cs="Arial"/>
              </w:rPr>
              <w:t xml:space="preserve"> </w:t>
            </w:r>
            <w:r w:rsidRPr="006405A7">
              <w:rPr>
                <w:rFonts w:ascii="Arial" w:hAnsi="Arial" w:cs="Arial"/>
              </w:rPr>
              <w:t>Inc.</w:t>
            </w:r>
          </w:p>
        </w:tc>
      </w:tr>
      <w:tr w:rsidR="006405A7" w14:paraId="04E3A445" w14:textId="77777777" w:rsidTr="003C1EF7">
        <w:tc>
          <w:tcPr>
            <w:tcW w:w="1415" w:type="dxa"/>
            <w:vMerge/>
          </w:tcPr>
          <w:p w14:paraId="17B173AC" w14:textId="77777777" w:rsidR="006405A7" w:rsidRPr="008836AC" w:rsidRDefault="006405A7" w:rsidP="003C1EF7">
            <w:pPr>
              <w:tabs>
                <w:tab w:val="left" w:pos="567"/>
              </w:tabs>
              <w:rPr>
                <w:rFonts w:ascii="Arial" w:hAnsi="Arial" w:cs="Arial"/>
                <w:b/>
              </w:rPr>
            </w:pPr>
          </w:p>
        </w:tc>
        <w:tc>
          <w:tcPr>
            <w:tcW w:w="1334" w:type="dxa"/>
          </w:tcPr>
          <w:p w14:paraId="0DAF5173" w14:textId="77777777" w:rsidR="006405A7" w:rsidRPr="008836AC" w:rsidRDefault="006405A7" w:rsidP="003C1EF7">
            <w:pPr>
              <w:tabs>
                <w:tab w:val="left" w:pos="567"/>
              </w:tabs>
              <w:spacing w:after="0"/>
              <w:rPr>
                <w:rFonts w:ascii="Arial" w:hAnsi="Arial" w:cs="Arial"/>
                <w:b/>
              </w:rPr>
            </w:pPr>
            <w:r w:rsidRPr="008836AC">
              <w:rPr>
                <w:rFonts w:ascii="Arial" w:hAnsi="Arial" w:cs="Arial"/>
                <w:b/>
              </w:rPr>
              <w:t>Email</w:t>
            </w:r>
          </w:p>
        </w:tc>
        <w:tc>
          <w:tcPr>
            <w:tcW w:w="7337" w:type="dxa"/>
          </w:tcPr>
          <w:p w14:paraId="19D46998" w14:textId="77777777" w:rsidR="006405A7" w:rsidRDefault="006405A7" w:rsidP="003C1EF7">
            <w:pPr>
              <w:tabs>
                <w:tab w:val="left" w:pos="567"/>
              </w:tabs>
              <w:spacing w:after="0"/>
              <w:rPr>
                <w:rFonts w:ascii="Arial" w:hAnsi="Arial" w:cs="Arial"/>
              </w:rPr>
            </w:pPr>
            <w:r w:rsidRPr="006405A7">
              <w:rPr>
                <w:rFonts w:ascii="Arial" w:hAnsi="Arial" w:cs="Arial"/>
              </w:rPr>
              <w:t>jie_cui@apple.com</w:t>
            </w:r>
          </w:p>
        </w:tc>
      </w:tr>
    </w:tbl>
    <w:p w14:paraId="2C219973" w14:textId="77777777" w:rsidR="006C4E32" w:rsidRDefault="006C4E32" w:rsidP="000D17BC">
      <w:pPr>
        <w:pBdr>
          <w:bottom w:val="single" w:sz="4" w:space="1" w:color="auto"/>
        </w:pBdr>
        <w:spacing w:after="0"/>
        <w:rPr>
          <w:rFonts w:ascii="Arial" w:hAnsi="Arial" w:cs="Arial"/>
        </w:rPr>
      </w:pPr>
    </w:p>
    <w:p w14:paraId="200894F7" w14:textId="77777777" w:rsidR="006C4E32" w:rsidRPr="00430FCA" w:rsidRDefault="006C4E32" w:rsidP="006C4E32">
      <w:pPr>
        <w:pBdr>
          <w:bottom w:val="single" w:sz="4" w:space="1" w:color="auto"/>
        </w:pBdr>
        <w:rPr>
          <w:rFonts w:ascii="Arial" w:hAnsi="Arial" w:cs="Arial"/>
        </w:rPr>
      </w:pPr>
    </w:p>
    <w:p w14:paraId="0447867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3A0A0D" w14:textId="77777777" w:rsidTr="4BFAFF56">
        <w:trPr>
          <w:jc w:val="center"/>
        </w:trPr>
        <w:tc>
          <w:tcPr>
            <w:tcW w:w="6185" w:type="dxa"/>
            <w:shd w:val="clear" w:color="auto" w:fill="E0E0E0"/>
          </w:tcPr>
          <w:p w14:paraId="46FD9E8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B77617" w14:textId="4AF67105" w:rsidR="00D22398" w:rsidRPr="008836AC" w:rsidRDefault="290539FC" w:rsidP="00C4666A">
            <w:pPr>
              <w:pStyle w:val="TAL"/>
              <w:jc w:val="center"/>
              <w:rPr>
                <w:color w:val="FF0000"/>
                <w:lang w:eastAsia="ja-JP"/>
              </w:rPr>
            </w:pPr>
            <w:r w:rsidRPr="4BFAFF56">
              <w:rPr>
                <w:lang w:eastAsia="ja-JP"/>
              </w:rPr>
              <w:t>Yes</w:t>
            </w:r>
          </w:p>
        </w:tc>
      </w:tr>
    </w:tbl>
    <w:p w14:paraId="3CA06951" w14:textId="77777777" w:rsidR="00D22398" w:rsidRDefault="00D22398" w:rsidP="0039390A">
      <w:pPr>
        <w:spacing w:after="0"/>
        <w:rPr>
          <w:rFonts w:ascii="Arial" w:hAnsi="Arial" w:cs="Arial"/>
        </w:rPr>
      </w:pPr>
    </w:p>
    <w:p w14:paraId="70F5250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79AB79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581F64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5D27E4C" w14:textId="77777777" w:rsidR="003B7182" w:rsidRDefault="003B7182" w:rsidP="00C17C6C">
      <w:pPr>
        <w:spacing w:after="0"/>
        <w:rPr>
          <w:rFonts w:ascii="Arial" w:hAnsi="Arial" w:cs="Arial"/>
        </w:rPr>
      </w:pPr>
    </w:p>
    <w:p w14:paraId="27442EC2" w14:textId="77777777" w:rsidR="00011C3B" w:rsidRPr="003B7182" w:rsidRDefault="00011C3B" w:rsidP="00C17C6C">
      <w:pPr>
        <w:spacing w:after="0"/>
        <w:rPr>
          <w:rFonts w:ascii="Arial" w:hAnsi="Arial" w:cs="Arial"/>
        </w:rPr>
      </w:pPr>
    </w:p>
    <w:p w14:paraId="7DC299C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D921DD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8FA3EF" w14:textId="77777777" w:rsidR="00701410" w:rsidRDefault="00701410" w:rsidP="00701410">
      <w:pPr>
        <w:pStyle w:val="Heading2"/>
        <w:rPr>
          <w:lang w:eastAsia="ja-JP"/>
        </w:rPr>
      </w:pPr>
      <w:r>
        <w:rPr>
          <w:lang w:eastAsia="ja-JP"/>
        </w:rPr>
        <w:t>2.</w:t>
      </w:r>
      <w:r w:rsidR="001C7869">
        <w:rPr>
          <w:lang w:eastAsia="ja-JP"/>
        </w:rPr>
        <w:t>1</w:t>
      </w:r>
      <w:r>
        <w:rPr>
          <w:lang w:eastAsia="ja-JP"/>
        </w:rPr>
        <w:tab/>
      </w:r>
      <w:r>
        <w:rPr>
          <w:rFonts w:hint="eastAsia"/>
          <w:lang w:eastAsia="ja-JP"/>
        </w:rPr>
        <w:t>RAN4</w:t>
      </w:r>
    </w:p>
    <w:p w14:paraId="7690F810" w14:textId="77777777"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14:paraId="328981C3" w14:textId="77777777" w:rsidR="006405A7" w:rsidRPr="00D97ACA" w:rsidRDefault="006405A7" w:rsidP="006405A7">
      <w:pPr>
        <w:pStyle w:val="Heading5"/>
        <w:rPr>
          <w:u w:val="single"/>
          <w:lang w:eastAsia="ja-JP"/>
        </w:rPr>
      </w:pPr>
      <w:r w:rsidRPr="00D97ACA">
        <w:rPr>
          <w:u w:val="single"/>
          <w:lang w:eastAsia="ja-JP"/>
        </w:rPr>
        <w:t>RAN4 #9</w:t>
      </w:r>
      <w:r>
        <w:rPr>
          <w:u w:val="single"/>
          <w:lang w:eastAsia="ja-JP"/>
        </w:rPr>
        <w:t>4-e</w:t>
      </w:r>
      <w:r w:rsidR="00B275BC">
        <w:rPr>
          <w:u w:val="single"/>
          <w:lang w:eastAsia="ja-JP"/>
        </w:rPr>
        <w:t>-bis</w:t>
      </w:r>
      <w:r w:rsidRPr="00D97ACA">
        <w:rPr>
          <w:u w:val="single"/>
          <w:lang w:eastAsia="ja-JP"/>
        </w:rPr>
        <w:t xml:space="preserve"> meeting</w:t>
      </w:r>
    </w:p>
    <w:p w14:paraId="6043EABB" w14:textId="6B5ABABC" w:rsidR="006405A7" w:rsidRPr="00E345FC" w:rsidRDefault="006405A7" w:rsidP="00E345FC">
      <w:pPr>
        <w:pStyle w:val="ListParagraph"/>
        <w:numPr>
          <w:ilvl w:val="0"/>
          <w:numId w:val="6"/>
        </w:numPr>
        <w:spacing w:after="120"/>
        <w:ind w:leftChars="0" w:left="357" w:hanging="357"/>
        <w:rPr>
          <w:rFonts w:ascii="Times New Roman" w:hAnsi="Times New Roman"/>
          <w:b/>
          <w:bCs/>
          <w:sz w:val="20"/>
          <w:szCs w:val="20"/>
          <w:u w:val="single"/>
        </w:rPr>
      </w:pPr>
      <w:r w:rsidRPr="00E345FC">
        <w:rPr>
          <w:rFonts w:ascii="Times New Roman" w:hAnsi="Times New Roman"/>
          <w:b/>
          <w:bCs/>
          <w:sz w:val="20"/>
          <w:szCs w:val="20"/>
          <w:u w:val="single"/>
        </w:rPr>
        <w:t xml:space="preserve">SRS </w:t>
      </w:r>
      <w:r w:rsidR="008F05DC" w:rsidRPr="00E345FC">
        <w:rPr>
          <w:rFonts w:ascii="Times New Roman" w:hAnsi="Times New Roman"/>
          <w:b/>
          <w:bCs/>
          <w:sz w:val="20"/>
          <w:szCs w:val="20"/>
          <w:u w:val="single"/>
        </w:rPr>
        <w:t>carrier</w:t>
      </w:r>
      <w:r w:rsidR="008F05DC">
        <w:rPr>
          <w:rFonts w:ascii="Times New Roman" w:hAnsi="Times New Roman"/>
          <w:b/>
          <w:bCs/>
          <w:sz w:val="20"/>
          <w:szCs w:val="20"/>
          <w:u w:val="single"/>
        </w:rPr>
        <w:t>-</w:t>
      </w:r>
      <w:r w:rsidR="000A5C38" w:rsidRPr="00E345FC">
        <w:rPr>
          <w:rFonts w:ascii="Times New Roman" w:hAnsi="Times New Roman"/>
          <w:b/>
          <w:bCs/>
          <w:sz w:val="20"/>
          <w:szCs w:val="20"/>
          <w:u w:val="single"/>
        </w:rPr>
        <w:t xml:space="preserve">based </w:t>
      </w:r>
      <w:r w:rsidRPr="00E345FC">
        <w:rPr>
          <w:rFonts w:ascii="Times New Roman" w:hAnsi="Times New Roman"/>
          <w:b/>
          <w:bCs/>
          <w:sz w:val="20"/>
          <w:szCs w:val="20"/>
          <w:u w:val="single"/>
        </w:rPr>
        <w:t>switching requirements</w:t>
      </w:r>
    </w:p>
    <w:p w14:paraId="5DC9E5B5"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Applicability of SRS carrier switching time for defining interruption requirements</w:t>
      </w:r>
    </w:p>
    <w:p w14:paraId="257E2C9E"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200us for intra-band CA in both FR1 and FR2</w:t>
      </w:r>
    </w:p>
    <w:p w14:paraId="74827765" w14:textId="12BAAA0C" w:rsidR="00036D5C" w:rsidRPr="008420EE" w:rsidRDefault="00320533" w:rsidP="0033452E">
      <w:pPr>
        <w:numPr>
          <w:ilvl w:val="1"/>
          <w:numId w:val="10"/>
        </w:numPr>
        <w:rPr>
          <w:rFonts w:eastAsia="Yu Mincho"/>
          <w:lang w:val="en-US" w:eastAsia="ja-JP"/>
        </w:rPr>
      </w:pPr>
      <w:r w:rsidRPr="008420EE">
        <w:rPr>
          <w:rFonts w:eastAsia="Yu Mincho"/>
          <w:lang w:val="en-US" w:eastAsia="ja-JP"/>
        </w:rPr>
        <w:t>200us, 500us and 900us for inter-band CA in FR1, and inter-band CA between FR1 and FR2</w:t>
      </w:r>
    </w:p>
    <w:p w14:paraId="4C2B6144"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Wait for RF room on conclusion of applicable SRS carrier switching time for inter-band CA in FR2</w:t>
      </w:r>
    </w:p>
    <w:p w14:paraId="373F460B"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For per-FR gap capable UE, interruptions are not allowed due to SRS carrier switching in different frequency range</w:t>
      </w:r>
    </w:p>
    <w:p w14:paraId="116EF3C2"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Define interruption requirements as sync case for CA</w:t>
      </w:r>
    </w:p>
    <w:p w14:paraId="688A1232"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Option 1: Interruption length is the same as for async case</w:t>
      </w:r>
    </w:p>
    <w:p w14:paraId="13E8F543"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Option 2: Interruption length is 1 slot less than for async case</w:t>
      </w:r>
    </w:p>
    <w:p w14:paraId="3EF80A8F"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In EN-DC and NE-DC, the interruption to NR DL reception and UL transmission due to LTE SRS carrier switching are specified in interruption requirements.</w:t>
      </w:r>
    </w:p>
    <w:p w14:paraId="4CB9F1E1"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In EN-DC and NE-DC, the interruption to LTE DL reception and UL transmission due to NR SRS carrier switching are specified in interruption requirements.</w:t>
      </w:r>
    </w:p>
    <w:p w14:paraId="14812E17"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Follow SRS carrier switching procedures specified by RAN1/RAN2 if applicable. Reference to RAN1/RAN2 spec in RRM requirements is preferable if it is necessary.</w:t>
      </w:r>
    </w:p>
    <w:p w14:paraId="3AD1EAAB"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 xml:space="preserve">If SRS carrier switching is dropped, no interruption is allowed. </w:t>
      </w:r>
    </w:p>
    <w:p w14:paraId="6B474E76" w14:textId="77777777" w:rsidR="00036D5C" w:rsidRPr="008420EE" w:rsidRDefault="00320533" w:rsidP="0033452E">
      <w:pPr>
        <w:numPr>
          <w:ilvl w:val="0"/>
          <w:numId w:val="10"/>
        </w:numPr>
        <w:rPr>
          <w:rFonts w:eastAsia="Yu Mincho"/>
          <w:lang w:val="en-US" w:eastAsia="ja-JP"/>
        </w:rPr>
      </w:pPr>
      <w:r w:rsidRPr="008420EE">
        <w:rPr>
          <w:rFonts w:eastAsia="Yu Mincho"/>
          <w:lang w:val="en-US" w:eastAsia="ja-JP"/>
        </w:rPr>
        <w:t>Impact on NR measurement requirements based on SSB/PBCH/CSI-RS due to LTE SRS carrier switching</w:t>
      </w:r>
    </w:p>
    <w:p w14:paraId="2999F6E9"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Option 1a</w:t>
      </w:r>
    </w:p>
    <w:p w14:paraId="12A20DCE" w14:textId="77777777" w:rsidR="00036D5C" w:rsidRPr="008420EE" w:rsidRDefault="00320533" w:rsidP="0033452E">
      <w:pPr>
        <w:numPr>
          <w:ilvl w:val="2"/>
          <w:numId w:val="10"/>
        </w:numPr>
        <w:rPr>
          <w:rFonts w:eastAsia="Yu Mincho"/>
          <w:lang w:val="en-US" w:eastAsia="ja-JP"/>
        </w:rPr>
      </w:pPr>
      <w:r w:rsidRPr="008420EE">
        <w:rPr>
          <w:rFonts w:eastAsia="Yu Mincho"/>
          <w:lang w:val="en-US" w:eastAsia="ja-JP"/>
        </w:rPr>
        <w:t>NR measurements in FR2 are NOT allowed to be interrupted for UE capable of per-FR gap</w:t>
      </w:r>
    </w:p>
    <w:p w14:paraId="6DF86469" w14:textId="77777777" w:rsidR="00036D5C" w:rsidRPr="008420EE" w:rsidRDefault="00320533" w:rsidP="0033452E">
      <w:pPr>
        <w:numPr>
          <w:ilvl w:val="2"/>
          <w:numId w:val="10"/>
        </w:numPr>
        <w:rPr>
          <w:rFonts w:eastAsia="Yu Mincho"/>
          <w:lang w:val="en-US" w:eastAsia="ja-JP"/>
        </w:rPr>
      </w:pPr>
      <w:r w:rsidRPr="008420EE">
        <w:rPr>
          <w:rFonts w:eastAsia="Yu Mincho"/>
          <w:lang w:val="en-US" w:eastAsia="ja-JP"/>
        </w:rPr>
        <w:t>NR measurements in FR1 are allowed to be interrupted.</w:t>
      </w:r>
    </w:p>
    <w:p w14:paraId="6D310268" w14:textId="77777777" w:rsidR="00036D5C" w:rsidRPr="008420EE" w:rsidRDefault="00320533" w:rsidP="0033452E">
      <w:pPr>
        <w:numPr>
          <w:ilvl w:val="2"/>
          <w:numId w:val="10"/>
        </w:numPr>
        <w:rPr>
          <w:rFonts w:eastAsia="Yu Mincho"/>
          <w:lang w:val="en-US" w:eastAsia="ja-JP"/>
        </w:rPr>
      </w:pPr>
      <w:r w:rsidRPr="008420EE">
        <w:rPr>
          <w:rFonts w:eastAsia="Yu Mincho"/>
          <w:lang w:val="en-US" w:eastAsia="ja-JP"/>
        </w:rPr>
        <w:t>NR measurements are allowed to be interrupted for UE not capable of per-FR gap.</w:t>
      </w:r>
    </w:p>
    <w:p w14:paraId="0C365023"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Option 2</w:t>
      </w:r>
    </w:p>
    <w:p w14:paraId="1AAD080A" w14:textId="77777777" w:rsidR="00036D5C" w:rsidRPr="008420EE" w:rsidRDefault="00320533" w:rsidP="0033452E">
      <w:pPr>
        <w:numPr>
          <w:ilvl w:val="2"/>
          <w:numId w:val="10"/>
        </w:numPr>
        <w:rPr>
          <w:rFonts w:eastAsia="Yu Mincho"/>
          <w:lang w:val="en-US" w:eastAsia="ja-JP"/>
        </w:rPr>
      </w:pPr>
      <w:r w:rsidRPr="008420EE">
        <w:rPr>
          <w:rFonts w:eastAsia="Yu Mincho"/>
          <w:lang w:val="en-US" w:eastAsia="ja-JP"/>
        </w:rPr>
        <w:t>Collision between SRS switching on one technology and measurement occasion on another is an error condition from UE perspective and UE behavior is not defined for such scenarios.</w:t>
      </w:r>
    </w:p>
    <w:p w14:paraId="7B1A1962" w14:textId="77777777" w:rsidR="00036D5C" w:rsidRPr="008420EE" w:rsidRDefault="00320533" w:rsidP="0033452E">
      <w:pPr>
        <w:numPr>
          <w:ilvl w:val="2"/>
          <w:numId w:val="10"/>
        </w:numPr>
        <w:rPr>
          <w:rFonts w:eastAsia="Yu Mincho"/>
          <w:lang w:val="en-US" w:eastAsia="ja-JP"/>
        </w:rPr>
      </w:pPr>
      <w:r w:rsidRPr="008420EE">
        <w:rPr>
          <w:rFonts w:eastAsia="Yu Mincho"/>
          <w:lang w:val="en-US" w:eastAsia="ja-JP"/>
        </w:rPr>
        <w:t>Depending on scenario UE may choose to interrupt other tech or drop SRS switching.</w:t>
      </w:r>
    </w:p>
    <w:p w14:paraId="334CB5D2" w14:textId="77777777" w:rsidR="00036D5C" w:rsidRPr="008420EE" w:rsidRDefault="00320533" w:rsidP="0033452E">
      <w:pPr>
        <w:numPr>
          <w:ilvl w:val="0"/>
          <w:numId w:val="10"/>
        </w:numPr>
        <w:rPr>
          <w:rFonts w:eastAsia="Yu Mincho"/>
          <w:lang w:val="en-US" w:eastAsia="ja-JP"/>
        </w:rPr>
      </w:pPr>
      <w:r w:rsidRPr="008420EE">
        <w:rPr>
          <w:rFonts w:eastAsia="Yu Mincho"/>
          <w:lang w:eastAsia="ja-JP"/>
        </w:rPr>
        <w:t>Impact to E-UTRA measurement requirements due to NR SRS carrier switching</w:t>
      </w:r>
    </w:p>
    <w:p w14:paraId="20E7FE73"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Option 1a</w:t>
      </w:r>
    </w:p>
    <w:p w14:paraId="7F194E5A" w14:textId="77777777" w:rsidR="00036D5C" w:rsidRPr="008420EE" w:rsidRDefault="00320533" w:rsidP="0033452E">
      <w:pPr>
        <w:numPr>
          <w:ilvl w:val="2"/>
          <w:numId w:val="10"/>
        </w:numPr>
        <w:rPr>
          <w:rFonts w:eastAsia="Yu Mincho"/>
          <w:lang w:val="en-US" w:eastAsia="ja-JP"/>
        </w:rPr>
      </w:pPr>
      <w:r w:rsidRPr="008420EE">
        <w:rPr>
          <w:rFonts w:eastAsia="Yu Mincho"/>
          <w:lang w:eastAsia="ja-JP"/>
        </w:rPr>
        <w:t>E-UTRA</w:t>
      </w:r>
      <w:r w:rsidRPr="008420EE">
        <w:rPr>
          <w:rFonts w:eastAsia="Yu Mincho"/>
          <w:lang w:val="en-US" w:eastAsia="ja-JP"/>
        </w:rPr>
        <w:t xml:space="preserve"> measurements are NOT allowed to be interrupted due to NR SRS carrier switching in FR2 for UE capable of per-FR gap</w:t>
      </w:r>
    </w:p>
    <w:p w14:paraId="08DFC4F7" w14:textId="77777777" w:rsidR="00036D5C" w:rsidRPr="008420EE" w:rsidRDefault="00320533" w:rsidP="0033452E">
      <w:pPr>
        <w:numPr>
          <w:ilvl w:val="2"/>
          <w:numId w:val="10"/>
        </w:numPr>
        <w:rPr>
          <w:rFonts w:eastAsia="Yu Mincho"/>
          <w:lang w:val="en-US" w:eastAsia="ja-JP"/>
        </w:rPr>
      </w:pPr>
      <w:r w:rsidRPr="008420EE">
        <w:rPr>
          <w:rFonts w:eastAsia="Yu Mincho"/>
          <w:lang w:eastAsia="ja-JP"/>
        </w:rPr>
        <w:t xml:space="preserve">E-UTRA </w:t>
      </w:r>
      <w:r w:rsidRPr="008420EE">
        <w:rPr>
          <w:rFonts w:eastAsia="Yu Mincho"/>
          <w:lang w:val="en-US" w:eastAsia="ja-JP"/>
        </w:rPr>
        <w:t>measurements are allowed to be interrupted for UE not capable of per-FR gap.</w:t>
      </w:r>
    </w:p>
    <w:p w14:paraId="0B93EB5C" w14:textId="77777777" w:rsidR="00036D5C" w:rsidRPr="008420EE" w:rsidRDefault="00320533" w:rsidP="0033452E">
      <w:pPr>
        <w:numPr>
          <w:ilvl w:val="2"/>
          <w:numId w:val="10"/>
        </w:numPr>
        <w:rPr>
          <w:rFonts w:eastAsia="Yu Mincho"/>
          <w:lang w:val="en-US" w:eastAsia="ja-JP"/>
        </w:rPr>
      </w:pPr>
      <w:r w:rsidRPr="008420EE">
        <w:rPr>
          <w:rFonts w:eastAsia="Yu Mincho"/>
          <w:lang w:eastAsia="ja-JP"/>
        </w:rPr>
        <w:t xml:space="preserve">E-UTRA </w:t>
      </w:r>
      <w:r w:rsidRPr="008420EE">
        <w:rPr>
          <w:rFonts w:eastAsia="Yu Mincho"/>
          <w:lang w:val="en-US" w:eastAsia="ja-JP"/>
        </w:rPr>
        <w:t>measurements are allowed to be interrupted due to NR SRS carrier switching in FR1.</w:t>
      </w:r>
    </w:p>
    <w:p w14:paraId="44B8E1AB" w14:textId="77777777" w:rsidR="00036D5C" w:rsidRPr="008420EE" w:rsidRDefault="00320533" w:rsidP="0033452E">
      <w:pPr>
        <w:numPr>
          <w:ilvl w:val="1"/>
          <w:numId w:val="10"/>
        </w:numPr>
        <w:rPr>
          <w:rFonts w:eastAsia="Yu Mincho"/>
          <w:lang w:val="en-US" w:eastAsia="ja-JP"/>
        </w:rPr>
      </w:pPr>
      <w:r w:rsidRPr="008420EE">
        <w:rPr>
          <w:rFonts w:eastAsia="Yu Mincho"/>
          <w:lang w:val="en-US" w:eastAsia="ja-JP"/>
        </w:rPr>
        <w:t>Option 2</w:t>
      </w:r>
    </w:p>
    <w:p w14:paraId="03B62E46" w14:textId="77777777" w:rsidR="00036D5C" w:rsidRPr="008420EE" w:rsidRDefault="00320533" w:rsidP="0033452E">
      <w:pPr>
        <w:numPr>
          <w:ilvl w:val="2"/>
          <w:numId w:val="10"/>
        </w:numPr>
        <w:rPr>
          <w:rFonts w:eastAsia="Yu Mincho"/>
          <w:lang w:val="en-US" w:eastAsia="ja-JP"/>
        </w:rPr>
      </w:pPr>
      <w:r w:rsidRPr="008420EE">
        <w:rPr>
          <w:rFonts w:eastAsia="Yu Mincho"/>
          <w:lang w:val="en-US" w:eastAsia="ja-JP"/>
        </w:rPr>
        <w:lastRenderedPageBreak/>
        <w:t>Collision between SRS switching on one technology and measurement occasion on another is an error condition from UE perspective and UE behavior is not defined for such scenarios.</w:t>
      </w:r>
    </w:p>
    <w:p w14:paraId="7F19DC0A" w14:textId="77777777" w:rsidR="00036D5C" w:rsidRPr="008420EE" w:rsidRDefault="00320533" w:rsidP="0033452E">
      <w:pPr>
        <w:numPr>
          <w:ilvl w:val="2"/>
          <w:numId w:val="10"/>
        </w:numPr>
        <w:rPr>
          <w:rFonts w:eastAsia="Yu Mincho"/>
          <w:lang w:val="en-US" w:eastAsia="ja-JP"/>
        </w:rPr>
      </w:pPr>
      <w:r w:rsidRPr="008420EE">
        <w:rPr>
          <w:rFonts w:eastAsia="Yu Mincho"/>
          <w:lang w:val="en-US" w:eastAsia="ja-JP"/>
        </w:rPr>
        <w:t>Depending on scenario UE may choose to interrupt other tech or drop SRS switching.</w:t>
      </w:r>
    </w:p>
    <w:p w14:paraId="19DA26F6" w14:textId="77777777" w:rsidR="0099249F" w:rsidRPr="0064626A" w:rsidRDefault="0099249F" w:rsidP="001C7869">
      <w:pPr>
        <w:rPr>
          <w:b/>
          <w:bCs/>
          <w:u w:val="single"/>
          <w:lang w:val="en-US"/>
        </w:rPr>
      </w:pPr>
    </w:p>
    <w:p w14:paraId="61157099" w14:textId="77777777" w:rsidR="006405A7" w:rsidRPr="00E345FC" w:rsidRDefault="006405A7" w:rsidP="00E345FC">
      <w:pPr>
        <w:pStyle w:val="ListParagraph"/>
        <w:numPr>
          <w:ilvl w:val="0"/>
          <w:numId w:val="6"/>
        </w:numPr>
        <w:spacing w:after="120"/>
        <w:ind w:leftChars="0" w:left="357" w:hanging="357"/>
        <w:rPr>
          <w:rFonts w:ascii="Times New Roman" w:hAnsi="Times New Roman"/>
          <w:b/>
          <w:bCs/>
          <w:u w:val="single"/>
        </w:rPr>
      </w:pPr>
      <w:r w:rsidRPr="00E345FC">
        <w:rPr>
          <w:rFonts w:ascii="Times New Roman" w:hAnsi="Times New Roman"/>
          <w:b/>
          <w:bCs/>
          <w:u w:val="single"/>
        </w:rPr>
        <w:t>CGI reading requirements with autonomous gap</w:t>
      </w:r>
    </w:p>
    <w:p w14:paraId="68F9848D" w14:textId="77777777" w:rsidR="0064626A" w:rsidRPr="0064626A" w:rsidRDefault="0064626A" w:rsidP="0033452E">
      <w:pPr>
        <w:numPr>
          <w:ilvl w:val="0"/>
          <w:numId w:val="8"/>
        </w:numPr>
        <w:rPr>
          <w:lang w:val="en-US" w:eastAsia="ja-JP"/>
        </w:rPr>
      </w:pPr>
      <w:r w:rsidRPr="0064626A">
        <w:rPr>
          <w:lang w:val="en-US" w:eastAsia="ja-JP"/>
        </w:rPr>
        <w:t>UE is not required to meet L3 RRM measurement requirements during CGI reading</w:t>
      </w:r>
    </w:p>
    <w:p w14:paraId="475F15E0" w14:textId="77777777" w:rsidR="0064626A" w:rsidRPr="0064626A" w:rsidRDefault="0064626A" w:rsidP="0033452E">
      <w:pPr>
        <w:numPr>
          <w:ilvl w:val="0"/>
          <w:numId w:val="8"/>
        </w:numPr>
        <w:rPr>
          <w:lang w:val="en-US" w:eastAsia="ja-JP"/>
        </w:rPr>
      </w:pPr>
      <w:r w:rsidRPr="0064626A">
        <w:rPr>
          <w:lang w:val="en-US" w:eastAsia="ja-JP"/>
        </w:rPr>
        <w:t>UE is not required to meet L1 RRM measurement requirements during CGI reading</w:t>
      </w:r>
    </w:p>
    <w:p w14:paraId="25D7077F" w14:textId="77777777" w:rsidR="0064626A" w:rsidRPr="0064626A" w:rsidRDefault="0064626A" w:rsidP="0033452E">
      <w:pPr>
        <w:numPr>
          <w:ilvl w:val="0"/>
          <w:numId w:val="8"/>
        </w:numPr>
        <w:rPr>
          <w:lang w:val="en-US" w:eastAsia="ja-JP"/>
        </w:rPr>
      </w:pPr>
      <w:r w:rsidRPr="0064626A">
        <w:rPr>
          <w:lang w:val="en-US" w:eastAsia="ja-JP"/>
        </w:rPr>
        <w:t>1 sample for AGC/AFC is assumed for MIB decoding</w:t>
      </w:r>
    </w:p>
    <w:p w14:paraId="454753CD" w14:textId="77777777" w:rsidR="0064626A" w:rsidRPr="0064626A" w:rsidRDefault="0064626A" w:rsidP="0033452E">
      <w:pPr>
        <w:numPr>
          <w:ilvl w:val="0"/>
          <w:numId w:val="8"/>
        </w:numPr>
        <w:rPr>
          <w:lang w:val="en-US" w:eastAsia="ja-JP"/>
        </w:rPr>
      </w:pPr>
      <w:r w:rsidRPr="0064626A">
        <w:rPr>
          <w:lang w:val="en-US" w:eastAsia="ja-JP"/>
        </w:rPr>
        <w:t>The interruption core requirements for CGI reading of NR cell is specified by interruption numbers and interruption length</w:t>
      </w:r>
    </w:p>
    <w:p w14:paraId="5C66AFF2" w14:textId="77777777" w:rsidR="0064626A" w:rsidRPr="0064626A" w:rsidRDefault="0064626A" w:rsidP="0033452E">
      <w:pPr>
        <w:numPr>
          <w:ilvl w:val="1"/>
          <w:numId w:val="8"/>
        </w:numPr>
        <w:rPr>
          <w:lang w:val="en-US" w:eastAsia="ja-JP"/>
        </w:rPr>
      </w:pPr>
      <w:r w:rsidRPr="0064626A">
        <w:rPr>
          <w:lang w:val="en-US" w:eastAsia="ja-JP"/>
        </w:rPr>
        <w:t>Up to X interruptions of duration up to K1 for MIB decoding and additionally up to Y interruptions of up to K2 for SIB decoding</w:t>
      </w:r>
    </w:p>
    <w:p w14:paraId="6A78B3E6" w14:textId="77777777" w:rsidR="0064626A" w:rsidRPr="0064626A" w:rsidRDefault="0064626A" w:rsidP="0033452E">
      <w:pPr>
        <w:numPr>
          <w:ilvl w:val="0"/>
          <w:numId w:val="8"/>
        </w:numPr>
        <w:tabs>
          <w:tab w:val="num" w:pos="1440"/>
        </w:tabs>
        <w:rPr>
          <w:lang w:val="en-US" w:eastAsia="ja-JP"/>
        </w:rPr>
      </w:pPr>
      <w:r w:rsidRPr="0064626A">
        <w:rPr>
          <w:lang w:val="en-US" w:eastAsia="ja-JP"/>
        </w:rPr>
        <w:t>How frequently each interruption happens during SIB1 decoding</w:t>
      </w:r>
    </w:p>
    <w:p w14:paraId="339A685B" w14:textId="77777777" w:rsidR="0064626A" w:rsidRPr="0064626A" w:rsidRDefault="0064626A" w:rsidP="0033452E">
      <w:pPr>
        <w:numPr>
          <w:ilvl w:val="1"/>
          <w:numId w:val="8"/>
        </w:numPr>
        <w:rPr>
          <w:lang w:val="en-US" w:eastAsia="ja-JP"/>
        </w:rPr>
      </w:pPr>
      <w:r w:rsidRPr="0064626A">
        <w:rPr>
          <w:lang w:val="en-US" w:eastAsia="ja-JP"/>
        </w:rPr>
        <w:t>20ms for multiplexing pattern 1</w:t>
      </w:r>
    </w:p>
    <w:p w14:paraId="45A230D1" w14:textId="77777777" w:rsidR="0064626A" w:rsidRPr="0064626A" w:rsidRDefault="0064626A" w:rsidP="0033452E">
      <w:pPr>
        <w:numPr>
          <w:ilvl w:val="1"/>
          <w:numId w:val="8"/>
        </w:numPr>
        <w:rPr>
          <w:lang w:val="en-US" w:eastAsia="ja-JP"/>
        </w:rPr>
      </w:pPr>
      <w:r w:rsidRPr="0064626A">
        <w:rPr>
          <w:lang w:val="en-US" w:eastAsia="ja-JP"/>
        </w:rPr>
        <w:t>SMTC period for multiplexing pattern 2/3</w:t>
      </w:r>
    </w:p>
    <w:p w14:paraId="7A379FE2" w14:textId="77777777" w:rsidR="0064626A" w:rsidRPr="0064626A" w:rsidRDefault="0064626A" w:rsidP="0033452E">
      <w:pPr>
        <w:numPr>
          <w:ilvl w:val="0"/>
          <w:numId w:val="8"/>
        </w:numPr>
        <w:rPr>
          <w:lang w:val="en-US" w:eastAsia="ja-JP"/>
        </w:rPr>
      </w:pPr>
      <w:r w:rsidRPr="0064626A">
        <w:rPr>
          <w:lang w:val="en-US" w:eastAsia="ja-JP"/>
        </w:rPr>
        <w:t>MIB decoding and interruption</w:t>
      </w:r>
    </w:p>
    <w:p w14:paraId="42FD98C3" w14:textId="77777777" w:rsidR="0064626A" w:rsidRPr="0064626A" w:rsidRDefault="0064626A" w:rsidP="0033452E">
      <w:pPr>
        <w:numPr>
          <w:ilvl w:val="1"/>
          <w:numId w:val="8"/>
        </w:numPr>
        <w:rPr>
          <w:lang w:val="en-US" w:eastAsia="ja-JP"/>
        </w:rPr>
      </w:pPr>
      <w:r w:rsidRPr="0064626A">
        <w:rPr>
          <w:lang w:val="en-US" w:eastAsia="ja-JP"/>
        </w:rPr>
        <w:t>SSB selection procedure is up to UE implementation</w:t>
      </w:r>
    </w:p>
    <w:p w14:paraId="15DA4DD4" w14:textId="77777777" w:rsidR="0064626A" w:rsidRPr="0064626A" w:rsidRDefault="0064626A" w:rsidP="0033452E">
      <w:pPr>
        <w:numPr>
          <w:ilvl w:val="2"/>
          <w:numId w:val="8"/>
        </w:numPr>
        <w:rPr>
          <w:lang w:val="en-US" w:eastAsia="ja-JP"/>
        </w:rPr>
      </w:pPr>
      <w:r w:rsidRPr="0064626A">
        <w:rPr>
          <w:lang w:val="en-US" w:eastAsia="ja-JP"/>
        </w:rPr>
        <w:t>UE may search the best one of all the SSBs within SMTC window</w:t>
      </w:r>
    </w:p>
    <w:p w14:paraId="72E88173" w14:textId="77777777" w:rsidR="0064626A" w:rsidRPr="0064626A" w:rsidRDefault="0064626A" w:rsidP="0033452E">
      <w:pPr>
        <w:numPr>
          <w:ilvl w:val="2"/>
          <w:numId w:val="8"/>
        </w:numPr>
        <w:rPr>
          <w:lang w:val="en-US" w:eastAsia="ja-JP"/>
        </w:rPr>
      </w:pPr>
      <w:r w:rsidRPr="0064626A">
        <w:rPr>
          <w:lang w:val="en-US" w:eastAsia="ja-JP"/>
        </w:rPr>
        <w:t xml:space="preserve">UE may use SSB with the same index as the one with best RSRP in L3-RSRP report </w:t>
      </w:r>
    </w:p>
    <w:p w14:paraId="5CBB04E6" w14:textId="77777777" w:rsidR="0064626A" w:rsidRPr="0064626A" w:rsidRDefault="0064626A" w:rsidP="0033452E">
      <w:pPr>
        <w:numPr>
          <w:ilvl w:val="1"/>
          <w:numId w:val="8"/>
        </w:numPr>
        <w:rPr>
          <w:lang w:val="en-US" w:eastAsia="ja-JP"/>
        </w:rPr>
      </w:pPr>
      <w:r w:rsidRPr="0064626A">
        <w:rPr>
          <w:lang w:val="en-US" w:eastAsia="ja-JP"/>
        </w:rPr>
        <w:t>RX beam for FR2</w:t>
      </w:r>
    </w:p>
    <w:p w14:paraId="0DB7C998" w14:textId="77777777" w:rsidR="0064626A" w:rsidRPr="0064626A" w:rsidRDefault="0064626A" w:rsidP="0033452E">
      <w:pPr>
        <w:numPr>
          <w:ilvl w:val="2"/>
          <w:numId w:val="8"/>
        </w:numPr>
        <w:rPr>
          <w:lang w:val="en-US" w:eastAsia="ja-JP"/>
        </w:rPr>
      </w:pPr>
      <w:r w:rsidRPr="0064626A">
        <w:rPr>
          <w:lang w:val="en-US" w:eastAsia="ja-JP"/>
        </w:rPr>
        <w:t xml:space="preserve">Option 1: The RX beam for the reported best RSRP is used </w:t>
      </w:r>
    </w:p>
    <w:p w14:paraId="5EBD7E1F" w14:textId="77777777" w:rsidR="0064626A" w:rsidRPr="0064626A" w:rsidRDefault="0064626A" w:rsidP="0033452E">
      <w:pPr>
        <w:numPr>
          <w:ilvl w:val="2"/>
          <w:numId w:val="8"/>
        </w:numPr>
        <w:rPr>
          <w:lang w:val="en-US" w:eastAsia="ja-JP"/>
        </w:rPr>
      </w:pPr>
      <w:r w:rsidRPr="0064626A">
        <w:rPr>
          <w:lang w:val="en-US" w:eastAsia="ja-JP"/>
        </w:rPr>
        <w:t>Option 2: UE searches the best Rx beam</w:t>
      </w:r>
    </w:p>
    <w:p w14:paraId="269C440E" w14:textId="77777777" w:rsidR="0064626A" w:rsidRPr="0064626A" w:rsidRDefault="0064626A" w:rsidP="0033452E">
      <w:pPr>
        <w:numPr>
          <w:ilvl w:val="1"/>
          <w:numId w:val="8"/>
        </w:numPr>
        <w:rPr>
          <w:lang w:val="en-US" w:eastAsia="ja-JP"/>
        </w:rPr>
      </w:pPr>
      <w:r w:rsidRPr="0064626A">
        <w:rPr>
          <w:lang w:val="en-US" w:eastAsia="ja-JP"/>
        </w:rPr>
        <w:t>Interruption is 6ms gap length</w:t>
      </w:r>
    </w:p>
    <w:p w14:paraId="53EB89ED" w14:textId="77777777" w:rsidR="0064626A" w:rsidRPr="0064626A" w:rsidRDefault="0064626A" w:rsidP="0033452E">
      <w:pPr>
        <w:numPr>
          <w:ilvl w:val="0"/>
          <w:numId w:val="8"/>
        </w:numPr>
        <w:rPr>
          <w:lang w:val="en-US" w:eastAsia="ja-JP"/>
        </w:rPr>
      </w:pPr>
      <w:r w:rsidRPr="0064626A">
        <w:rPr>
          <w:lang w:val="en-US" w:eastAsia="ja-JP"/>
        </w:rPr>
        <w:t>MIB decoding delay for FR2</w:t>
      </w:r>
    </w:p>
    <w:p w14:paraId="0E1735D2" w14:textId="77777777" w:rsidR="0064626A" w:rsidRPr="0064626A" w:rsidRDefault="0064626A" w:rsidP="0033452E">
      <w:pPr>
        <w:numPr>
          <w:ilvl w:val="1"/>
          <w:numId w:val="8"/>
        </w:numPr>
        <w:rPr>
          <w:lang w:val="en-US" w:eastAsia="ja-JP"/>
        </w:rPr>
      </w:pPr>
      <w:r w:rsidRPr="0064626A">
        <w:rPr>
          <w:lang w:val="en-US" w:eastAsia="ja-JP"/>
        </w:rPr>
        <w:t>Option 1 : [5] * TSMTC, where TSMTC is SMTC periodicity of target cell.</w:t>
      </w:r>
    </w:p>
    <w:p w14:paraId="2B788245" w14:textId="77777777" w:rsidR="0064626A" w:rsidRPr="0064626A" w:rsidRDefault="0064626A" w:rsidP="0033452E">
      <w:pPr>
        <w:numPr>
          <w:ilvl w:val="1"/>
          <w:numId w:val="8"/>
        </w:numPr>
        <w:rPr>
          <w:lang w:val="en-US" w:eastAsia="ja-JP"/>
        </w:rPr>
      </w:pPr>
      <w:r w:rsidRPr="0064626A">
        <w:rPr>
          <w:lang w:val="en-US" w:eastAsia="ja-JP"/>
        </w:rPr>
        <w:t>Option 2 : [5] * N * TSMTC, where N = 8 and TSMTC is SMTC periodicity of target cell.</w:t>
      </w:r>
    </w:p>
    <w:p w14:paraId="492A67C2" w14:textId="77777777" w:rsidR="0064626A" w:rsidRPr="0064626A" w:rsidRDefault="0064626A" w:rsidP="0033452E">
      <w:pPr>
        <w:numPr>
          <w:ilvl w:val="1"/>
          <w:numId w:val="8"/>
        </w:numPr>
        <w:rPr>
          <w:lang w:val="en-US" w:eastAsia="ja-JP"/>
        </w:rPr>
      </w:pPr>
      <w:r w:rsidRPr="0064626A">
        <w:rPr>
          <w:lang w:val="en-US" w:eastAsia="ja-JP"/>
        </w:rPr>
        <w:t>Note: Depending on outcome of if RX beam sweeping is needed for MIB decoding.</w:t>
      </w:r>
    </w:p>
    <w:p w14:paraId="7ADB5D62" w14:textId="77777777" w:rsidR="0064626A" w:rsidRPr="0064626A" w:rsidRDefault="0064626A" w:rsidP="0033452E">
      <w:pPr>
        <w:numPr>
          <w:ilvl w:val="0"/>
          <w:numId w:val="8"/>
        </w:numPr>
        <w:rPr>
          <w:lang w:val="en-US" w:eastAsia="ja-JP"/>
        </w:rPr>
      </w:pPr>
      <w:r w:rsidRPr="0064626A">
        <w:rPr>
          <w:lang w:val="en-US" w:eastAsia="ja-JP"/>
        </w:rPr>
        <w:t>How is the SIB1 decoding delay to be derived</w:t>
      </w:r>
    </w:p>
    <w:p w14:paraId="4C9A659F" w14:textId="718772F6" w:rsidR="0064626A" w:rsidRPr="0064626A" w:rsidRDefault="0064626A" w:rsidP="0033452E">
      <w:pPr>
        <w:numPr>
          <w:ilvl w:val="1"/>
          <w:numId w:val="8"/>
        </w:numPr>
        <w:rPr>
          <w:lang w:val="en-US" w:eastAsia="ja-JP"/>
        </w:rPr>
      </w:pPr>
      <w:r w:rsidRPr="0064626A">
        <w:rPr>
          <w:lang w:val="en-US" w:eastAsia="ja-JP"/>
        </w:rPr>
        <w:t>Option 1a</w:t>
      </w:r>
    </w:p>
    <w:p w14:paraId="5A3969B0" w14:textId="77777777" w:rsidR="0064626A" w:rsidRPr="0064626A" w:rsidRDefault="0064626A" w:rsidP="0033452E">
      <w:pPr>
        <w:numPr>
          <w:ilvl w:val="2"/>
          <w:numId w:val="8"/>
        </w:numPr>
        <w:rPr>
          <w:lang w:val="en-US" w:eastAsia="ja-JP"/>
        </w:rPr>
      </w:pPr>
      <w:r w:rsidRPr="0064626A">
        <w:rPr>
          <w:lang w:eastAsia="ja-JP"/>
        </w:rPr>
        <w:t>Soft combining of 4 samples at -6dB SNR without side condition on scheduling periodicity and assuming soft combining across scheduling period boundaries</w:t>
      </w:r>
    </w:p>
    <w:p w14:paraId="6798787A" w14:textId="77777777" w:rsidR="0064626A" w:rsidRPr="0064626A" w:rsidRDefault="0064626A" w:rsidP="0033452E">
      <w:pPr>
        <w:numPr>
          <w:ilvl w:val="2"/>
          <w:numId w:val="8"/>
        </w:numPr>
        <w:rPr>
          <w:lang w:val="en-US" w:eastAsia="ja-JP"/>
        </w:rPr>
      </w:pPr>
      <w:r w:rsidRPr="0064626A">
        <w:rPr>
          <w:lang w:eastAsia="ja-JP"/>
        </w:rPr>
        <w:t>[4] samples</w:t>
      </w:r>
    </w:p>
    <w:p w14:paraId="5F52BD9B" w14:textId="77777777" w:rsidR="0064626A" w:rsidRPr="0064626A" w:rsidRDefault="0064626A" w:rsidP="0033452E">
      <w:pPr>
        <w:numPr>
          <w:ilvl w:val="1"/>
          <w:numId w:val="8"/>
        </w:numPr>
        <w:rPr>
          <w:lang w:val="en-US" w:eastAsia="ja-JP"/>
        </w:rPr>
      </w:pPr>
      <w:r w:rsidRPr="0064626A">
        <w:rPr>
          <w:lang w:val="en-US" w:eastAsia="ja-JP"/>
        </w:rPr>
        <w:t>Option 1b</w:t>
      </w:r>
    </w:p>
    <w:p w14:paraId="0440C29F" w14:textId="77777777" w:rsidR="0064626A" w:rsidRPr="0064626A" w:rsidRDefault="0064626A" w:rsidP="0033452E">
      <w:pPr>
        <w:numPr>
          <w:ilvl w:val="2"/>
          <w:numId w:val="8"/>
        </w:numPr>
        <w:rPr>
          <w:lang w:val="en-US" w:eastAsia="ja-JP"/>
        </w:rPr>
      </w:pPr>
      <w:r w:rsidRPr="0064626A">
        <w:rPr>
          <w:lang w:eastAsia="ja-JP"/>
        </w:rPr>
        <w:t>Assumption is soft combining of 4 samples at -6dB SNR without side condition on scheduling periodicity and assuming soft combining across scheduling period boundaries</w:t>
      </w:r>
    </w:p>
    <w:p w14:paraId="43770309" w14:textId="77777777" w:rsidR="0064626A" w:rsidRPr="0064626A" w:rsidRDefault="0064626A" w:rsidP="0033452E">
      <w:pPr>
        <w:numPr>
          <w:ilvl w:val="2"/>
          <w:numId w:val="8"/>
        </w:numPr>
        <w:rPr>
          <w:lang w:val="en-US" w:eastAsia="ja-JP"/>
        </w:rPr>
      </w:pPr>
      <w:r w:rsidRPr="0064626A">
        <w:rPr>
          <w:lang w:eastAsia="ja-JP"/>
        </w:rPr>
        <w:t>[6] samples</w:t>
      </w:r>
    </w:p>
    <w:p w14:paraId="47BC4FBA" w14:textId="77777777" w:rsidR="0064626A" w:rsidRPr="0064626A" w:rsidRDefault="0064626A" w:rsidP="0033452E">
      <w:pPr>
        <w:numPr>
          <w:ilvl w:val="1"/>
          <w:numId w:val="8"/>
        </w:numPr>
        <w:rPr>
          <w:lang w:val="en-US" w:eastAsia="ja-JP"/>
        </w:rPr>
      </w:pPr>
      <w:r w:rsidRPr="0064626A">
        <w:rPr>
          <w:lang w:val="en-US" w:eastAsia="ja-JP"/>
        </w:rPr>
        <w:t>Option 2a</w:t>
      </w:r>
    </w:p>
    <w:p w14:paraId="1E4B7C26" w14:textId="77777777" w:rsidR="0064626A" w:rsidRPr="0064626A" w:rsidRDefault="0064626A" w:rsidP="0033452E">
      <w:pPr>
        <w:numPr>
          <w:ilvl w:val="2"/>
          <w:numId w:val="8"/>
        </w:numPr>
        <w:rPr>
          <w:lang w:val="en-US" w:eastAsia="ja-JP"/>
        </w:rPr>
      </w:pPr>
      <w:r w:rsidRPr="0064626A">
        <w:rPr>
          <w:lang w:val="en-US" w:eastAsia="ja-JP"/>
        </w:rPr>
        <w:t>One shot at -3dB SNR</w:t>
      </w:r>
    </w:p>
    <w:p w14:paraId="50E66EA8" w14:textId="77777777" w:rsidR="0064626A" w:rsidRPr="0064626A" w:rsidRDefault="0064626A" w:rsidP="0033452E">
      <w:pPr>
        <w:numPr>
          <w:ilvl w:val="2"/>
          <w:numId w:val="8"/>
        </w:numPr>
        <w:rPr>
          <w:lang w:val="en-US" w:eastAsia="ja-JP"/>
        </w:rPr>
      </w:pPr>
      <w:r w:rsidRPr="0064626A">
        <w:rPr>
          <w:lang w:val="en-US" w:eastAsia="ja-JP"/>
        </w:rPr>
        <w:t>[4] samples</w:t>
      </w:r>
    </w:p>
    <w:p w14:paraId="33300D5B" w14:textId="77777777" w:rsidR="0064626A" w:rsidRPr="0064626A" w:rsidRDefault="0064626A" w:rsidP="0033452E">
      <w:pPr>
        <w:numPr>
          <w:ilvl w:val="1"/>
          <w:numId w:val="8"/>
        </w:numPr>
        <w:rPr>
          <w:lang w:val="en-US" w:eastAsia="ja-JP"/>
        </w:rPr>
      </w:pPr>
      <w:r w:rsidRPr="0064626A">
        <w:rPr>
          <w:lang w:val="en-US" w:eastAsia="ja-JP"/>
        </w:rPr>
        <w:lastRenderedPageBreak/>
        <w:t>Option 2b</w:t>
      </w:r>
    </w:p>
    <w:p w14:paraId="557D2C3B" w14:textId="77777777" w:rsidR="0064626A" w:rsidRPr="0064626A" w:rsidRDefault="0064626A" w:rsidP="0033452E">
      <w:pPr>
        <w:numPr>
          <w:ilvl w:val="2"/>
          <w:numId w:val="8"/>
        </w:numPr>
        <w:rPr>
          <w:lang w:val="en-US" w:eastAsia="ja-JP"/>
        </w:rPr>
      </w:pPr>
      <w:r w:rsidRPr="0064626A">
        <w:rPr>
          <w:lang w:val="en-US" w:eastAsia="ja-JP"/>
        </w:rPr>
        <w:t>One shot at -3dB SNR</w:t>
      </w:r>
    </w:p>
    <w:p w14:paraId="3E16BAE9" w14:textId="77777777" w:rsidR="0064626A" w:rsidRPr="0064626A" w:rsidRDefault="0064626A" w:rsidP="0033452E">
      <w:pPr>
        <w:numPr>
          <w:ilvl w:val="2"/>
          <w:numId w:val="8"/>
        </w:numPr>
        <w:rPr>
          <w:lang w:val="en-US" w:eastAsia="ja-JP"/>
        </w:rPr>
      </w:pPr>
      <w:r w:rsidRPr="0064626A">
        <w:rPr>
          <w:lang w:val="en-US" w:eastAsia="ja-JP"/>
        </w:rPr>
        <w:t>[7] samples</w:t>
      </w:r>
    </w:p>
    <w:p w14:paraId="090D5091" w14:textId="77777777" w:rsidR="0064626A" w:rsidRPr="0064626A" w:rsidRDefault="0064626A" w:rsidP="0033452E">
      <w:pPr>
        <w:numPr>
          <w:ilvl w:val="1"/>
          <w:numId w:val="8"/>
        </w:numPr>
        <w:rPr>
          <w:lang w:val="en-US" w:eastAsia="ja-JP"/>
        </w:rPr>
      </w:pPr>
      <w:r w:rsidRPr="0064626A">
        <w:rPr>
          <w:lang w:val="en-US" w:eastAsia="ja-JP"/>
        </w:rPr>
        <w:t>Option 3</w:t>
      </w:r>
    </w:p>
    <w:p w14:paraId="5ED88EEF" w14:textId="77777777" w:rsidR="0064626A" w:rsidRPr="0064626A" w:rsidRDefault="0064626A" w:rsidP="0033452E">
      <w:pPr>
        <w:numPr>
          <w:ilvl w:val="2"/>
          <w:numId w:val="8"/>
        </w:numPr>
        <w:rPr>
          <w:lang w:val="en-US" w:eastAsia="ja-JP"/>
        </w:rPr>
      </w:pPr>
      <w:r w:rsidRPr="0064626A">
        <w:rPr>
          <w:lang w:val="en-US" w:eastAsia="ja-JP"/>
        </w:rPr>
        <w:t xml:space="preserve">Soft combining of 2 samples at -6dB SNR with side condition that no requirements for 160ms SIB1 scheduling periodicity </w:t>
      </w:r>
    </w:p>
    <w:p w14:paraId="34F052DF" w14:textId="77777777" w:rsidR="0064626A" w:rsidRPr="0064626A" w:rsidRDefault="0064626A" w:rsidP="0033452E">
      <w:pPr>
        <w:numPr>
          <w:ilvl w:val="2"/>
          <w:numId w:val="8"/>
        </w:numPr>
        <w:rPr>
          <w:lang w:val="en-US" w:eastAsia="ja-JP"/>
        </w:rPr>
      </w:pPr>
      <w:r w:rsidRPr="0064626A">
        <w:rPr>
          <w:lang w:val="en-US" w:eastAsia="ja-JP"/>
        </w:rPr>
        <w:t xml:space="preserve"> [7] number of samples</w:t>
      </w:r>
    </w:p>
    <w:p w14:paraId="02A80C02" w14:textId="77777777" w:rsidR="0064626A" w:rsidRPr="0064626A" w:rsidRDefault="0064626A" w:rsidP="0033452E">
      <w:pPr>
        <w:numPr>
          <w:ilvl w:val="1"/>
          <w:numId w:val="8"/>
        </w:numPr>
        <w:rPr>
          <w:lang w:val="en-US" w:eastAsia="ja-JP"/>
        </w:rPr>
      </w:pPr>
      <w:r w:rsidRPr="0064626A">
        <w:rPr>
          <w:lang w:val="en-US" w:eastAsia="ja-JP"/>
        </w:rPr>
        <w:t>Note from online discussion (for information)</w:t>
      </w:r>
    </w:p>
    <w:p w14:paraId="03E157C9" w14:textId="77777777" w:rsidR="0064626A" w:rsidRPr="0064626A" w:rsidRDefault="0064626A" w:rsidP="0033452E">
      <w:pPr>
        <w:numPr>
          <w:ilvl w:val="2"/>
          <w:numId w:val="8"/>
        </w:numPr>
        <w:rPr>
          <w:lang w:val="en-US" w:eastAsia="ja-JP"/>
        </w:rPr>
      </w:pPr>
      <w:r w:rsidRPr="0064626A">
        <w:rPr>
          <w:lang w:val="en-US" w:eastAsia="ja-JP"/>
        </w:rPr>
        <w:t>Further evaluate the SIB1 reading performance for the case of AWGN and interference limited conditions (e.g. colliding SIB1 transmissions in the serving and neighbor cells)</w:t>
      </w:r>
    </w:p>
    <w:p w14:paraId="76F17031" w14:textId="77777777" w:rsidR="0064626A" w:rsidRPr="0064626A" w:rsidRDefault="0064626A" w:rsidP="0033452E">
      <w:pPr>
        <w:numPr>
          <w:ilvl w:val="2"/>
          <w:numId w:val="8"/>
        </w:numPr>
        <w:rPr>
          <w:lang w:val="en-US" w:eastAsia="ja-JP"/>
        </w:rPr>
      </w:pPr>
      <w:r w:rsidRPr="0064626A">
        <w:rPr>
          <w:lang w:val="en-US" w:eastAsia="ja-JP"/>
        </w:rPr>
        <w:t>Further identify typical scenarios for CGI reading in terms of SIB1 collision between serving and neighbor cells</w:t>
      </w:r>
    </w:p>
    <w:p w14:paraId="276A0526" w14:textId="77777777" w:rsidR="0064626A" w:rsidRPr="0064626A" w:rsidRDefault="0064626A" w:rsidP="0033452E">
      <w:pPr>
        <w:numPr>
          <w:ilvl w:val="0"/>
          <w:numId w:val="8"/>
        </w:numPr>
        <w:rPr>
          <w:lang w:val="en-US" w:eastAsia="ja-JP"/>
        </w:rPr>
      </w:pPr>
      <w:r w:rsidRPr="0064626A">
        <w:rPr>
          <w:lang w:val="en-US" w:eastAsia="ja-JP"/>
        </w:rPr>
        <w:t>Interruptions for each autonomous gap during SIB1 decoding</w:t>
      </w:r>
    </w:p>
    <w:p w14:paraId="29544904" w14:textId="77777777" w:rsidR="0064626A" w:rsidRPr="0064626A" w:rsidRDefault="0064626A" w:rsidP="0033452E">
      <w:pPr>
        <w:numPr>
          <w:ilvl w:val="1"/>
          <w:numId w:val="8"/>
        </w:numPr>
        <w:rPr>
          <w:lang w:val="en-US" w:eastAsia="ja-JP"/>
        </w:rPr>
      </w:pPr>
      <w:r w:rsidRPr="0064626A">
        <w:rPr>
          <w:lang w:val="en-US" w:eastAsia="ja-JP"/>
        </w:rPr>
        <w:t>2 slots (target cell SCS) + margin for multiplexing pattern 1</w:t>
      </w:r>
    </w:p>
    <w:p w14:paraId="2181D980" w14:textId="77777777" w:rsidR="0064626A" w:rsidRPr="0064626A" w:rsidRDefault="0064626A" w:rsidP="0033452E">
      <w:pPr>
        <w:numPr>
          <w:ilvl w:val="1"/>
          <w:numId w:val="8"/>
        </w:numPr>
        <w:rPr>
          <w:lang w:val="en-US" w:eastAsia="ja-JP"/>
        </w:rPr>
      </w:pPr>
      <w:r w:rsidRPr="0064626A">
        <w:rPr>
          <w:lang w:val="en-US" w:eastAsia="ja-JP"/>
        </w:rPr>
        <w:t>7 symbols (target cell SCS) + margin for multiplexing pattern 2/3</w:t>
      </w:r>
    </w:p>
    <w:p w14:paraId="0D81BC13" w14:textId="77777777" w:rsidR="0064626A" w:rsidRPr="0064626A" w:rsidRDefault="0064626A" w:rsidP="0033452E">
      <w:pPr>
        <w:numPr>
          <w:ilvl w:val="1"/>
          <w:numId w:val="8"/>
        </w:numPr>
        <w:rPr>
          <w:lang w:val="en-US" w:eastAsia="ja-JP"/>
        </w:rPr>
      </w:pPr>
      <w:r w:rsidRPr="0064626A">
        <w:rPr>
          <w:lang w:val="en-US" w:eastAsia="ja-JP"/>
        </w:rPr>
        <w:t>Margin</w:t>
      </w:r>
    </w:p>
    <w:p w14:paraId="4518DDB3" w14:textId="77777777" w:rsidR="0064626A" w:rsidRPr="0064626A" w:rsidRDefault="0064626A" w:rsidP="0033452E">
      <w:pPr>
        <w:numPr>
          <w:ilvl w:val="2"/>
          <w:numId w:val="8"/>
        </w:numPr>
        <w:rPr>
          <w:lang w:val="en-US" w:eastAsia="ja-JP"/>
        </w:rPr>
      </w:pPr>
      <w:r w:rsidRPr="0064626A">
        <w:rPr>
          <w:lang w:val="en-US" w:eastAsia="ja-JP"/>
        </w:rPr>
        <w:t>Option 1: 2*RF tuning time + 1 slot (victim cell SCS)</w:t>
      </w:r>
    </w:p>
    <w:p w14:paraId="65FDE9BA" w14:textId="77777777" w:rsidR="0064626A" w:rsidRPr="0064626A" w:rsidRDefault="0064626A" w:rsidP="0033452E">
      <w:pPr>
        <w:numPr>
          <w:ilvl w:val="2"/>
          <w:numId w:val="8"/>
        </w:numPr>
        <w:rPr>
          <w:lang w:val="en-US" w:eastAsia="ja-JP"/>
        </w:rPr>
      </w:pPr>
      <w:r w:rsidRPr="0064626A">
        <w:rPr>
          <w:lang w:val="en-US" w:eastAsia="ja-JP"/>
        </w:rPr>
        <w:t>Option 2: 2*BWP switch delay + 1 slot (victim cell SCS)</w:t>
      </w:r>
    </w:p>
    <w:p w14:paraId="58FC6C45" w14:textId="77777777" w:rsidR="0064626A" w:rsidRPr="0064626A" w:rsidRDefault="0064626A" w:rsidP="0033452E">
      <w:pPr>
        <w:numPr>
          <w:ilvl w:val="2"/>
          <w:numId w:val="8"/>
        </w:numPr>
        <w:rPr>
          <w:lang w:val="en-US" w:eastAsia="ja-JP"/>
        </w:rPr>
      </w:pPr>
      <w:r w:rsidRPr="0064626A">
        <w:rPr>
          <w:lang w:val="en-US" w:eastAsia="ja-JP"/>
        </w:rPr>
        <w:t>Option 3: 2*2ms + 1 slot (victim cell SCS)</w:t>
      </w:r>
    </w:p>
    <w:p w14:paraId="66D27BE4" w14:textId="77777777" w:rsidR="0064626A" w:rsidRPr="0064626A" w:rsidRDefault="0064626A" w:rsidP="0033452E">
      <w:pPr>
        <w:numPr>
          <w:ilvl w:val="0"/>
          <w:numId w:val="8"/>
        </w:numPr>
        <w:rPr>
          <w:lang w:val="en-US" w:eastAsia="ja-JP"/>
        </w:rPr>
      </w:pPr>
      <w:r w:rsidRPr="0064626A">
        <w:rPr>
          <w:lang w:val="en-US" w:eastAsia="ja-JP"/>
        </w:rPr>
        <w:t>FFS if known cell conditions is needed based on agreements that SSB selection is up to UE implementation.</w:t>
      </w:r>
    </w:p>
    <w:p w14:paraId="33E7B817" w14:textId="77777777" w:rsidR="0064626A" w:rsidRPr="0064626A" w:rsidRDefault="0064626A" w:rsidP="0033452E">
      <w:pPr>
        <w:numPr>
          <w:ilvl w:val="0"/>
          <w:numId w:val="8"/>
        </w:numPr>
        <w:rPr>
          <w:lang w:val="en-US" w:eastAsia="ja-JP"/>
        </w:rPr>
      </w:pPr>
      <w:r w:rsidRPr="0064626A">
        <w:rPr>
          <w:lang w:val="en-US" w:eastAsia="ja-JP"/>
        </w:rPr>
        <w:t>FFS how to specify known cell conditions if necessary.</w:t>
      </w:r>
    </w:p>
    <w:p w14:paraId="5B8E1129" w14:textId="77777777" w:rsidR="00FF4E6B" w:rsidRPr="00FF4E6B" w:rsidRDefault="00FF4E6B" w:rsidP="001C7869">
      <w:pPr>
        <w:rPr>
          <w:b/>
          <w:bCs/>
          <w:u w:val="single"/>
          <w:lang w:eastAsia="ja-JP"/>
        </w:rPr>
      </w:pPr>
    </w:p>
    <w:p w14:paraId="743544AF" w14:textId="77777777" w:rsidR="006405A7" w:rsidRPr="00E345FC" w:rsidRDefault="006405A7" w:rsidP="00E345FC">
      <w:pPr>
        <w:pStyle w:val="ListParagraph"/>
        <w:numPr>
          <w:ilvl w:val="0"/>
          <w:numId w:val="6"/>
        </w:numPr>
        <w:spacing w:after="120"/>
        <w:ind w:leftChars="0" w:left="357" w:hanging="357"/>
        <w:rPr>
          <w:rFonts w:ascii="Times New Roman" w:hAnsi="Times New Roman"/>
          <w:b/>
          <w:bCs/>
          <w:u w:val="single"/>
        </w:rPr>
      </w:pPr>
      <w:r w:rsidRPr="00E345FC">
        <w:rPr>
          <w:rFonts w:ascii="Times New Roman" w:hAnsi="Times New Roman"/>
          <w:b/>
          <w:bCs/>
          <w:u w:val="single"/>
        </w:rPr>
        <w:t>Mandatory MG patterns</w:t>
      </w:r>
    </w:p>
    <w:p w14:paraId="13B96D27" w14:textId="77777777" w:rsidR="00DE3447" w:rsidRPr="0086370B" w:rsidRDefault="0033452E" w:rsidP="0033452E">
      <w:pPr>
        <w:numPr>
          <w:ilvl w:val="0"/>
          <w:numId w:val="9"/>
        </w:numPr>
        <w:rPr>
          <w:lang w:val="en-US"/>
        </w:rPr>
      </w:pPr>
      <w:r w:rsidRPr="0086370B">
        <w:rPr>
          <w:lang w:val="en-US"/>
        </w:rPr>
        <w:t>​Applicability of mandatory gap patterns in GP#12-GP#23 shall follow the Rel-15 applicability table in TS38.133</w:t>
      </w:r>
    </w:p>
    <w:p w14:paraId="4B9D29AA" w14:textId="77777777" w:rsidR="00DE3447" w:rsidRPr="0086370B" w:rsidRDefault="0033452E" w:rsidP="0033452E">
      <w:pPr>
        <w:numPr>
          <w:ilvl w:val="1"/>
          <w:numId w:val="9"/>
        </w:numPr>
        <w:rPr>
          <w:lang w:val="en-US"/>
        </w:rPr>
      </w:pPr>
      <w:r w:rsidRPr="0086370B">
        <w:rPr>
          <w:lang w:val="en-US"/>
        </w:rPr>
        <w:t>Mandatory gap patterns in GP#12-GP#23 are applicable to NR SA, NR DC, NE-DC and EN-DC operations for per-FR gap capable UE</w:t>
      </w:r>
    </w:p>
    <w:p w14:paraId="675436F2" w14:textId="77777777" w:rsidR="00DE3447" w:rsidRPr="0086370B" w:rsidRDefault="0033452E" w:rsidP="0033452E">
      <w:pPr>
        <w:numPr>
          <w:ilvl w:val="1"/>
          <w:numId w:val="9"/>
        </w:numPr>
        <w:rPr>
          <w:lang w:val="en-US"/>
        </w:rPr>
      </w:pPr>
      <w:r w:rsidRPr="0086370B">
        <w:rPr>
          <w:lang w:val="en-US"/>
        </w:rPr>
        <w:t>Mandatory gap patterns in GP#12-GP#23 are applicable to NR SA and NR DC operations for per-UE gap only capable UE</w:t>
      </w:r>
    </w:p>
    <w:p w14:paraId="24CCDA1A" w14:textId="77777777" w:rsidR="00DE3447" w:rsidRPr="0086370B" w:rsidRDefault="0033452E" w:rsidP="0033452E">
      <w:pPr>
        <w:numPr>
          <w:ilvl w:val="0"/>
          <w:numId w:val="9"/>
        </w:numPr>
        <w:rPr>
          <w:lang w:val="en-US"/>
        </w:rPr>
      </w:pPr>
      <w:r w:rsidRPr="0086370B">
        <w:rPr>
          <w:lang w:val="en-US"/>
        </w:rPr>
        <w:t>​In NR SA and NR-DC operation</w:t>
      </w:r>
    </w:p>
    <w:p w14:paraId="61D7D868" w14:textId="77777777" w:rsidR="00DE3447" w:rsidRPr="0086370B" w:rsidRDefault="0033452E" w:rsidP="0033452E">
      <w:pPr>
        <w:numPr>
          <w:ilvl w:val="1"/>
          <w:numId w:val="9"/>
        </w:numPr>
        <w:rPr>
          <w:lang w:val="en-US"/>
        </w:rPr>
      </w:pPr>
      <w:r w:rsidRPr="0086370B">
        <w:rPr>
          <w:lang w:val="en-US"/>
        </w:rPr>
        <w:t>NR-only measurement means the target measurement objects to be measured within the measurement gap are all NR carriers</w:t>
      </w:r>
    </w:p>
    <w:p w14:paraId="3095FA21" w14:textId="77777777" w:rsidR="00DE3447" w:rsidRPr="0086370B" w:rsidRDefault="0033452E" w:rsidP="0033452E">
      <w:pPr>
        <w:numPr>
          <w:ilvl w:val="1"/>
          <w:numId w:val="9"/>
        </w:numPr>
        <w:rPr>
          <w:lang w:val="en-US"/>
        </w:rPr>
      </w:pPr>
      <w:r w:rsidRPr="0086370B">
        <w:rPr>
          <w:lang w:val="en-US"/>
        </w:rPr>
        <w:t>UE capability of NR-only measurement is introduced</w:t>
      </w:r>
    </w:p>
    <w:p w14:paraId="04A9907E" w14:textId="77777777" w:rsidR="00DE3447" w:rsidRPr="0086370B" w:rsidRDefault="0033452E" w:rsidP="0033452E">
      <w:pPr>
        <w:numPr>
          <w:ilvl w:val="2"/>
          <w:numId w:val="9"/>
        </w:numPr>
        <w:rPr>
          <w:lang w:val="en-US"/>
        </w:rPr>
      </w:pPr>
      <w:r w:rsidRPr="0086370B">
        <w:rPr>
          <w:lang w:val="en-US"/>
        </w:rPr>
        <w:t>The UE capability is to indicate if the gap patterns from GP#2 to GP#11 can only be used to do NR only measurement and to indicate the gap patterns are supported by the UE.</w:t>
      </w:r>
    </w:p>
    <w:p w14:paraId="7818F6B4" w14:textId="77777777" w:rsidR="00DE3447" w:rsidRPr="0086370B" w:rsidRDefault="0033452E" w:rsidP="0033452E">
      <w:pPr>
        <w:numPr>
          <w:ilvl w:val="1"/>
          <w:numId w:val="9"/>
        </w:numPr>
        <w:rPr>
          <w:lang w:val="en-US"/>
        </w:rPr>
      </w:pPr>
      <w:r w:rsidRPr="0086370B">
        <w:rPr>
          <w:lang w:val="en-US"/>
        </w:rPr>
        <w:t>All UEs are mandated to support the additional mandatory gap patterns</w:t>
      </w:r>
    </w:p>
    <w:p w14:paraId="70BD5BC9" w14:textId="77777777" w:rsidR="00DE3447" w:rsidRPr="0086370B" w:rsidRDefault="0033452E" w:rsidP="0033452E">
      <w:pPr>
        <w:numPr>
          <w:ilvl w:val="0"/>
          <w:numId w:val="9"/>
        </w:numPr>
        <w:rPr>
          <w:lang w:val="en-US"/>
        </w:rPr>
      </w:pPr>
      <w:r w:rsidRPr="0086370B">
        <w:rPr>
          <w:lang w:val="en-US"/>
        </w:rPr>
        <w:t>For LTE SA, EN-DC, NE-DC</w:t>
      </w:r>
    </w:p>
    <w:p w14:paraId="2B772CBA" w14:textId="77777777" w:rsidR="00DE3447" w:rsidRPr="0086370B" w:rsidRDefault="0033452E" w:rsidP="0033452E">
      <w:pPr>
        <w:numPr>
          <w:ilvl w:val="1"/>
          <w:numId w:val="9"/>
        </w:numPr>
        <w:rPr>
          <w:lang w:val="en-US"/>
        </w:rPr>
      </w:pPr>
      <w:r w:rsidRPr="0086370B">
        <w:rPr>
          <w:lang w:val="en-US"/>
        </w:rPr>
        <w:t>Support of a set of “mandatory additional gap patterns defined for NR SA and NR-DC for NR only measurement” is an optional UE capability</w:t>
      </w:r>
    </w:p>
    <w:p w14:paraId="15FB950B" w14:textId="77777777" w:rsidR="00DE3447" w:rsidRPr="0086370B" w:rsidRDefault="0033452E" w:rsidP="0033452E">
      <w:pPr>
        <w:numPr>
          <w:ilvl w:val="1"/>
          <w:numId w:val="9"/>
        </w:numPr>
        <w:rPr>
          <w:lang w:val="en-US"/>
        </w:rPr>
      </w:pPr>
      <w:r w:rsidRPr="0086370B">
        <w:rPr>
          <w:lang w:val="en-US"/>
        </w:rPr>
        <w:t>Introduce a new UE capability signalling where UE may indicate the support for a full set of “mandatory additional gap patterns defined for NR SA and NR-DC for NR only measurement”</w:t>
      </w:r>
    </w:p>
    <w:p w14:paraId="6F9186AF" w14:textId="77777777" w:rsidR="00DE3447" w:rsidRPr="0086370B" w:rsidRDefault="0033452E" w:rsidP="0033452E">
      <w:pPr>
        <w:numPr>
          <w:ilvl w:val="0"/>
          <w:numId w:val="9"/>
        </w:numPr>
        <w:rPr>
          <w:lang w:val="en-US"/>
        </w:rPr>
      </w:pPr>
      <w:r w:rsidRPr="0086370B">
        <w:rPr>
          <w:lang w:val="en-US"/>
        </w:rPr>
        <w:lastRenderedPageBreak/>
        <w:t xml:space="preserve">Support of “mandatory MG patterns” for NR measurement only for NR SA and NR DC is mandatory feature with capability </w:t>
      </w:r>
      <w:r w:rsidR="009E768F" w:rsidRPr="0086370B">
        <w:rPr>
          <w:lang w:val="en-US"/>
        </w:rPr>
        <w:t>signaling</w:t>
      </w:r>
      <w:r w:rsidRPr="0086370B">
        <w:rPr>
          <w:lang w:val="en-US"/>
        </w:rPr>
        <w:t>. UE capability shall be indicated for each gap pattern.</w:t>
      </w:r>
    </w:p>
    <w:p w14:paraId="3CE8D08D" w14:textId="77777777" w:rsidR="00DE3447" w:rsidRPr="0086370B" w:rsidRDefault="0033452E" w:rsidP="0033452E">
      <w:pPr>
        <w:numPr>
          <w:ilvl w:val="0"/>
          <w:numId w:val="9"/>
        </w:numPr>
        <w:rPr>
          <w:lang w:val="en-US"/>
        </w:rPr>
      </w:pPr>
      <w:r w:rsidRPr="0086370B">
        <w:rPr>
          <w:lang w:val="en-US"/>
        </w:rPr>
        <w:t>FFS if GP#17, #,18 and GP#19 in FR2 shall be additional mandatory for Rel-16 UE</w:t>
      </w:r>
    </w:p>
    <w:p w14:paraId="4A957721" w14:textId="77777777" w:rsidR="00D50E7A" w:rsidRPr="0086370B" w:rsidRDefault="0033452E" w:rsidP="0033452E">
      <w:pPr>
        <w:numPr>
          <w:ilvl w:val="0"/>
          <w:numId w:val="9"/>
        </w:numPr>
        <w:rPr>
          <w:lang w:val="en-US"/>
        </w:rPr>
      </w:pPr>
      <w:r w:rsidRPr="0086370B">
        <w:rPr>
          <w:lang w:val="en-US"/>
        </w:rPr>
        <w:t>FFS if any gap patterns among GP#2, GP#3, GP#6, GP#7, GP#8, GP#9, GP#10 and GP#11 in FR1 shall be additional mandatory for NR only measurement for Rel-16 UE in NR SA and NR-DC operation</w:t>
      </w:r>
      <w:r w:rsidR="00D50E7A" w:rsidRPr="00D50E7A">
        <w:t xml:space="preserve"> </w:t>
      </w:r>
    </w:p>
    <w:p w14:paraId="630818E2" w14:textId="77777777" w:rsidR="00AA6AFC" w:rsidRDefault="00AA6AFC" w:rsidP="001C7869">
      <w:pPr>
        <w:rPr>
          <w:rFonts w:eastAsia="Yu Mincho"/>
          <w:b/>
          <w:bCs/>
          <w:u w:val="single"/>
          <w:lang w:eastAsia="ja-JP"/>
        </w:rPr>
      </w:pPr>
    </w:p>
    <w:p w14:paraId="10A21CFB" w14:textId="74524086" w:rsidR="001B2E8D" w:rsidRPr="00E345FC" w:rsidRDefault="001B2E8D" w:rsidP="00E345FC">
      <w:pPr>
        <w:pStyle w:val="ListParagraph"/>
        <w:numPr>
          <w:ilvl w:val="0"/>
          <w:numId w:val="6"/>
        </w:numPr>
        <w:spacing w:after="120"/>
        <w:ind w:leftChars="0" w:left="357" w:hanging="357"/>
        <w:rPr>
          <w:rFonts w:ascii="Times New Roman" w:hAnsi="Times New Roman"/>
          <w:b/>
          <w:bCs/>
          <w:u w:val="single"/>
        </w:rPr>
      </w:pPr>
      <w:r w:rsidRPr="00E345FC">
        <w:rPr>
          <w:rFonts w:ascii="Times New Roman" w:hAnsi="Times New Roman"/>
          <w:b/>
          <w:bCs/>
          <w:u w:val="single"/>
        </w:rPr>
        <w:t>Multiple Scell activation/deactivation</w:t>
      </w:r>
    </w:p>
    <w:p w14:paraId="168BEDB5" w14:textId="77777777" w:rsidR="00B65D96" w:rsidRPr="001B2E8D" w:rsidRDefault="001B2E8D" w:rsidP="00E345FC">
      <w:pPr>
        <w:numPr>
          <w:ilvl w:val="0"/>
          <w:numId w:val="9"/>
        </w:numPr>
        <w:spacing w:after="120"/>
        <w:rPr>
          <w:lang w:val="en-US"/>
        </w:rPr>
      </w:pPr>
      <w:r w:rsidRPr="001B2E8D">
        <w:rPr>
          <w:lang w:val="en-US"/>
        </w:rPr>
        <w:t>Requirement scope of multiple SCell activation (sub-topic 1-1 in R4-2005293)</w:t>
      </w:r>
    </w:p>
    <w:p w14:paraId="112AF3BA" w14:textId="77777777" w:rsidR="001B2E8D" w:rsidRPr="001B2E8D" w:rsidRDefault="001B2E8D" w:rsidP="00E345FC">
      <w:pPr>
        <w:pStyle w:val="ListParagraph"/>
        <w:numPr>
          <w:ilvl w:val="0"/>
          <w:numId w:val="14"/>
        </w:numPr>
        <w:spacing w:after="120"/>
        <w:ind w:leftChars="0"/>
        <w:rPr>
          <w:rFonts w:ascii="Times New Roman" w:hAnsi="Times New Roman"/>
          <w:sz w:val="20"/>
          <w:szCs w:val="20"/>
        </w:rPr>
      </w:pPr>
      <w:r w:rsidRPr="001B2E8D">
        <w:rPr>
          <w:rFonts w:ascii="Times New Roman" w:hAnsi="Times New Roman"/>
          <w:sz w:val="20"/>
          <w:szCs w:val="20"/>
        </w:rPr>
        <w:t>Do not consider interruption between LTE SCell activation and NR SCell activation in EN-DC and NE-DC cases for RRM requirement</w:t>
      </w:r>
    </w:p>
    <w:p w14:paraId="37D4D82C" w14:textId="77777777" w:rsidR="001B2E8D" w:rsidRPr="001B2E8D" w:rsidRDefault="001B2E8D" w:rsidP="00E345FC">
      <w:pPr>
        <w:pStyle w:val="ListParagraph"/>
        <w:numPr>
          <w:ilvl w:val="0"/>
          <w:numId w:val="14"/>
        </w:numPr>
        <w:spacing w:after="120"/>
        <w:ind w:leftChars="0"/>
        <w:rPr>
          <w:rFonts w:ascii="Times New Roman" w:hAnsi="Times New Roman"/>
          <w:sz w:val="20"/>
          <w:szCs w:val="20"/>
        </w:rPr>
      </w:pPr>
      <w:r w:rsidRPr="001B2E8D">
        <w:rPr>
          <w:rFonts w:ascii="Times New Roman" w:hAnsi="Times New Roman"/>
          <w:sz w:val="20"/>
          <w:szCs w:val="20"/>
          <w:lang w:val="en-GB"/>
        </w:rPr>
        <w:t>Do not define requirement of multiple SCell activations in different CGs for UE without per-FR MG capability in NR-DC</w:t>
      </w:r>
      <w:r w:rsidRPr="001B2E8D">
        <w:rPr>
          <w:rFonts w:ascii="Times New Roman" w:hAnsi="Times New Roman"/>
          <w:sz w:val="20"/>
          <w:szCs w:val="20"/>
        </w:rPr>
        <w:t xml:space="preserve"> </w:t>
      </w:r>
    </w:p>
    <w:p w14:paraId="7B75F343" w14:textId="77777777" w:rsidR="001B2E8D" w:rsidRPr="001B2E8D" w:rsidRDefault="001B2E8D" w:rsidP="00E345FC">
      <w:pPr>
        <w:pStyle w:val="ListParagraph"/>
        <w:numPr>
          <w:ilvl w:val="0"/>
          <w:numId w:val="14"/>
        </w:numPr>
        <w:spacing w:after="120"/>
        <w:ind w:leftChars="0"/>
        <w:rPr>
          <w:rFonts w:ascii="Times New Roman" w:hAnsi="Times New Roman"/>
          <w:sz w:val="20"/>
          <w:szCs w:val="20"/>
        </w:rPr>
      </w:pPr>
      <w:r w:rsidRPr="001B2E8D">
        <w:rPr>
          <w:rFonts w:ascii="Times New Roman" w:hAnsi="Times New Roman"/>
          <w:sz w:val="20"/>
          <w:szCs w:val="20"/>
        </w:rPr>
        <w:t xml:space="preserve">To define requirement of multiple SCell activations of if to-be-activated SCells includes FR1 unknown and FR1 known SCells (with ≤160ms Scell_meas_cycle and/or with &gt;160ms Scell_meas_cycle) on the same band </w:t>
      </w:r>
    </w:p>
    <w:p w14:paraId="77024507" w14:textId="77777777" w:rsidR="001B2E8D" w:rsidRPr="001B2E8D" w:rsidRDefault="001B2E8D" w:rsidP="00E345FC">
      <w:pPr>
        <w:pStyle w:val="ListParagraph"/>
        <w:numPr>
          <w:ilvl w:val="4"/>
          <w:numId w:val="15"/>
        </w:numPr>
        <w:spacing w:after="120"/>
        <w:ind w:leftChars="0" w:left="2160"/>
        <w:rPr>
          <w:rFonts w:ascii="Times New Roman" w:hAnsi="Times New Roman"/>
          <w:sz w:val="20"/>
          <w:szCs w:val="20"/>
        </w:rPr>
      </w:pPr>
      <w:r w:rsidRPr="001B2E8D">
        <w:rPr>
          <w:rFonts w:ascii="Times New Roman" w:hAnsi="Times New Roman"/>
          <w:sz w:val="20"/>
          <w:szCs w:val="20"/>
        </w:rPr>
        <w:t>AGC settling time is: T</w:t>
      </w:r>
      <w:r w:rsidRPr="001B2E8D">
        <w:rPr>
          <w:rFonts w:ascii="Times New Roman" w:hAnsi="Times New Roman"/>
          <w:sz w:val="20"/>
          <w:szCs w:val="20"/>
          <w:vertAlign w:val="subscript"/>
        </w:rPr>
        <w:t>FirstSSB_MAX</w:t>
      </w:r>
      <w:r w:rsidRPr="001B2E8D">
        <w:rPr>
          <w:rFonts w:ascii="Times New Roman" w:hAnsi="Times New Roman"/>
          <w:sz w:val="20"/>
          <w:szCs w:val="20"/>
          <w:lang w:val="it-IT"/>
        </w:rPr>
        <w:t xml:space="preserve">, </w:t>
      </w:r>
      <w:r w:rsidRPr="001B2E8D">
        <w:rPr>
          <w:rFonts w:ascii="Times New Roman" w:hAnsi="Times New Roman"/>
          <w:sz w:val="20"/>
          <w:szCs w:val="20"/>
          <w:vertAlign w:val="subscript"/>
          <w:lang w:val="it-IT"/>
        </w:rPr>
        <w:t xml:space="preserve"> </w:t>
      </w:r>
      <w:r w:rsidRPr="001B2E8D">
        <w:rPr>
          <w:rFonts w:ascii="Times New Roman" w:hAnsi="Times New Roman"/>
          <w:sz w:val="20"/>
          <w:szCs w:val="20"/>
        </w:rPr>
        <w:t>if on that band UE has at least one FR1 known Scell with the SCell measurement cycle larger than 160ms to be activated but does not have any FR1 unknown Scell to be activated</w:t>
      </w:r>
    </w:p>
    <w:p w14:paraId="2D1F08C4" w14:textId="77777777" w:rsidR="001B2E8D" w:rsidRPr="001B2E8D" w:rsidRDefault="001B2E8D" w:rsidP="00E345FC">
      <w:pPr>
        <w:pStyle w:val="ListParagraph"/>
        <w:numPr>
          <w:ilvl w:val="4"/>
          <w:numId w:val="15"/>
        </w:numPr>
        <w:spacing w:after="120"/>
        <w:ind w:leftChars="0" w:left="2160"/>
        <w:rPr>
          <w:rFonts w:ascii="Times New Roman" w:hAnsi="Times New Roman"/>
          <w:sz w:val="20"/>
          <w:szCs w:val="20"/>
        </w:rPr>
      </w:pPr>
      <w:r w:rsidRPr="001B2E8D">
        <w:rPr>
          <w:rFonts w:ascii="Times New Roman" w:hAnsi="Times New Roman"/>
          <w:sz w:val="20"/>
          <w:szCs w:val="20"/>
        </w:rPr>
        <w:t>AGC settling time is: T</w:t>
      </w:r>
      <w:r w:rsidRPr="001B2E8D">
        <w:rPr>
          <w:rFonts w:ascii="Times New Roman" w:hAnsi="Times New Roman"/>
          <w:sz w:val="20"/>
          <w:szCs w:val="20"/>
          <w:vertAlign w:val="subscript"/>
        </w:rPr>
        <w:t xml:space="preserve">FirstSSB_MAX </w:t>
      </w:r>
      <w:r w:rsidRPr="001B2E8D">
        <w:rPr>
          <w:rFonts w:ascii="Times New Roman" w:hAnsi="Times New Roman"/>
          <w:sz w:val="20"/>
          <w:szCs w:val="20"/>
        </w:rPr>
        <w:t>+ T</w:t>
      </w:r>
      <w:r w:rsidRPr="001B2E8D">
        <w:rPr>
          <w:rFonts w:ascii="Times New Roman" w:hAnsi="Times New Roman"/>
          <w:sz w:val="20"/>
          <w:szCs w:val="20"/>
          <w:vertAlign w:val="subscript"/>
        </w:rPr>
        <w:t xml:space="preserve">SMTC_MAX </w:t>
      </w:r>
      <w:r w:rsidRPr="001B2E8D">
        <w:rPr>
          <w:rFonts w:ascii="Times New Roman" w:hAnsi="Times New Roman"/>
          <w:sz w:val="20"/>
          <w:szCs w:val="20"/>
          <w:lang w:val="it-IT"/>
        </w:rPr>
        <w:t xml:space="preserve">, </w:t>
      </w:r>
      <w:r w:rsidRPr="001B2E8D">
        <w:rPr>
          <w:rFonts w:ascii="Times New Roman" w:hAnsi="Times New Roman"/>
          <w:sz w:val="20"/>
          <w:szCs w:val="20"/>
          <w:vertAlign w:val="subscript"/>
          <w:lang w:val="it-IT"/>
        </w:rPr>
        <w:t xml:space="preserve"> </w:t>
      </w:r>
      <w:r w:rsidRPr="001B2E8D">
        <w:rPr>
          <w:rFonts w:ascii="Times New Roman" w:hAnsi="Times New Roman"/>
          <w:sz w:val="20"/>
          <w:szCs w:val="20"/>
        </w:rPr>
        <w:t>if on that band UE has at least one FR1 unknown Scell to be activated</w:t>
      </w:r>
    </w:p>
    <w:p w14:paraId="0BB8F954" w14:textId="77777777" w:rsidR="001B2E8D" w:rsidRPr="001B2E8D" w:rsidRDefault="001B2E8D" w:rsidP="00E345FC">
      <w:pPr>
        <w:numPr>
          <w:ilvl w:val="0"/>
          <w:numId w:val="9"/>
        </w:numPr>
        <w:spacing w:after="120"/>
        <w:rPr>
          <w:lang w:val="en-US"/>
        </w:rPr>
      </w:pPr>
      <w:r w:rsidRPr="001B2E8D">
        <w:t>MAC PDU processing delay (sub-topic 1-2 in R4-2005293)</w:t>
      </w:r>
    </w:p>
    <w:p w14:paraId="5241B972" w14:textId="77777777" w:rsidR="001B2E8D" w:rsidRPr="001B2E8D" w:rsidRDefault="001B2E8D" w:rsidP="00E345FC">
      <w:pPr>
        <w:numPr>
          <w:ilvl w:val="1"/>
          <w:numId w:val="16"/>
        </w:numPr>
        <w:spacing w:after="120"/>
        <w:rPr>
          <w:lang w:val="en-US"/>
        </w:rPr>
      </w:pPr>
      <w:r w:rsidRPr="001B2E8D">
        <w:rPr>
          <w:lang w:val="en-US"/>
        </w:rPr>
        <w:t xml:space="preserve">In NR-DC scenario, if two MAC PDUs on dual NR CGs are received for multiple SCell activation, the MAC processing and application time shall be 3ms. </w:t>
      </w:r>
    </w:p>
    <w:p w14:paraId="3E743184" w14:textId="77777777" w:rsidR="001B2E8D" w:rsidRPr="001B2E8D" w:rsidRDefault="001B2E8D" w:rsidP="00E345FC">
      <w:pPr>
        <w:numPr>
          <w:ilvl w:val="0"/>
          <w:numId w:val="9"/>
        </w:numPr>
        <w:spacing w:after="120"/>
        <w:rPr>
          <w:lang w:val="en-US"/>
        </w:rPr>
      </w:pPr>
      <w:r w:rsidRPr="001B2E8D">
        <w:t>delay extension due to interruption on L1-RSRP measurement resource (sub-topic 1-3 in R4-2005293)</w:t>
      </w:r>
    </w:p>
    <w:p w14:paraId="0A9C6C66" w14:textId="77777777" w:rsidR="001B2E8D" w:rsidRPr="001B2E8D" w:rsidRDefault="001B2E8D" w:rsidP="00E345FC">
      <w:pPr>
        <w:numPr>
          <w:ilvl w:val="1"/>
          <w:numId w:val="9"/>
        </w:numPr>
        <w:spacing w:after="120"/>
        <w:rPr>
          <w:lang w:val="en-US"/>
        </w:rPr>
      </w:pPr>
      <w:r w:rsidRPr="001B2E8D">
        <w:rPr>
          <w:lang w:val="en-US"/>
        </w:rPr>
        <w:t>When one single MAC CE is received for multiple SCell activation in EN-DC, NE-DC, NR SA and one CG of NR-DC, there is no interruption on the L1-RSRP measurement resource of the target to-be-activated SCell and no additional delay extension is needed</w:t>
      </w:r>
    </w:p>
    <w:p w14:paraId="2DF7378F" w14:textId="77777777" w:rsidR="001B2E8D" w:rsidRPr="001B2E8D" w:rsidRDefault="001B2E8D" w:rsidP="00E345FC">
      <w:pPr>
        <w:numPr>
          <w:ilvl w:val="1"/>
          <w:numId w:val="9"/>
        </w:numPr>
        <w:spacing w:after="120"/>
        <w:rPr>
          <w:lang w:val="en-US"/>
        </w:rPr>
      </w:pPr>
      <w:r w:rsidRPr="001B2E8D">
        <w:t>When multiple SCells activation happens in two CGs of NR-DC</w:t>
      </w:r>
    </w:p>
    <w:p w14:paraId="001B2CC3" w14:textId="77777777" w:rsidR="001B2E8D" w:rsidRPr="001B2E8D" w:rsidRDefault="001B2E8D" w:rsidP="00E345FC">
      <w:pPr>
        <w:numPr>
          <w:ilvl w:val="2"/>
          <w:numId w:val="9"/>
        </w:numPr>
        <w:spacing w:after="120"/>
        <w:rPr>
          <w:lang w:val="en-US"/>
        </w:rPr>
      </w:pPr>
      <w:r w:rsidRPr="001B2E8D">
        <w:t xml:space="preserve">RAN4 only defines multiple SCell activation requirement for per-FR-MG-capable UE, and </w:t>
      </w:r>
      <w:r w:rsidRPr="001B2E8D">
        <w:rPr>
          <w:lang w:val="en-CA"/>
        </w:rPr>
        <w:t>there is no interruption on the L1-RSRP measurement resource of the target to-be-activated SCell in FR2 and no additional delay extension is needed</w:t>
      </w:r>
    </w:p>
    <w:p w14:paraId="2D90F714" w14:textId="77777777" w:rsidR="001B2E8D" w:rsidRPr="001B2E8D" w:rsidRDefault="001B2E8D" w:rsidP="00E345FC">
      <w:pPr>
        <w:numPr>
          <w:ilvl w:val="2"/>
          <w:numId w:val="9"/>
        </w:numPr>
        <w:spacing w:after="120"/>
        <w:rPr>
          <w:lang w:val="en-US"/>
        </w:rPr>
      </w:pPr>
      <w:r w:rsidRPr="001B2E8D">
        <w:t>RAN4 to not define multiple SCell activation requirement for per-UE MG capable UE where L1-RSRP measurement in FR2 is interrupted due to another SCell activation in FR1</w:t>
      </w:r>
    </w:p>
    <w:p w14:paraId="2D6383A0" w14:textId="77777777" w:rsidR="001B2E8D" w:rsidRPr="001B2E8D" w:rsidRDefault="001B2E8D" w:rsidP="00E345FC">
      <w:pPr>
        <w:numPr>
          <w:ilvl w:val="0"/>
          <w:numId w:val="9"/>
        </w:numPr>
        <w:spacing w:after="120"/>
        <w:rPr>
          <w:lang w:val="en-US"/>
        </w:rPr>
      </w:pPr>
      <w:r w:rsidRPr="001B2E8D">
        <w:t>Scaling factor for cell detection time of target being-activated SCell (sub-topic 1-4 in R4-2005293)</w:t>
      </w:r>
    </w:p>
    <w:p w14:paraId="5DBD4C51" w14:textId="77777777" w:rsidR="001B2E8D" w:rsidRPr="001B2E8D" w:rsidRDefault="001B2E8D" w:rsidP="00E345FC">
      <w:pPr>
        <w:numPr>
          <w:ilvl w:val="1"/>
          <w:numId w:val="9"/>
        </w:numPr>
        <w:spacing w:after="120"/>
        <w:rPr>
          <w:lang w:val="en-US"/>
        </w:rPr>
      </w:pPr>
      <w:r w:rsidRPr="001B2E8D">
        <w:rPr>
          <w:lang w:val="en-US"/>
        </w:rPr>
        <w:t>FFS:</w:t>
      </w:r>
    </w:p>
    <w:p w14:paraId="4225AC4C" w14:textId="77777777" w:rsidR="001B2E8D" w:rsidRPr="001B2E8D" w:rsidRDefault="001B2E8D" w:rsidP="00E345FC">
      <w:pPr>
        <w:numPr>
          <w:ilvl w:val="2"/>
          <w:numId w:val="9"/>
        </w:numPr>
        <w:spacing w:after="120"/>
        <w:rPr>
          <w:lang w:val="en-US"/>
        </w:rPr>
      </w:pPr>
      <w:r w:rsidRPr="001B2E8D">
        <w:rPr>
          <w:lang w:val="en-US"/>
        </w:rPr>
        <w:t>FR1 unknown SCell that is contiguous to FR1 known cell or FR1 active serving cell is not accounted for, or scaled by, N when either of the following is fulfilled:</w:t>
      </w:r>
    </w:p>
    <w:p w14:paraId="3A4FB687" w14:textId="77777777" w:rsidR="001B2E8D" w:rsidRPr="001B2E8D" w:rsidRDefault="001B2E8D" w:rsidP="00E345FC">
      <w:pPr>
        <w:numPr>
          <w:ilvl w:val="3"/>
          <w:numId w:val="9"/>
        </w:numPr>
        <w:spacing w:after="120"/>
        <w:rPr>
          <w:lang w:val="en-US"/>
        </w:rPr>
      </w:pPr>
      <w:r w:rsidRPr="001B2E8D">
        <w:rPr>
          <w:lang w:val="en-US"/>
        </w:rPr>
        <w:t>A single SSB is used in the SCell, </w:t>
      </w:r>
    </w:p>
    <w:p w14:paraId="1F1A277F" w14:textId="77777777" w:rsidR="001B2E8D" w:rsidRPr="001B2E8D" w:rsidRDefault="001B2E8D" w:rsidP="00E345FC">
      <w:pPr>
        <w:numPr>
          <w:ilvl w:val="3"/>
          <w:numId w:val="9"/>
        </w:numPr>
        <w:spacing w:after="120"/>
        <w:rPr>
          <w:lang w:val="en-US"/>
        </w:rPr>
      </w:pPr>
      <w:r w:rsidRPr="001B2E8D">
        <w:rPr>
          <w:lang w:val="en-US"/>
        </w:rPr>
        <w:t>Multiple SSBs are used in the SCell, and TCI state indication for PDCCH is received with the SCell activation MAC PDU</w:t>
      </w:r>
    </w:p>
    <w:p w14:paraId="4969ED6E" w14:textId="77777777" w:rsidR="001B2E8D" w:rsidRPr="001B2E8D" w:rsidRDefault="001B2E8D" w:rsidP="00E345FC">
      <w:pPr>
        <w:numPr>
          <w:ilvl w:val="2"/>
          <w:numId w:val="9"/>
        </w:numPr>
        <w:spacing w:after="120"/>
        <w:rPr>
          <w:lang w:val="en-US"/>
        </w:rPr>
      </w:pPr>
      <w:r w:rsidRPr="001B2E8D">
        <w:rPr>
          <w:lang w:val="en-US"/>
        </w:rPr>
        <w:t>Otherwise the SCell is accounted for in, and scaled by, N.</w:t>
      </w:r>
    </w:p>
    <w:p w14:paraId="7FC67AEF" w14:textId="77777777" w:rsidR="001B2E8D" w:rsidRPr="001B2E8D" w:rsidRDefault="001B2E8D" w:rsidP="00E345FC">
      <w:pPr>
        <w:numPr>
          <w:ilvl w:val="1"/>
          <w:numId w:val="9"/>
        </w:numPr>
        <w:spacing w:after="120"/>
        <w:rPr>
          <w:lang w:val="en-US"/>
        </w:rPr>
      </w:pPr>
      <w:r w:rsidRPr="001B2E8D">
        <w:rPr>
          <w:lang w:val="en-US"/>
        </w:rPr>
        <w:t>FFS:</w:t>
      </w:r>
    </w:p>
    <w:p w14:paraId="7C672B31" w14:textId="77777777" w:rsidR="001B2E8D" w:rsidRPr="001B2E8D" w:rsidRDefault="001B2E8D" w:rsidP="00E345FC">
      <w:pPr>
        <w:numPr>
          <w:ilvl w:val="2"/>
          <w:numId w:val="9"/>
        </w:numPr>
        <w:spacing w:after="120"/>
        <w:rPr>
          <w:lang w:val="en-US"/>
        </w:rPr>
      </w:pPr>
      <w:r w:rsidRPr="001B2E8D">
        <w:t>Option 2 (MediaTek, Ericsson, Qualcomm): “cell detection time” in delay extension due to searcher limitation means “1*T</w:t>
      </w:r>
      <w:r w:rsidRPr="001B2E8D">
        <w:rPr>
          <w:vertAlign w:val="subscript"/>
        </w:rPr>
        <w:t>RS</w:t>
      </w:r>
      <w:r w:rsidRPr="001B2E8D">
        <w:t>” for FR1 unknown SCell and “8*T</w:t>
      </w:r>
      <w:r w:rsidRPr="001B2E8D">
        <w:rPr>
          <w:vertAlign w:val="subscript"/>
        </w:rPr>
        <w:t>rs</w:t>
      </w:r>
      <w:r w:rsidRPr="001B2E8D">
        <w:t>” for the FR2 unknown Scell</w:t>
      </w:r>
    </w:p>
    <w:p w14:paraId="1CF0E71F" w14:textId="77777777" w:rsidR="001B2E8D" w:rsidRPr="001B2E8D" w:rsidRDefault="001B2E8D" w:rsidP="00E345FC">
      <w:pPr>
        <w:numPr>
          <w:ilvl w:val="2"/>
          <w:numId w:val="9"/>
        </w:numPr>
        <w:spacing w:after="120"/>
        <w:rPr>
          <w:lang w:val="en-US"/>
        </w:rPr>
      </w:pPr>
      <w:r w:rsidRPr="001B2E8D">
        <w:t>Option 3 (NEC, Huawei, Apple): “cell detection time” in delay extension due to searcher limitation means “</w:t>
      </w:r>
      <w:r w:rsidRPr="001B2E8D">
        <w:rPr>
          <w:lang w:val="en-CA"/>
        </w:rPr>
        <w:t>T</w:t>
      </w:r>
      <w:r w:rsidRPr="001B2E8D">
        <w:rPr>
          <w:vertAlign w:val="subscript"/>
          <w:lang w:val="en-US"/>
        </w:rPr>
        <w:t xml:space="preserve">FirstSSB_MAX </w:t>
      </w:r>
      <w:r w:rsidRPr="001B2E8D">
        <w:rPr>
          <w:lang w:val="en-US"/>
        </w:rPr>
        <w:t>+</w:t>
      </w:r>
      <w:r w:rsidRPr="001B2E8D">
        <w:t xml:space="preserve"> T</w:t>
      </w:r>
      <w:r w:rsidRPr="001B2E8D">
        <w:rPr>
          <w:vertAlign w:val="subscript"/>
        </w:rPr>
        <w:t xml:space="preserve">SMTC_MAX </w:t>
      </w:r>
      <w:r w:rsidRPr="001B2E8D">
        <w:t>+ T</w:t>
      </w:r>
      <w:r w:rsidRPr="001B2E8D">
        <w:rPr>
          <w:vertAlign w:val="subscript"/>
        </w:rPr>
        <w:t>rs</w:t>
      </w:r>
      <w:r w:rsidRPr="001B2E8D">
        <w:t>” for FR1 unknown SCell and “</w:t>
      </w:r>
      <w:r w:rsidRPr="001B2E8D">
        <w:rPr>
          <w:lang w:val="en-CA"/>
        </w:rPr>
        <w:t>T</w:t>
      </w:r>
      <w:r w:rsidRPr="001B2E8D">
        <w:rPr>
          <w:vertAlign w:val="subscript"/>
          <w:lang w:val="en-CA"/>
        </w:rPr>
        <w:t xml:space="preserve">FirstSSB </w:t>
      </w:r>
      <w:r w:rsidRPr="001B2E8D">
        <w:rPr>
          <w:lang w:val="en-CA"/>
        </w:rPr>
        <w:t>+ 23*T</w:t>
      </w:r>
      <w:r w:rsidRPr="001B2E8D">
        <w:rPr>
          <w:vertAlign w:val="subscript"/>
          <w:lang w:val="en-CA"/>
        </w:rPr>
        <w:t>rs</w:t>
      </w:r>
      <w:r w:rsidRPr="001B2E8D">
        <w:t>” for the FR2 unknown Scell</w:t>
      </w:r>
    </w:p>
    <w:p w14:paraId="60DF4E87" w14:textId="77777777" w:rsidR="001B2E8D" w:rsidRPr="001B2E8D" w:rsidRDefault="001B2E8D" w:rsidP="00E345FC">
      <w:pPr>
        <w:numPr>
          <w:ilvl w:val="0"/>
          <w:numId w:val="9"/>
        </w:numPr>
        <w:spacing w:after="120"/>
        <w:rPr>
          <w:lang w:val="en-US"/>
        </w:rPr>
      </w:pPr>
      <w:r w:rsidRPr="001B2E8D">
        <w:t>Interruption(s) on other serving cells when multiple SCells are being activated (sub-topic 1-5 in R4-2005293)</w:t>
      </w:r>
    </w:p>
    <w:p w14:paraId="71D468B5" w14:textId="77777777" w:rsidR="001B2E8D" w:rsidRPr="001B2E8D" w:rsidRDefault="001B2E8D" w:rsidP="00E345FC">
      <w:pPr>
        <w:numPr>
          <w:ilvl w:val="1"/>
          <w:numId w:val="9"/>
        </w:numPr>
        <w:spacing w:after="120"/>
        <w:rPr>
          <w:lang w:val="en-US"/>
        </w:rPr>
      </w:pPr>
      <w:r w:rsidRPr="001B2E8D">
        <w:rPr>
          <w:lang w:val="en-US"/>
        </w:rPr>
        <w:t>if there is one single MAC CE for multiple SCell activation received in one CG, the UE RF tuning(s) for SCell activation in this CG shall not extend any SCell activation delay in this CG.</w:t>
      </w:r>
    </w:p>
    <w:p w14:paraId="7CC1D585" w14:textId="77777777" w:rsidR="001B2E8D" w:rsidRPr="001B2E8D" w:rsidRDefault="001B2E8D" w:rsidP="00E345FC">
      <w:pPr>
        <w:numPr>
          <w:ilvl w:val="1"/>
          <w:numId w:val="9"/>
        </w:numPr>
        <w:spacing w:after="120"/>
        <w:rPr>
          <w:lang w:val="en-US"/>
        </w:rPr>
      </w:pPr>
      <w:r w:rsidRPr="001B2E8D">
        <w:rPr>
          <w:lang w:val="en-US"/>
        </w:rPr>
        <w:lastRenderedPageBreak/>
        <w:t>Do not need to define new interruption length requirement for multiple SCell activation scenario. Interruption length can re-use those for single SCell activation</w:t>
      </w:r>
    </w:p>
    <w:p w14:paraId="33295391" w14:textId="77777777" w:rsidR="001B2E8D" w:rsidRPr="001B2E8D" w:rsidRDefault="001B2E8D" w:rsidP="00E345FC">
      <w:pPr>
        <w:numPr>
          <w:ilvl w:val="0"/>
          <w:numId w:val="9"/>
        </w:numPr>
        <w:spacing w:after="120"/>
        <w:rPr>
          <w:lang w:val="en-US"/>
        </w:rPr>
      </w:pPr>
      <w:r w:rsidRPr="001B2E8D">
        <w:t>Interruption to AGC settling (sub-topic 1-6 in R4-2005293)</w:t>
      </w:r>
    </w:p>
    <w:p w14:paraId="5377AC14" w14:textId="77777777" w:rsidR="001B2E8D" w:rsidRPr="001B2E8D" w:rsidRDefault="001B2E8D" w:rsidP="00E345FC">
      <w:pPr>
        <w:numPr>
          <w:ilvl w:val="1"/>
          <w:numId w:val="9"/>
        </w:numPr>
        <w:spacing w:after="120"/>
        <w:rPr>
          <w:lang w:val="en-US"/>
        </w:rPr>
      </w:pPr>
      <w:r w:rsidRPr="001B2E8D">
        <w:rPr>
          <w:lang w:val="en-US"/>
        </w:rPr>
        <w:t xml:space="preserve">When one single MAC CE is received for multiple SCell activation in EN-DC, NE-DC, NR SA and one CG of NR-DC </w:t>
      </w:r>
    </w:p>
    <w:p w14:paraId="31116344" w14:textId="77777777" w:rsidR="001B2E8D" w:rsidRPr="001B2E8D" w:rsidRDefault="001B2E8D" w:rsidP="00E345FC">
      <w:pPr>
        <w:numPr>
          <w:ilvl w:val="2"/>
          <w:numId w:val="9"/>
        </w:numPr>
        <w:spacing w:after="120"/>
        <w:rPr>
          <w:lang w:val="en-US"/>
        </w:rPr>
      </w:pPr>
      <w:r w:rsidRPr="001B2E8D">
        <w:rPr>
          <w:lang w:val="en-US"/>
        </w:rPr>
        <w:t xml:space="preserve">No RF tuning interruption is expected to occur during AGC settling time in R16 multiple SCell activation delay requirement. </w:t>
      </w:r>
    </w:p>
    <w:p w14:paraId="031A060B" w14:textId="77777777" w:rsidR="001B2E8D" w:rsidRPr="001B2E8D" w:rsidRDefault="001B2E8D" w:rsidP="00E345FC">
      <w:pPr>
        <w:numPr>
          <w:ilvl w:val="2"/>
          <w:numId w:val="9"/>
        </w:numPr>
        <w:spacing w:after="120"/>
        <w:rPr>
          <w:lang w:val="en-US"/>
        </w:rPr>
      </w:pPr>
      <w:r w:rsidRPr="001B2E8D">
        <w:rPr>
          <w:lang w:val="en-US"/>
        </w:rPr>
        <w:t>There is no additional interruption and delay extension due to AGC interruption when the aggressor SCells being activated are inter-band FR1 SCells</w:t>
      </w:r>
    </w:p>
    <w:p w14:paraId="18667B69" w14:textId="77777777" w:rsidR="001B2E8D" w:rsidRPr="001B2E8D" w:rsidRDefault="001B2E8D" w:rsidP="00E345FC">
      <w:pPr>
        <w:numPr>
          <w:ilvl w:val="1"/>
          <w:numId w:val="9"/>
        </w:numPr>
        <w:spacing w:after="120"/>
        <w:rPr>
          <w:lang w:val="en-US"/>
        </w:rPr>
      </w:pPr>
      <w:r w:rsidRPr="001B2E8D">
        <w:t>When two MAC PDUs are received on two CGs for multiple SCells activation in NR-DC</w:t>
      </w:r>
    </w:p>
    <w:p w14:paraId="2E993374" w14:textId="77777777" w:rsidR="001B2E8D" w:rsidRPr="001B2E8D" w:rsidRDefault="001B2E8D" w:rsidP="00E345FC">
      <w:pPr>
        <w:numPr>
          <w:ilvl w:val="2"/>
          <w:numId w:val="9"/>
        </w:numPr>
        <w:spacing w:after="120"/>
        <w:rPr>
          <w:lang w:val="en-US"/>
        </w:rPr>
      </w:pPr>
      <w:r w:rsidRPr="001B2E8D">
        <w:t>Since RAN4 only defines multiple SCell activation requirement for per-FR MG capable UE when two MAC PDUs are received on two CGs in NR-DC, no RF tuning interruption is expected to occur during AGC settling time in R16 multiple SCell activation delay requirement.</w:t>
      </w:r>
      <w:r w:rsidRPr="001B2E8D">
        <w:rPr>
          <w:lang w:val="en-US"/>
        </w:rPr>
        <w:t xml:space="preserve"> </w:t>
      </w:r>
    </w:p>
    <w:p w14:paraId="4657BE7C" w14:textId="77777777" w:rsidR="001B2E8D" w:rsidRPr="001B2E8D" w:rsidRDefault="001B2E8D" w:rsidP="00E345FC">
      <w:pPr>
        <w:numPr>
          <w:ilvl w:val="1"/>
          <w:numId w:val="9"/>
        </w:numPr>
        <w:spacing w:after="120"/>
        <w:rPr>
          <w:lang w:val="en-US"/>
        </w:rPr>
      </w:pPr>
      <w:r w:rsidRPr="001B2E8D">
        <w:rPr>
          <w:lang w:val="en-US"/>
        </w:rPr>
        <w:t>RAN4 shall apply the same R15 criteria to multiple SCell activation as single SCell for AGC extension in FR1 and FR2.</w:t>
      </w:r>
    </w:p>
    <w:p w14:paraId="2F33709E" w14:textId="77777777" w:rsidR="001B2E8D" w:rsidRPr="001B2E8D" w:rsidRDefault="001B2E8D" w:rsidP="00E345FC">
      <w:pPr>
        <w:numPr>
          <w:ilvl w:val="2"/>
          <w:numId w:val="9"/>
        </w:numPr>
        <w:spacing w:after="120"/>
        <w:rPr>
          <w:lang w:val="en-US"/>
        </w:rPr>
      </w:pPr>
      <w:r w:rsidRPr="001B2E8D">
        <w:rPr>
          <w:lang w:val="en-US"/>
        </w:rPr>
        <w:t>If multiple SCell activation in FR1 intra-band,</w:t>
      </w:r>
    </w:p>
    <w:p w14:paraId="63742182" w14:textId="77777777" w:rsidR="001B2E8D" w:rsidRPr="001B2E8D" w:rsidRDefault="001B2E8D" w:rsidP="00E345FC">
      <w:pPr>
        <w:numPr>
          <w:ilvl w:val="3"/>
          <w:numId w:val="9"/>
        </w:numPr>
        <w:spacing w:after="120"/>
        <w:rPr>
          <w:lang w:val="en-US"/>
        </w:rPr>
      </w:pPr>
      <w:r w:rsidRPr="001B2E8D">
        <w:rPr>
          <w:lang w:val="en-US"/>
        </w:rPr>
        <w:t>If at least one of the aggressor SCells being activated is unknown cell, the victim SCell activation delay may be extended to T</w:t>
      </w:r>
      <w:r w:rsidRPr="001B2E8D">
        <w:rPr>
          <w:vertAlign w:val="subscript"/>
          <w:lang w:val="en-US"/>
        </w:rPr>
        <w:t>FirstSSB_MAX</w:t>
      </w:r>
      <w:r w:rsidRPr="001B2E8D">
        <w:rPr>
          <w:lang w:val="en-US"/>
        </w:rPr>
        <w:t>+ T</w:t>
      </w:r>
      <w:r w:rsidRPr="001B2E8D">
        <w:rPr>
          <w:vertAlign w:val="subscript"/>
          <w:lang w:val="en-US"/>
        </w:rPr>
        <w:t>SMTC_MAX</w:t>
      </w:r>
      <w:r w:rsidRPr="001B2E8D">
        <w:rPr>
          <w:lang w:val="en-US"/>
        </w:rPr>
        <w:t>.</w:t>
      </w:r>
    </w:p>
    <w:p w14:paraId="79365655" w14:textId="77777777" w:rsidR="001B2E8D" w:rsidRPr="001B2E8D" w:rsidRDefault="001B2E8D" w:rsidP="00E345FC">
      <w:pPr>
        <w:numPr>
          <w:ilvl w:val="3"/>
          <w:numId w:val="9"/>
        </w:numPr>
        <w:spacing w:after="120"/>
        <w:rPr>
          <w:lang w:val="en-US"/>
        </w:rPr>
      </w:pPr>
      <w:r w:rsidRPr="001B2E8D">
        <w:rPr>
          <w:lang w:val="en-US"/>
        </w:rPr>
        <w:t>If all SCells are known cell and the measurement cycle&gt;160ms for at least one of the aggressor SCells being activated, the victim SCell activation delay may be extended to T</w:t>
      </w:r>
      <w:r w:rsidRPr="001B2E8D">
        <w:rPr>
          <w:vertAlign w:val="subscript"/>
          <w:lang w:val="en-US"/>
        </w:rPr>
        <w:t>FirstSSB_MAX</w:t>
      </w:r>
      <w:r w:rsidRPr="001B2E8D">
        <w:rPr>
          <w:lang w:val="en-US"/>
        </w:rPr>
        <w:t>.</w:t>
      </w:r>
    </w:p>
    <w:p w14:paraId="349B007A" w14:textId="77777777" w:rsidR="001B2E8D" w:rsidRPr="001B2E8D" w:rsidRDefault="001B2E8D" w:rsidP="00E345FC">
      <w:pPr>
        <w:numPr>
          <w:ilvl w:val="2"/>
          <w:numId w:val="9"/>
        </w:numPr>
        <w:spacing w:after="120"/>
        <w:rPr>
          <w:lang w:val="en-US"/>
        </w:rPr>
      </w:pPr>
      <w:r w:rsidRPr="001B2E8D">
        <w:rPr>
          <w:lang w:val="en-US"/>
        </w:rPr>
        <w:t>If multiple SCell activation in FR2 intra-band and there is no active serving cell on the FR2 band and,</w:t>
      </w:r>
    </w:p>
    <w:p w14:paraId="396E1D11" w14:textId="77777777" w:rsidR="001B2E8D" w:rsidRPr="001B2E8D" w:rsidRDefault="001B2E8D" w:rsidP="00E345FC">
      <w:pPr>
        <w:numPr>
          <w:ilvl w:val="3"/>
          <w:numId w:val="9"/>
        </w:numPr>
        <w:spacing w:after="120"/>
        <w:rPr>
          <w:lang w:val="en-US"/>
        </w:rPr>
      </w:pPr>
      <w:r w:rsidRPr="001B2E8D">
        <w:rPr>
          <w:lang w:val="en-US"/>
        </w:rPr>
        <w:t>If at least one of the aggressor SCells being activated is known cell and the victim SCell is unknown cell, the victim SCell activation delay may be changed from 24*Trs to 0.</w:t>
      </w:r>
    </w:p>
    <w:p w14:paraId="505DD95C" w14:textId="77777777" w:rsidR="001B2E8D" w:rsidRPr="001B2E8D" w:rsidRDefault="001B2E8D" w:rsidP="00E345FC">
      <w:pPr>
        <w:numPr>
          <w:ilvl w:val="3"/>
          <w:numId w:val="9"/>
        </w:numPr>
        <w:spacing w:after="120"/>
        <w:rPr>
          <w:lang w:val="en-US"/>
        </w:rPr>
      </w:pPr>
      <w:r w:rsidRPr="001B2E8D">
        <w:rPr>
          <w:lang w:val="en-US"/>
        </w:rPr>
        <w:t>If at least one of the aggressor SCells being activated is unknown cell and the victim SCell is known cell, the victim SCell activation delay may be unchanged.</w:t>
      </w:r>
    </w:p>
    <w:p w14:paraId="3B688380" w14:textId="77777777" w:rsidR="001B2E8D" w:rsidRPr="0080266A" w:rsidRDefault="0080266A" w:rsidP="00E345FC">
      <w:pPr>
        <w:numPr>
          <w:ilvl w:val="0"/>
          <w:numId w:val="9"/>
        </w:numPr>
        <w:spacing w:after="120"/>
        <w:rPr>
          <w:lang w:val="en-US"/>
        </w:rPr>
      </w:pPr>
      <w:r>
        <w:t>M</w:t>
      </w:r>
      <w:r w:rsidRPr="0080266A">
        <w:t>ixed unknown and known to-be-activated Scells in FR2 (sub-topic 1-7 in R4-2005293)</w:t>
      </w:r>
    </w:p>
    <w:p w14:paraId="3389A09D" w14:textId="77777777" w:rsidR="0080266A" w:rsidRPr="0080266A" w:rsidRDefault="0080266A" w:rsidP="00E345FC">
      <w:pPr>
        <w:numPr>
          <w:ilvl w:val="1"/>
          <w:numId w:val="9"/>
        </w:numPr>
        <w:spacing w:after="120"/>
        <w:rPr>
          <w:lang w:val="en-US"/>
        </w:rPr>
      </w:pPr>
      <w:r w:rsidRPr="0080266A">
        <w:t>If there is no active serving cell on the FR2 band and if the target SCells being activated are unknown to UE,</w:t>
      </w:r>
    </w:p>
    <w:p w14:paraId="41E37C14" w14:textId="77777777" w:rsidR="0080266A" w:rsidRPr="0080266A" w:rsidRDefault="0080266A" w:rsidP="00E345FC">
      <w:pPr>
        <w:numPr>
          <w:ilvl w:val="2"/>
          <w:numId w:val="9"/>
        </w:numPr>
        <w:spacing w:after="120"/>
        <w:rPr>
          <w:lang w:val="en-US"/>
        </w:rPr>
      </w:pPr>
      <w:r w:rsidRPr="0080266A">
        <w:t xml:space="preserve">Only one unknown SCell shall execute L1-RSRP measurement and reporting; </w:t>
      </w:r>
    </w:p>
    <w:p w14:paraId="4F1BEB53" w14:textId="77777777" w:rsidR="0080266A" w:rsidRPr="0080266A" w:rsidRDefault="0080266A" w:rsidP="00E345FC">
      <w:pPr>
        <w:numPr>
          <w:ilvl w:val="2"/>
          <w:numId w:val="9"/>
        </w:numPr>
        <w:spacing w:after="120"/>
        <w:rPr>
          <w:lang w:val="en-US"/>
        </w:rPr>
      </w:pPr>
      <w:r w:rsidRPr="0080266A">
        <w:t>Other unknown SCells shall hold on its activation procedure until their TCI states are configured;</w:t>
      </w:r>
    </w:p>
    <w:p w14:paraId="7D1FA3BE" w14:textId="77777777" w:rsidR="0080266A" w:rsidRPr="0080266A" w:rsidRDefault="0080266A" w:rsidP="00E345FC">
      <w:pPr>
        <w:numPr>
          <w:ilvl w:val="2"/>
          <w:numId w:val="9"/>
        </w:numPr>
        <w:spacing w:after="120"/>
        <w:rPr>
          <w:lang w:val="en-US"/>
        </w:rPr>
      </w:pPr>
      <w:r w:rsidRPr="0080266A">
        <w:t>Only single interruption due to single RF tuning is considered.</w:t>
      </w:r>
    </w:p>
    <w:p w14:paraId="41D9B300" w14:textId="77777777" w:rsidR="0080266A" w:rsidRPr="0080266A" w:rsidRDefault="0080266A" w:rsidP="00E345FC">
      <w:pPr>
        <w:numPr>
          <w:ilvl w:val="1"/>
          <w:numId w:val="9"/>
        </w:numPr>
        <w:spacing w:after="120"/>
        <w:rPr>
          <w:lang w:val="en-US"/>
        </w:rPr>
      </w:pPr>
      <w:r w:rsidRPr="0080266A">
        <w:t>If there is no active serving cell on the FR2 band and if at least one of the target SCells being activated is known cell and at least one of the target SCells is unknown cell,</w:t>
      </w:r>
    </w:p>
    <w:p w14:paraId="57B4CDF5" w14:textId="77777777" w:rsidR="0080266A" w:rsidRPr="0080266A" w:rsidRDefault="0080266A" w:rsidP="00E345FC">
      <w:pPr>
        <w:numPr>
          <w:ilvl w:val="2"/>
          <w:numId w:val="9"/>
        </w:numPr>
        <w:spacing w:after="120"/>
        <w:rPr>
          <w:lang w:val="en-US"/>
        </w:rPr>
      </w:pPr>
      <w:r w:rsidRPr="0080266A">
        <w:t xml:space="preserve">All unknown SCell won’t need L1-RSRP measurement and reporting; </w:t>
      </w:r>
    </w:p>
    <w:p w14:paraId="4E4E0A5E" w14:textId="77777777" w:rsidR="0080266A" w:rsidRPr="0080266A" w:rsidRDefault="0080266A" w:rsidP="00E345FC">
      <w:pPr>
        <w:numPr>
          <w:ilvl w:val="2"/>
          <w:numId w:val="9"/>
        </w:numPr>
        <w:spacing w:after="120"/>
        <w:rPr>
          <w:lang w:val="en-US"/>
        </w:rPr>
      </w:pPr>
      <w:r w:rsidRPr="0080266A">
        <w:t>All unknown SCells shall hold on its activation procedure until their TCI states are configured;</w:t>
      </w:r>
    </w:p>
    <w:p w14:paraId="22F0943D" w14:textId="77777777" w:rsidR="0080266A" w:rsidRPr="0080266A" w:rsidRDefault="0080266A" w:rsidP="00E345FC">
      <w:pPr>
        <w:numPr>
          <w:ilvl w:val="2"/>
          <w:numId w:val="9"/>
        </w:numPr>
        <w:spacing w:after="120"/>
        <w:rPr>
          <w:lang w:val="en-US"/>
        </w:rPr>
      </w:pPr>
      <w:r w:rsidRPr="0080266A">
        <w:t xml:space="preserve">Only single interruption due to single RF tuning is considered. </w:t>
      </w:r>
    </w:p>
    <w:p w14:paraId="0273A4B5" w14:textId="77777777" w:rsidR="0080266A" w:rsidRPr="0080266A" w:rsidRDefault="0080266A" w:rsidP="00E345FC">
      <w:pPr>
        <w:numPr>
          <w:ilvl w:val="0"/>
          <w:numId w:val="9"/>
        </w:numPr>
        <w:spacing w:after="120"/>
        <w:rPr>
          <w:lang w:val="en-US"/>
        </w:rPr>
      </w:pPr>
      <w:r w:rsidRPr="0080266A">
        <w:t>Delay extension of multiple SCells activation for inter-band FR2 CA (sub-topic 1-8 in R4-2005293)</w:t>
      </w:r>
    </w:p>
    <w:p w14:paraId="29825E3D" w14:textId="77777777" w:rsidR="0080266A" w:rsidRPr="0080266A" w:rsidRDefault="0080266A" w:rsidP="00E345FC">
      <w:pPr>
        <w:numPr>
          <w:ilvl w:val="1"/>
          <w:numId w:val="9"/>
        </w:numPr>
        <w:spacing w:after="120"/>
        <w:rPr>
          <w:lang w:val="en-US"/>
        </w:rPr>
      </w:pPr>
      <w:r w:rsidRPr="0080266A">
        <w:t>Defer the multiple SCell activation requirement design for inter-band FR2 CA until RAN4 completes the requirement of single Scell activation in inter-band FR2 CA.</w:t>
      </w:r>
    </w:p>
    <w:p w14:paraId="096623A1" w14:textId="77777777" w:rsidR="0080266A" w:rsidRPr="0080266A" w:rsidRDefault="0080266A" w:rsidP="00E345FC">
      <w:pPr>
        <w:numPr>
          <w:ilvl w:val="0"/>
          <w:numId w:val="9"/>
        </w:numPr>
        <w:spacing w:after="120"/>
        <w:rPr>
          <w:lang w:val="en-US"/>
        </w:rPr>
      </w:pPr>
      <w:r w:rsidRPr="0080266A">
        <w:t>Multiple SCell de-activation delay (sub-topic 1-9 in R4-2005293)</w:t>
      </w:r>
    </w:p>
    <w:p w14:paraId="2E719D53" w14:textId="77777777" w:rsidR="0080266A" w:rsidRPr="0080266A" w:rsidRDefault="0080266A" w:rsidP="00E345FC">
      <w:pPr>
        <w:numPr>
          <w:ilvl w:val="1"/>
          <w:numId w:val="9"/>
        </w:numPr>
        <w:spacing w:after="120"/>
        <w:rPr>
          <w:lang w:val="en-US"/>
        </w:rPr>
      </w:pPr>
      <w:r w:rsidRPr="0080266A">
        <w:t>The SCell deactivation delay requirements with multiple downlink SCells remain the same with the single SCell deactivation relay requirements</w:t>
      </w:r>
    </w:p>
    <w:p w14:paraId="57AD37B7" w14:textId="77777777" w:rsidR="0080266A" w:rsidRPr="0080266A" w:rsidRDefault="0080266A" w:rsidP="00E345FC">
      <w:pPr>
        <w:numPr>
          <w:ilvl w:val="0"/>
          <w:numId w:val="9"/>
        </w:numPr>
        <w:spacing w:after="120"/>
        <w:rPr>
          <w:lang w:val="en-US"/>
        </w:rPr>
      </w:pPr>
      <w:r w:rsidRPr="0080266A">
        <w:t>Multiple SCell activation delay when only one single MAC CE is received by UE for multiple SCell activation in EN-DC, NE-DC, NR-SA(NR-CA), or one CG of NR-DC (sub-topic 1-10 in R4-2005293)</w:t>
      </w:r>
    </w:p>
    <w:p w14:paraId="2B3F5B06" w14:textId="77777777" w:rsidR="0080266A" w:rsidRPr="0080266A" w:rsidRDefault="0080266A" w:rsidP="00E345FC">
      <w:pPr>
        <w:numPr>
          <w:ilvl w:val="1"/>
          <w:numId w:val="9"/>
        </w:numPr>
        <w:spacing w:after="120"/>
        <w:rPr>
          <w:lang w:val="en-US"/>
        </w:rPr>
      </w:pPr>
      <w:r w:rsidRPr="0080266A">
        <w:t xml:space="preserve">FFS: activation delay for FR1 known SCell with Scell_meas_cycle≤160ms (options in issue 1-10-1 in </w:t>
      </w:r>
      <w:r w:rsidRPr="0080266A">
        <w:rPr>
          <w:lang w:val="en-US"/>
        </w:rPr>
        <w:t>R4-2005293</w:t>
      </w:r>
      <w:r w:rsidRPr="0080266A">
        <w:t>)</w:t>
      </w:r>
    </w:p>
    <w:p w14:paraId="3893AC1A" w14:textId="77777777" w:rsidR="0080266A" w:rsidRPr="0080266A" w:rsidRDefault="0080266A" w:rsidP="00E345FC">
      <w:pPr>
        <w:numPr>
          <w:ilvl w:val="1"/>
          <w:numId w:val="9"/>
        </w:numPr>
        <w:spacing w:after="120"/>
        <w:rPr>
          <w:lang w:val="en-US"/>
        </w:rPr>
      </w:pPr>
      <w:r w:rsidRPr="0080266A">
        <w:t xml:space="preserve">FFS: activation delay for FR1 known SCell with Scell_meas_cycle&gt;160ms (options in issue 1-10-2 in </w:t>
      </w:r>
      <w:r w:rsidRPr="0080266A">
        <w:rPr>
          <w:lang w:val="en-US"/>
        </w:rPr>
        <w:t>R4-2005293</w:t>
      </w:r>
      <w:r w:rsidRPr="0080266A">
        <w:t>)</w:t>
      </w:r>
    </w:p>
    <w:p w14:paraId="143E40C2" w14:textId="77777777" w:rsidR="0080266A" w:rsidRPr="0080266A" w:rsidRDefault="0080266A" w:rsidP="00E345FC">
      <w:pPr>
        <w:numPr>
          <w:ilvl w:val="1"/>
          <w:numId w:val="9"/>
        </w:numPr>
        <w:spacing w:after="120"/>
        <w:rPr>
          <w:lang w:val="en-US"/>
        </w:rPr>
      </w:pPr>
      <w:r w:rsidRPr="0080266A">
        <w:lastRenderedPageBreak/>
        <w:t xml:space="preserve">FFS: activation delay for FR1 Unknown SCell (options in issue 1-10-3 in </w:t>
      </w:r>
      <w:r w:rsidRPr="0080266A">
        <w:rPr>
          <w:lang w:val="en-US"/>
        </w:rPr>
        <w:t>R4-2005293</w:t>
      </w:r>
      <w:r w:rsidRPr="0080266A">
        <w:t>)</w:t>
      </w:r>
    </w:p>
    <w:p w14:paraId="334707C0" w14:textId="77777777" w:rsidR="0080266A" w:rsidRPr="0080266A" w:rsidRDefault="0080266A" w:rsidP="00E345FC">
      <w:pPr>
        <w:numPr>
          <w:ilvl w:val="1"/>
          <w:numId w:val="9"/>
        </w:numPr>
        <w:spacing w:after="120"/>
        <w:rPr>
          <w:lang w:val="en-US"/>
        </w:rPr>
      </w:pPr>
      <w:r w:rsidRPr="0080266A">
        <w:t xml:space="preserve">Agreement: activation delay for “FR2 SCell with active serving cell(s) on same band and with configured SMTC” is same as single SCell activation  (in issue 1-10-4 in </w:t>
      </w:r>
      <w:r w:rsidRPr="0080266A">
        <w:rPr>
          <w:lang w:val="en-US"/>
        </w:rPr>
        <w:t>R4-2005293</w:t>
      </w:r>
      <w:r w:rsidRPr="0080266A">
        <w:t>)</w:t>
      </w:r>
    </w:p>
    <w:p w14:paraId="47013035" w14:textId="77777777" w:rsidR="0080266A" w:rsidRPr="0080266A" w:rsidRDefault="0080266A" w:rsidP="00E345FC">
      <w:pPr>
        <w:numPr>
          <w:ilvl w:val="1"/>
          <w:numId w:val="9"/>
        </w:numPr>
        <w:spacing w:after="120"/>
        <w:rPr>
          <w:lang w:val="en-US"/>
        </w:rPr>
      </w:pPr>
      <w:r w:rsidRPr="0080266A">
        <w:t xml:space="preserve">Agreement: activation delay for “FR2 SCell with active serving cell(s) on same band but without configured SMTC” is same as single SCell activation (in issue 1-10-5 in </w:t>
      </w:r>
      <w:r w:rsidRPr="0080266A">
        <w:rPr>
          <w:lang w:val="en-US"/>
        </w:rPr>
        <w:t>R4-2005293</w:t>
      </w:r>
      <w:r w:rsidRPr="0080266A">
        <w:t>)</w:t>
      </w:r>
    </w:p>
    <w:p w14:paraId="13A34AD5" w14:textId="77777777" w:rsidR="0080266A" w:rsidRPr="0080266A" w:rsidRDefault="0080266A" w:rsidP="00E345FC">
      <w:pPr>
        <w:numPr>
          <w:ilvl w:val="1"/>
          <w:numId w:val="9"/>
        </w:numPr>
        <w:spacing w:after="120"/>
        <w:rPr>
          <w:lang w:val="en-US"/>
        </w:rPr>
      </w:pPr>
      <w:r w:rsidRPr="0080266A">
        <w:t xml:space="preserve">Agreement: activation delay for “FR2 known SCell without active serving cell on same band, and with SP-CSI-RS for CSI reporting, and UE receives the SCell activation command, semi-persistent CSI-RS activation command and TCI state activation command at the same time” is same as single SCell activation (in issue 1-10-6 in </w:t>
      </w:r>
      <w:r w:rsidRPr="0080266A">
        <w:rPr>
          <w:lang w:val="en-US"/>
        </w:rPr>
        <w:t>R4-2005293</w:t>
      </w:r>
      <w:r w:rsidRPr="0080266A">
        <w:t>)</w:t>
      </w:r>
    </w:p>
    <w:p w14:paraId="7A7A7E3B" w14:textId="77777777" w:rsidR="0080266A" w:rsidRPr="0080266A" w:rsidRDefault="0080266A" w:rsidP="00E345FC">
      <w:pPr>
        <w:numPr>
          <w:ilvl w:val="1"/>
          <w:numId w:val="9"/>
        </w:numPr>
        <w:spacing w:after="120"/>
        <w:rPr>
          <w:lang w:val="en-US"/>
        </w:rPr>
      </w:pPr>
      <w:r w:rsidRPr="0080266A">
        <w:t xml:space="preserve">Agreement: activation delay for “activation delay for FR2 known SCell without active serving cell on same band, and with SP-CSI-RS for CSI reporting, and UE receives TCI state activation command after SCell activation command” is same as single SCell activation (in issue 1-10-7 in </w:t>
      </w:r>
      <w:r w:rsidRPr="0080266A">
        <w:rPr>
          <w:lang w:val="en-US"/>
        </w:rPr>
        <w:t>R4-2005293)</w:t>
      </w:r>
    </w:p>
    <w:p w14:paraId="484987C2" w14:textId="77777777" w:rsidR="0080266A" w:rsidRPr="0080266A" w:rsidRDefault="0080266A" w:rsidP="00E345FC">
      <w:pPr>
        <w:numPr>
          <w:ilvl w:val="1"/>
          <w:numId w:val="9"/>
        </w:numPr>
        <w:spacing w:after="120"/>
        <w:rPr>
          <w:lang w:val="en-US"/>
        </w:rPr>
      </w:pPr>
      <w:r w:rsidRPr="0080266A">
        <w:t xml:space="preserve">Agreement: activation delay for “activation delay for FR2 known SCell without active serving cell on same band, and with P-CSI-RS for CSI reporting” is same as single SCell activation (in issue 1-10-8 in </w:t>
      </w:r>
      <w:r w:rsidRPr="0080266A">
        <w:rPr>
          <w:lang w:val="en-US"/>
        </w:rPr>
        <w:t>R4-2005293)</w:t>
      </w:r>
    </w:p>
    <w:p w14:paraId="47E9EDB9" w14:textId="77777777" w:rsidR="0080266A" w:rsidRPr="0080266A" w:rsidRDefault="0080266A" w:rsidP="00E345FC">
      <w:pPr>
        <w:numPr>
          <w:ilvl w:val="1"/>
          <w:numId w:val="9"/>
        </w:numPr>
        <w:spacing w:after="120"/>
        <w:rPr>
          <w:lang w:val="en-US"/>
        </w:rPr>
      </w:pPr>
      <w:r w:rsidRPr="0080266A">
        <w:t xml:space="preserve">FFS: activation delay for FR2 unknown SCell without active serving cell on same band, and with SP-CSI-RS for CSI reporting (options in issue 1-10-9 in </w:t>
      </w:r>
      <w:r w:rsidRPr="0080266A">
        <w:rPr>
          <w:lang w:val="en-US"/>
        </w:rPr>
        <w:t>R4-2005293</w:t>
      </w:r>
      <w:r w:rsidRPr="0080266A">
        <w:t>)</w:t>
      </w:r>
    </w:p>
    <w:p w14:paraId="7451C0A6" w14:textId="77777777" w:rsidR="0080266A" w:rsidRPr="0080266A" w:rsidRDefault="0080266A" w:rsidP="00E345FC">
      <w:pPr>
        <w:numPr>
          <w:ilvl w:val="1"/>
          <w:numId w:val="9"/>
        </w:numPr>
        <w:spacing w:after="120"/>
        <w:rPr>
          <w:lang w:val="en-US"/>
        </w:rPr>
      </w:pPr>
      <w:r w:rsidRPr="0080266A">
        <w:t xml:space="preserve">FFS: FR2 unknown SCell without active serving cell on same band, and with P-CSI-RS for CSI reporting (options in issue 1-10-10 in </w:t>
      </w:r>
      <w:r w:rsidRPr="0080266A">
        <w:rPr>
          <w:lang w:val="en-US"/>
        </w:rPr>
        <w:t>R4-2005293</w:t>
      </w:r>
      <w:r w:rsidRPr="0080266A">
        <w:t>)</w:t>
      </w:r>
    </w:p>
    <w:p w14:paraId="7F589677" w14:textId="77777777" w:rsidR="0080266A" w:rsidRPr="0080266A" w:rsidRDefault="0080266A" w:rsidP="00E345FC">
      <w:pPr>
        <w:numPr>
          <w:ilvl w:val="0"/>
          <w:numId w:val="9"/>
        </w:numPr>
        <w:spacing w:after="120"/>
        <w:rPr>
          <w:lang w:val="en-US"/>
        </w:rPr>
      </w:pPr>
      <w:r w:rsidRPr="0080266A">
        <w:t>Multiple SCell activation delay when two MAC PDUs on dual NR CGs are received within 3ms for multiple SCell activation in two CGs of NR-DC for per-FR MG capable UE (sub-topic 1-11 R4-2005293)</w:t>
      </w:r>
    </w:p>
    <w:p w14:paraId="04913E4F" w14:textId="77777777" w:rsidR="0080266A" w:rsidRPr="0080266A" w:rsidRDefault="0080266A" w:rsidP="00E345FC">
      <w:pPr>
        <w:numPr>
          <w:ilvl w:val="1"/>
          <w:numId w:val="9"/>
        </w:numPr>
        <w:spacing w:after="120"/>
        <w:rPr>
          <w:lang w:val="en-US"/>
        </w:rPr>
      </w:pPr>
      <w:r w:rsidRPr="0080266A">
        <w:t xml:space="preserve">reuse same requirement as in sub-topic 1-10 scenario (from issue 1-10-1 to issue 1-10-5), and no unknown FR2 Scell shall be considered. </w:t>
      </w:r>
    </w:p>
    <w:p w14:paraId="530FFF8A" w14:textId="77777777" w:rsidR="0080266A" w:rsidRPr="0080266A" w:rsidRDefault="0080266A" w:rsidP="00E345FC">
      <w:pPr>
        <w:numPr>
          <w:ilvl w:val="0"/>
          <w:numId w:val="9"/>
        </w:numPr>
        <w:spacing w:after="120"/>
        <w:rPr>
          <w:lang w:val="en-US"/>
        </w:rPr>
      </w:pPr>
      <w:r w:rsidRPr="0080266A">
        <w:t>Others (sub-topic 1-12 and 1-13 in R4-2005293)</w:t>
      </w:r>
    </w:p>
    <w:p w14:paraId="27CB3CBB" w14:textId="77777777" w:rsidR="0080266A" w:rsidRPr="0080266A" w:rsidRDefault="0080266A" w:rsidP="00E345FC">
      <w:pPr>
        <w:numPr>
          <w:ilvl w:val="1"/>
          <w:numId w:val="9"/>
        </w:numPr>
        <w:tabs>
          <w:tab w:val="num" w:pos="1440"/>
        </w:tabs>
        <w:spacing w:after="120"/>
        <w:rPr>
          <w:lang w:val="en-US"/>
        </w:rPr>
      </w:pPr>
      <w:r w:rsidRPr="0080266A">
        <w:t xml:space="preserve">Multiple SCell activation delay when in NR-DC the time gap between two MAC PDUs received on dual NR CGs is greater than 3ms for multiple SCell activation, but the second MAC PDU for SCell activation in one CG was received within the activation period of the SCell(s) activation in other CG (options in issue 1-12 in </w:t>
      </w:r>
      <w:r w:rsidRPr="0080266A">
        <w:rPr>
          <w:lang w:val="en-US"/>
        </w:rPr>
        <w:t>R4-2005293</w:t>
      </w:r>
      <w:r w:rsidRPr="0080266A">
        <w:t>):</w:t>
      </w:r>
    </w:p>
    <w:p w14:paraId="3AE5A57B" w14:textId="77777777" w:rsidR="0080266A" w:rsidRPr="0080266A" w:rsidRDefault="0080266A" w:rsidP="00E345FC">
      <w:pPr>
        <w:numPr>
          <w:ilvl w:val="2"/>
          <w:numId w:val="9"/>
        </w:numPr>
        <w:spacing w:after="120"/>
        <w:rPr>
          <w:lang w:val="en-US"/>
        </w:rPr>
      </w:pPr>
      <w:r w:rsidRPr="0080266A">
        <w:t>reuse same requirement as in sub-topic 1-11 scenario.</w:t>
      </w:r>
    </w:p>
    <w:p w14:paraId="170A2778" w14:textId="77777777" w:rsidR="0080266A" w:rsidRPr="0080266A" w:rsidRDefault="0080266A" w:rsidP="00E345FC">
      <w:pPr>
        <w:numPr>
          <w:ilvl w:val="1"/>
          <w:numId w:val="9"/>
        </w:numPr>
        <w:tabs>
          <w:tab w:val="num" w:pos="1440"/>
        </w:tabs>
        <w:spacing w:after="120"/>
        <w:rPr>
          <w:lang w:val="en-US"/>
        </w:rPr>
      </w:pPr>
      <w:r w:rsidRPr="0080266A">
        <w:t xml:space="preserve">Multiple SCell activation delay when two MAC PDUs are received for multiple SCell activation in two CGs of NR-DC for per-UE MG capable only UE (options in issue 1-13 in </w:t>
      </w:r>
      <w:r w:rsidRPr="0080266A">
        <w:rPr>
          <w:lang w:val="en-US"/>
        </w:rPr>
        <w:t>R4-2005293</w:t>
      </w:r>
      <w:r w:rsidRPr="0080266A">
        <w:t>)</w:t>
      </w:r>
    </w:p>
    <w:p w14:paraId="7B98DA84" w14:textId="77777777" w:rsidR="0080266A" w:rsidRPr="0080266A" w:rsidRDefault="0080266A" w:rsidP="00E345FC">
      <w:pPr>
        <w:numPr>
          <w:ilvl w:val="2"/>
          <w:numId w:val="9"/>
        </w:numPr>
        <w:spacing w:after="120"/>
        <w:rPr>
          <w:lang w:val="en-US"/>
        </w:rPr>
      </w:pPr>
      <w:r w:rsidRPr="0080266A">
        <w:t>No need to consider this requirement</w:t>
      </w:r>
    </w:p>
    <w:p w14:paraId="3203F570" w14:textId="77777777" w:rsidR="0080266A" w:rsidRDefault="0080266A" w:rsidP="00E345FC">
      <w:pPr>
        <w:numPr>
          <w:ilvl w:val="0"/>
          <w:numId w:val="9"/>
        </w:numPr>
        <w:spacing w:after="120"/>
      </w:pPr>
      <w:r w:rsidRPr="0080266A">
        <w:t>FFS: narrow down multiple Scell activation cases for requirements</w:t>
      </w:r>
    </w:p>
    <w:p w14:paraId="5CEB8A59" w14:textId="77777777" w:rsidR="0080266A" w:rsidRPr="0080266A" w:rsidRDefault="0080266A" w:rsidP="00E345FC">
      <w:pPr>
        <w:numPr>
          <w:ilvl w:val="1"/>
          <w:numId w:val="9"/>
        </w:numPr>
        <w:spacing w:after="120"/>
        <w:rPr>
          <w:lang w:val="en-US"/>
        </w:rPr>
      </w:pPr>
      <w:r w:rsidRPr="0080266A">
        <w:rPr>
          <w:lang w:val="en-US"/>
        </w:rPr>
        <w:t xml:space="preserve">Continue the discussion on how to down select the cases for multiple SCell activation requirement in next RAN4 meeting; and if conclusion is made in next meeting to preclude certain case(s), the corresponding requirement for that case(s) could be removed. </w:t>
      </w:r>
    </w:p>
    <w:p w14:paraId="53276F2B" w14:textId="77777777" w:rsidR="0080266A" w:rsidRDefault="0080266A" w:rsidP="00E345FC">
      <w:pPr>
        <w:numPr>
          <w:ilvl w:val="0"/>
          <w:numId w:val="9"/>
        </w:numPr>
        <w:spacing w:after="120"/>
      </w:pPr>
      <w:r w:rsidRPr="0080266A">
        <w:t>Draft CR plan for next RAN4 meeting</w:t>
      </w:r>
    </w:p>
    <w:p w14:paraId="2AE0A19C" w14:textId="77777777" w:rsidR="0080266A" w:rsidRPr="0080266A" w:rsidRDefault="0080266A" w:rsidP="00E345FC">
      <w:pPr>
        <w:numPr>
          <w:ilvl w:val="1"/>
          <w:numId w:val="9"/>
        </w:numPr>
        <w:spacing w:after="120"/>
        <w:rPr>
          <w:lang w:val="en-US"/>
        </w:rPr>
      </w:pPr>
      <w:r w:rsidRPr="0080266A">
        <w:rPr>
          <w:lang w:val="en-US"/>
        </w:rPr>
        <w:t>Companies are encouraged to bring in drafts CRs in next RAN4 meeting on following aspects:</w:t>
      </w:r>
    </w:p>
    <w:p w14:paraId="06A4A11C" w14:textId="77777777" w:rsidR="0080266A" w:rsidRPr="0080266A" w:rsidRDefault="0080266A" w:rsidP="00E345FC">
      <w:pPr>
        <w:numPr>
          <w:ilvl w:val="2"/>
          <w:numId w:val="9"/>
        </w:numPr>
        <w:spacing w:after="120"/>
        <w:rPr>
          <w:lang w:val="en-US"/>
        </w:rPr>
      </w:pPr>
      <w:r w:rsidRPr="0080266A">
        <w:rPr>
          <w:lang w:val="en-US"/>
        </w:rPr>
        <w:t>Multiple NR SCell activation/deactivation delay requirement to TS38.133</w:t>
      </w:r>
    </w:p>
    <w:p w14:paraId="74C574ED" w14:textId="77777777" w:rsidR="0080266A" w:rsidRPr="0080266A" w:rsidRDefault="0080266A" w:rsidP="00E345FC">
      <w:pPr>
        <w:numPr>
          <w:ilvl w:val="2"/>
          <w:numId w:val="9"/>
        </w:numPr>
        <w:spacing w:after="120"/>
        <w:rPr>
          <w:lang w:val="en-US"/>
        </w:rPr>
      </w:pPr>
      <w:r w:rsidRPr="0080266A">
        <w:rPr>
          <w:lang w:val="en-US"/>
        </w:rPr>
        <w:t>Multiple NR SCell activation/deactivation interruption requirement to TS38.133, if needed</w:t>
      </w:r>
    </w:p>
    <w:p w14:paraId="5623AC6C" w14:textId="77777777" w:rsidR="0080266A" w:rsidRPr="0080266A" w:rsidRDefault="0080266A" w:rsidP="00E345FC">
      <w:pPr>
        <w:numPr>
          <w:ilvl w:val="2"/>
          <w:numId w:val="9"/>
        </w:numPr>
        <w:spacing w:after="120"/>
        <w:rPr>
          <w:lang w:val="en-US"/>
        </w:rPr>
      </w:pPr>
      <w:r w:rsidRPr="0080266A">
        <w:rPr>
          <w:lang w:val="en-US"/>
        </w:rPr>
        <w:t>Multiple NR SCell activation/deactivation interruption requirement to TS36.133, if needed</w:t>
      </w:r>
    </w:p>
    <w:p w14:paraId="319A7CAF" w14:textId="77777777" w:rsidR="0080266A" w:rsidRPr="0080266A" w:rsidRDefault="0080266A" w:rsidP="00E345FC">
      <w:pPr>
        <w:numPr>
          <w:ilvl w:val="2"/>
          <w:numId w:val="9"/>
        </w:numPr>
        <w:spacing w:after="120"/>
        <w:rPr>
          <w:lang w:val="en-US"/>
        </w:rPr>
      </w:pPr>
      <w:r w:rsidRPr="0080266A">
        <w:rPr>
          <w:lang w:val="en-US"/>
        </w:rPr>
        <w:t>Others, if needed</w:t>
      </w:r>
    </w:p>
    <w:p w14:paraId="0EAE0A10" w14:textId="77777777" w:rsidR="001B2E8D" w:rsidRDefault="001B2E8D" w:rsidP="00967CE2">
      <w:pPr>
        <w:pStyle w:val="ListParagraph"/>
        <w:ind w:leftChars="0" w:left="360"/>
        <w:rPr>
          <w:rFonts w:ascii="Times New Roman" w:hAnsi="Times New Roman"/>
        </w:rPr>
      </w:pPr>
    </w:p>
    <w:p w14:paraId="45C4BC0A" w14:textId="77777777" w:rsidR="001B2E8D" w:rsidRPr="00E345FC" w:rsidRDefault="0080266A" w:rsidP="00E345FC">
      <w:pPr>
        <w:pStyle w:val="ListParagraph"/>
        <w:numPr>
          <w:ilvl w:val="0"/>
          <w:numId w:val="6"/>
        </w:numPr>
        <w:spacing w:after="120"/>
        <w:ind w:leftChars="0" w:left="357" w:hanging="357"/>
        <w:rPr>
          <w:rFonts w:ascii="Times New Roman" w:hAnsi="Times New Roman"/>
          <w:b/>
          <w:bCs/>
          <w:u w:val="single"/>
        </w:rPr>
      </w:pPr>
      <w:r w:rsidRPr="00E345FC">
        <w:rPr>
          <w:rFonts w:ascii="Times New Roman" w:hAnsi="Times New Roman"/>
          <w:b/>
          <w:bCs/>
          <w:u w:val="single"/>
        </w:rPr>
        <w:t>Inter-frequency measurement without MG</w:t>
      </w:r>
    </w:p>
    <w:p w14:paraId="58875EE1" w14:textId="77777777" w:rsidR="0080266A" w:rsidRDefault="0080266A" w:rsidP="008729B0">
      <w:pPr>
        <w:numPr>
          <w:ilvl w:val="0"/>
          <w:numId w:val="9"/>
        </w:numPr>
        <w:spacing w:after="120"/>
        <w:ind w:hanging="357"/>
      </w:pPr>
      <w:r w:rsidRPr="0080266A">
        <w:t>Issue 2-1: Capability of supporting inter-frequency measurement without MG</w:t>
      </w:r>
    </w:p>
    <w:p w14:paraId="5C4FD612" w14:textId="77777777" w:rsidR="0080266A" w:rsidRPr="0080266A" w:rsidRDefault="0080266A" w:rsidP="008729B0">
      <w:pPr>
        <w:numPr>
          <w:ilvl w:val="1"/>
          <w:numId w:val="9"/>
        </w:numPr>
        <w:spacing w:after="120"/>
        <w:ind w:hanging="357"/>
        <w:rPr>
          <w:lang w:val="en-US"/>
        </w:rPr>
      </w:pPr>
      <w:r w:rsidRPr="0080266A">
        <w:t>Option 1 (vivo, MediaTek, OPPO, Huawei, Qualcomm, vivo, Intel, Ericsson) : Optional with UE capability signaling</w:t>
      </w:r>
    </w:p>
    <w:p w14:paraId="7DD465CC" w14:textId="77777777" w:rsidR="0080266A" w:rsidRPr="0080266A" w:rsidRDefault="0080266A" w:rsidP="008729B0">
      <w:pPr>
        <w:numPr>
          <w:ilvl w:val="1"/>
          <w:numId w:val="9"/>
        </w:numPr>
        <w:spacing w:after="120"/>
        <w:ind w:hanging="357"/>
        <w:rPr>
          <w:lang w:val="en-US"/>
        </w:rPr>
      </w:pPr>
      <w:r w:rsidRPr="0080266A">
        <w:t>Option 2 (CMCC): Mandatory with UE capability signaling</w:t>
      </w:r>
    </w:p>
    <w:p w14:paraId="58524D93" w14:textId="77777777" w:rsidR="0080266A" w:rsidRDefault="0080266A" w:rsidP="008729B0">
      <w:pPr>
        <w:numPr>
          <w:ilvl w:val="0"/>
          <w:numId w:val="9"/>
        </w:numPr>
        <w:spacing w:after="120"/>
        <w:ind w:hanging="357"/>
      </w:pPr>
      <w:r w:rsidRPr="0080266A">
        <w:t>Issue 2-2: Assumption of searcher numbers</w:t>
      </w:r>
    </w:p>
    <w:p w14:paraId="6876F404" w14:textId="77777777" w:rsidR="0080266A" w:rsidRPr="0080266A" w:rsidRDefault="0080266A" w:rsidP="008729B0">
      <w:pPr>
        <w:numPr>
          <w:ilvl w:val="1"/>
          <w:numId w:val="9"/>
        </w:numPr>
        <w:spacing w:after="120"/>
        <w:ind w:hanging="357"/>
        <w:rPr>
          <w:lang w:val="en-US"/>
        </w:rPr>
      </w:pPr>
      <w:r w:rsidRPr="0080266A">
        <w:t>For UE without CA capability, the number of search assumed in the requirement is 1</w:t>
      </w:r>
    </w:p>
    <w:p w14:paraId="367C21B5" w14:textId="77777777" w:rsidR="0080266A" w:rsidRDefault="0080266A" w:rsidP="008729B0">
      <w:pPr>
        <w:numPr>
          <w:ilvl w:val="0"/>
          <w:numId w:val="9"/>
        </w:numPr>
        <w:spacing w:after="120"/>
        <w:ind w:hanging="357"/>
      </w:pPr>
      <w:r w:rsidRPr="0080266A">
        <w:lastRenderedPageBreak/>
        <w:t>Issue 2-3: How to handle the backward compatible issue for network</w:t>
      </w:r>
    </w:p>
    <w:p w14:paraId="5325F7F1" w14:textId="77777777" w:rsidR="0080266A" w:rsidRPr="0080266A" w:rsidRDefault="0080266A" w:rsidP="008729B0">
      <w:pPr>
        <w:numPr>
          <w:ilvl w:val="1"/>
          <w:numId w:val="9"/>
        </w:numPr>
        <w:spacing w:after="120"/>
        <w:ind w:hanging="357"/>
        <w:rPr>
          <w:lang w:val="en-US"/>
        </w:rPr>
      </w:pPr>
      <w:r w:rsidRPr="0080266A">
        <w:rPr>
          <w:lang w:val="en-US"/>
        </w:rPr>
        <w:t>Explicitly enable “inter-frequency measurement without MG” feature with a release 16 configuration flag</w:t>
      </w:r>
    </w:p>
    <w:p w14:paraId="72A5B48F" w14:textId="77777777" w:rsidR="0080266A" w:rsidRPr="0080266A" w:rsidRDefault="0080266A" w:rsidP="008729B0">
      <w:pPr>
        <w:numPr>
          <w:ilvl w:val="2"/>
          <w:numId w:val="9"/>
        </w:numPr>
        <w:spacing w:after="120"/>
        <w:ind w:hanging="357"/>
        <w:rPr>
          <w:lang w:val="en-US"/>
        </w:rPr>
      </w:pPr>
      <w:r w:rsidRPr="0080266A">
        <w:rPr>
          <w:lang w:val="en-US"/>
        </w:rPr>
        <w:t>If network configures the flag, when SMTC is partially overlapped with network configured MG, UE perform inter-frequency without MG measurement outside gap</w:t>
      </w:r>
    </w:p>
    <w:p w14:paraId="5A0CD440" w14:textId="77777777" w:rsidR="0080266A" w:rsidRPr="0080266A" w:rsidRDefault="0080266A" w:rsidP="008729B0">
      <w:pPr>
        <w:numPr>
          <w:ilvl w:val="2"/>
          <w:numId w:val="9"/>
        </w:numPr>
        <w:spacing w:after="120"/>
        <w:ind w:hanging="357"/>
        <w:rPr>
          <w:lang w:val="en-US"/>
        </w:rPr>
      </w:pPr>
      <w:r w:rsidRPr="0080266A">
        <w:rPr>
          <w:lang w:val="en-US"/>
        </w:rPr>
        <w:t xml:space="preserve">If network does not configure the flag, when SMTC is partially overlapped with network configured MG, UE perform inter-frequency measurement within gap. </w:t>
      </w:r>
    </w:p>
    <w:p w14:paraId="3937704B" w14:textId="77777777" w:rsidR="0080266A" w:rsidRDefault="0080266A" w:rsidP="008729B0">
      <w:pPr>
        <w:numPr>
          <w:ilvl w:val="0"/>
          <w:numId w:val="9"/>
        </w:numPr>
        <w:spacing w:after="120"/>
        <w:ind w:hanging="357"/>
      </w:pPr>
      <w:r w:rsidRPr="0080266A">
        <w:t>Issue 2-4: UE behaviour for inter-frequency measurement w/o MG partially overlapped with MG</w:t>
      </w:r>
    </w:p>
    <w:p w14:paraId="1EDBCD4E" w14:textId="77777777" w:rsidR="0080266A" w:rsidRPr="0080266A" w:rsidRDefault="0080266A" w:rsidP="008729B0">
      <w:pPr>
        <w:numPr>
          <w:ilvl w:val="1"/>
          <w:numId w:val="9"/>
        </w:numPr>
        <w:spacing w:after="120"/>
        <w:ind w:hanging="357"/>
        <w:rPr>
          <w:lang w:val="en-US"/>
        </w:rPr>
      </w:pPr>
      <w:r w:rsidRPr="0080266A">
        <w:t>For CA capable UE :</w:t>
      </w:r>
    </w:p>
    <w:p w14:paraId="715FFDED" w14:textId="77777777" w:rsidR="0080266A" w:rsidRPr="0080266A" w:rsidRDefault="0080266A" w:rsidP="008729B0">
      <w:pPr>
        <w:numPr>
          <w:ilvl w:val="2"/>
          <w:numId w:val="9"/>
        </w:numPr>
        <w:spacing w:after="120"/>
        <w:ind w:hanging="357"/>
        <w:rPr>
          <w:lang w:val="en-US"/>
        </w:rPr>
      </w:pPr>
      <w:r w:rsidRPr="0080266A">
        <w:t xml:space="preserve">Define requirements based on the assumption that UE perform measurement outside gaps (same as intra-frequency measurement without MG) </w:t>
      </w:r>
    </w:p>
    <w:p w14:paraId="0A9D7013" w14:textId="77777777" w:rsidR="0080266A" w:rsidRPr="0080266A" w:rsidRDefault="0080266A" w:rsidP="008729B0">
      <w:pPr>
        <w:numPr>
          <w:ilvl w:val="1"/>
          <w:numId w:val="9"/>
        </w:numPr>
        <w:spacing w:after="120"/>
        <w:ind w:hanging="357"/>
        <w:rPr>
          <w:lang w:val="en-US"/>
        </w:rPr>
      </w:pPr>
      <w:r w:rsidRPr="0080266A">
        <w:t>For non-CA capable UE:</w:t>
      </w:r>
    </w:p>
    <w:p w14:paraId="54E14FDC" w14:textId="77777777" w:rsidR="0080266A" w:rsidRPr="0080266A" w:rsidRDefault="0080266A" w:rsidP="008729B0">
      <w:pPr>
        <w:numPr>
          <w:ilvl w:val="2"/>
          <w:numId w:val="9"/>
        </w:numPr>
        <w:spacing w:after="120"/>
        <w:ind w:hanging="357"/>
        <w:rPr>
          <w:lang w:val="en-US"/>
        </w:rPr>
      </w:pPr>
      <w:r w:rsidRPr="0080266A">
        <w:t xml:space="preserve">Option 1 (Apple, CMCC, vivo, OPPO, Intel, Huawei, Ericsson, Qualcomm): Define requirements based on the assumption that UE perform measurement within gaps </w:t>
      </w:r>
    </w:p>
    <w:p w14:paraId="62C18549" w14:textId="77777777" w:rsidR="0080266A" w:rsidRDefault="0080266A" w:rsidP="008729B0">
      <w:pPr>
        <w:numPr>
          <w:ilvl w:val="0"/>
          <w:numId w:val="9"/>
        </w:numPr>
        <w:spacing w:after="120"/>
        <w:ind w:hanging="357"/>
      </w:pPr>
      <w:r w:rsidRPr="0080266A">
        <w:t>Issue 2-5: Scheduling restriction for inter-frequency measurement w/o MG</w:t>
      </w:r>
    </w:p>
    <w:p w14:paraId="35231D9B" w14:textId="77777777" w:rsidR="0080266A" w:rsidRPr="0080266A" w:rsidRDefault="0080266A" w:rsidP="008729B0">
      <w:pPr>
        <w:numPr>
          <w:ilvl w:val="1"/>
          <w:numId w:val="9"/>
        </w:numPr>
        <w:spacing w:after="120"/>
        <w:ind w:hanging="357"/>
        <w:rPr>
          <w:lang w:val="en-US"/>
        </w:rPr>
      </w:pPr>
      <w:r w:rsidRPr="0080266A">
        <w:rPr>
          <w:lang w:val="en-US"/>
        </w:rPr>
        <w:t>Clarify in the spec that synchronization is assumed for overlapped TDD carriers. (last meeting agreement)</w:t>
      </w:r>
    </w:p>
    <w:p w14:paraId="1F33A637" w14:textId="77777777" w:rsidR="0080266A" w:rsidRPr="0080266A" w:rsidRDefault="0080266A" w:rsidP="008729B0">
      <w:pPr>
        <w:numPr>
          <w:ilvl w:val="1"/>
          <w:numId w:val="9"/>
        </w:numPr>
        <w:spacing w:after="120"/>
        <w:ind w:hanging="357"/>
        <w:rPr>
          <w:lang w:val="en-US"/>
        </w:rPr>
      </w:pPr>
      <w:r w:rsidRPr="0080266A">
        <w:rPr>
          <w:lang w:val="en-US"/>
        </w:rPr>
        <w:t>When UE performs inter-frequency measurements without measurement gaps in a TDD bands on FR1 and FR2:</w:t>
      </w:r>
    </w:p>
    <w:p w14:paraId="1B7C5CD5" w14:textId="77777777" w:rsidR="0080266A" w:rsidRPr="0080266A" w:rsidRDefault="0080266A" w:rsidP="008729B0">
      <w:pPr>
        <w:numPr>
          <w:ilvl w:val="2"/>
          <w:numId w:val="9"/>
        </w:numPr>
        <w:spacing w:after="120"/>
        <w:ind w:hanging="357"/>
        <w:rPr>
          <w:lang w:val="en-US"/>
        </w:rPr>
      </w:pPr>
      <w:r w:rsidRPr="0080266A">
        <w:rPr>
          <w:lang w:val="en-US"/>
        </w:rPr>
        <w:t>UE can assume following 2 conditions are fulfilled:</w:t>
      </w:r>
    </w:p>
    <w:p w14:paraId="0D020A7C" w14:textId="77777777" w:rsidR="0080266A" w:rsidRPr="0080266A" w:rsidRDefault="0080266A" w:rsidP="008729B0">
      <w:pPr>
        <w:numPr>
          <w:ilvl w:val="3"/>
          <w:numId w:val="9"/>
        </w:numPr>
        <w:spacing w:after="120"/>
        <w:ind w:hanging="357"/>
        <w:rPr>
          <w:lang w:val="en-US"/>
        </w:rPr>
      </w:pPr>
      <w:r w:rsidRPr="0080266A">
        <w:t>SFN and frame boundary across serving cell and inter-frequency neighbor cells is aligned, and</w:t>
      </w:r>
    </w:p>
    <w:p w14:paraId="2258E5E1" w14:textId="77777777" w:rsidR="0080266A" w:rsidRPr="0080266A" w:rsidRDefault="0080266A" w:rsidP="008729B0">
      <w:pPr>
        <w:numPr>
          <w:ilvl w:val="3"/>
          <w:numId w:val="9"/>
        </w:numPr>
        <w:spacing w:after="120"/>
        <w:ind w:hanging="357"/>
        <w:rPr>
          <w:lang w:val="en-US"/>
        </w:rPr>
      </w:pPr>
      <w:r w:rsidRPr="0080266A">
        <w:t>the timing of SSBs across serving cell and inter-frequency neighbor cells are aligned</w:t>
      </w:r>
    </w:p>
    <w:p w14:paraId="4777B05F" w14:textId="77777777" w:rsidR="0080266A" w:rsidRPr="0080266A" w:rsidRDefault="0080266A" w:rsidP="008729B0">
      <w:pPr>
        <w:numPr>
          <w:ilvl w:val="2"/>
          <w:numId w:val="9"/>
        </w:numPr>
        <w:spacing w:after="120"/>
        <w:ind w:hanging="357"/>
        <w:rPr>
          <w:lang w:val="en-US"/>
        </w:rPr>
      </w:pPr>
      <w:r w:rsidRPr="0080266A">
        <w:rPr>
          <w:lang w:val="en-US"/>
        </w:rPr>
        <w:t>UE is not expected to transmit PUCCH/PUSCH/SRS on SSB symbols to be measured, and on 1 data symbol before each consecutive SSB symbols to be measured and 1 data symbol after each consecutive SSB symbols to be measured within SMTC window duration</w:t>
      </w:r>
    </w:p>
    <w:p w14:paraId="55B5F8DD" w14:textId="77777777" w:rsidR="0080266A" w:rsidRDefault="0080266A" w:rsidP="008729B0">
      <w:pPr>
        <w:numPr>
          <w:ilvl w:val="0"/>
          <w:numId w:val="9"/>
        </w:numPr>
        <w:spacing w:after="120"/>
        <w:ind w:hanging="357"/>
      </w:pPr>
      <w:r w:rsidRPr="0080266A">
        <w:t>Issue 2-6: Scheduling restriction when the target SSB has a different SCS grid</w:t>
      </w:r>
    </w:p>
    <w:p w14:paraId="411913A5" w14:textId="77777777" w:rsidR="0080266A" w:rsidRPr="0080266A" w:rsidRDefault="0080266A" w:rsidP="008729B0">
      <w:pPr>
        <w:numPr>
          <w:ilvl w:val="1"/>
          <w:numId w:val="9"/>
        </w:numPr>
        <w:spacing w:after="120"/>
        <w:ind w:hanging="357"/>
        <w:rPr>
          <w:lang w:val="en-US"/>
        </w:rPr>
      </w:pPr>
      <w:r w:rsidRPr="0080266A">
        <w:t xml:space="preserve">Option 1 (MediaTek, OPPO, Qualcomm): </w:t>
      </w:r>
    </w:p>
    <w:p w14:paraId="7A138737" w14:textId="77777777" w:rsidR="0080266A" w:rsidRPr="0080266A" w:rsidRDefault="0080266A" w:rsidP="008729B0">
      <w:pPr>
        <w:numPr>
          <w:ilvl w:val="2"/>
          <w:numId w:val="9"/>
        </w:numPr>
        <w:spacing w:after="120"/>
        <w:ind w:hanging="357"/>
        <w:rPr>
          <w:lang w:val="en-US"/>
        </w:rPr>
      </w:pPr>
      <w:r w:rsidRPr="0080266A">
        <w:t>When the target SSB has a different SCS grid as that of UE’s serving cell, UE is allowed to have scheduling restriction in the entire SMTC duration.</w:t>
      </w:r>
    </w:p>
    <w:p w14:paraId="5A3746DC" w14:textId="77777777" w:rsidR="0080266A" w:rsidRPr="0080266A" w:rsidRDefault="0080266A" w:rsidP="008729B0">
      <w:pPr>
        <w:numPr>
          <w:ilvl w:val="1"/>
          <w:numId w:val="9"/>
        </w:numPr>
        <w:spacing w:after="120"/>
        <w:ind w:hanging="357"/>
        <w:rPr>
          <w:lang w:val="en-US"/>
        </w:rPr>
      </w:pPr>
      <w:r w:rsidRPr="0080266A">
        <w:t xml:space="preserve">Option 2 (Huawei, Apple, CMCC, Huawei, Ericsson): </w:t>
      </w:r>
    </w:p>
    <w:p w14:paraId="15A645C2" w14:textId="77777777" w:rsidR="0080266A" w:rsidRPr="0080266A" w:rsidRDefault="0080266A" w:rsidP="008729B0">
      <w:pPr>
        <w:numPr>
          <w:ilvl w:val="2"/>
          <w:numId w:val="9"/>
        </w:numPr>
        <w:spacing w:after="120"/>
        <w:ind w:hanging="357"/>
        <w:rPr>
          <w:lang w:val="en-US"/>
        </w:rPr>
      </w:pPr>
      <w:r w:rsidRPr="0080266A">
        <w:t>No need to specify the scheduling restriction for the case the target SSB has a different SCS grid as that of UE’s serving cell.</w:t>
      </w:r>
    </w:p>
    <w:p w14:paraId="26CEE32B" w14:textId="77777777" w:rsidR="0080266A" w:rsidRDefault="0080266A" w:rsidP="008729B0">
      <w:pPr>
        <w:numPr>
          <w:ilvl w:val="0"/>
          <w:numId w:val="9"/>
        </w:numPr>
        <w:spacing w:after="120"/>
        <w:ind w:hanging="357"/>
      </w:pPr>
      <w:r w:rsidRPr="0080266A">
        <w:t>Issue 2-8: Update the UE capability simultaneousRxDataSSB-DiffNumerology</w:t>
      </w:r>
    </w:p>
    <w:p w14:paraId="69EDAB3B" w14:textId="77777777" w:rsidR="0080266A" w:rsidRPr="0080266A" w:rsidRDefault="0080266A" w:rsidP="008729B0">
      <w:pPr>
        <w:numPr>
          <w:ilvl w:val="1"/>
          <w:numId w:val="9"/>
        </w:numPr>
        <w:spacing w:after="120"/>
        <w:ind w:hanging="357"/>
        <w:rPr>
          <w:lang w:val="en-US"/>
        </w:rPr>
      </w:pPr>
      <w:r w:rsidRPr="0080266A">
        <w:t xml:space="preserve">Option 1 (CMCC, Apple, MediaTek, vivo, OPPO,  Intel, Huawei, Ericsson): </w:t>
      </w:r>
    </w:p>
    <w:p w14:paraId="5DCEE2A1" w14:textId="77777777" w:rsidR="0080266A" w:rsidRPr="0080266A" w:rsidRDefault="0080266A" w:rsidP="008729B0">
      <w:pPr>
        <w:numPr>
          <w:ilvl w:val="2"/>
          <w:numId w:val="9"/>
        </w:numPr>
        <w:spacing w:after="120"/>
        <w:ind w:hanging="357"/>
        <w:rPr>
          <w:lang w:val="en-US"/>
        </w:rPr>
      </w:pPr>
      <w:r w:rsidRPr="0080266A">
        <w:t>To update the UE capability simultaneousRxDataSSB-DiffNumerology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p>
    <w:p w14:paraId="64D91F6A" w14:textId="77777777" w:rsidR="0080266A" w:rsidRPr="0080266A" w:rsidRDefault="0080266A" w:rsidP="008729B0">
      <w:pPr>
        <w:numPr>
          <w:ilvl w:val="1"/>
          <w:numId w:val="9"/>
        </w:numPr>
        <w:spacing w:after="120"/>
        <w:ind w:hanging="357"/>
        <w:rPr>
          <w:lang w:val="en-US"/>
        </w:rPr>
      </w:pPr>
      <w:r w:rsidRPr="0080266A">
        <w:t>Option 2 (Qualcomm):</w:t>
      </w:r>
    </w:p>
    <w:p w14:paraId="7897190B" w14:textId="77777777" w:rsidR="0080266A" w:rsidRPr="0080266A" w:rsidRDefault="0080266A" w:rsidP="008729B0">
      <w:pPr>
        <w:numPr>
          <w:ilvl w:val="2"/>
          <w:numId w:val="9"/>
        </w:numPr>
        <w:spacing w:after="120"/>
        <w:ind w:hanging="357"/>
        <w:rPr>
          <w:lang w:val="en-US"/>
        </w:rPr>
      </w:pPr>
      <w:r w:rsidRPr="0080266A">
        <w:rPr>
          <w:lang w:val="en-US"/>
        </w:rPr>
        <w:t xml:space="preserve">Introduce a new UE capability </w:t>
      </w:r>
      <w:r w:rsidRPr="0080266A">
        <w:t>to indicate whether the UE supports concurrent inter-frequency measurement without measurement gap and PDCCH or PDSCH reception from the serving cell with a different numerology as defined in clause 8 and 9 of TS 38.133</w:t>
      </w:r>
    </w:p>
    <w:p w14:paraId="57A8BEA5" w14:textId="77777777" w:rsidR="0080266A" w:rsidRPr="0080266A" w:rsidRDefault="0080266A" w:rsidP="008729B0">
      <w:pPr>
        <w:numPr>
          <w:ilvl w:val="1"/>
          <w:numId w:val="9"/>
        </w:numPr>
        <w:spacing w:after="120"/>
        <w:ind w:hanging="357"/>
        <w:rPr>
          <w:lang w:val="en-US"/>
        </w:rPr>
      </w:pPr>
      <w:r w:rsidRPr="0080266A">
        <w:t>Agreement: Keep both options in the LS, and let RAN2 make the decision</w:t>
      </w:r>
    </w:p>
    <w:p w14:paraId="7FA69F52" w14:textId="77777777" w:rsidR="0080266A" w:rsidRPr="0080266A" w:rsidRDefault="0080266A" w:rsidP="00967CE2">
      <w:pPr>
        <w:spacing w:after="0"/>
        <w:ind w:left="1440"/>
        <w:rPr>
          <w:lang w:val="en-US"/>
        </w:rPr>
      </w:pPr>
    </w:p>
    <w:p w14:paraId="363B15C2" w14:textId="77777777" w:rsidR="0080266A" w:rsidRPr="008729B0" w:rsidRDefault="0080266A" w:rsidP="008729B0">
      <w:pPr>
        <w:pStyle w:val="ListParagraph"/>
        <w:numPr>
          <w:ilvl w:val="0"/>
          <w:numId w:val="6"/>
        </w:numPr>
        <w:spacing w:after="120"/>
        <w:ind w:leftChars="0" w:left="357" w:hanging="357"/>
        <w:rPr>
          <w:rFonts w:ascii="Times New Roman" w:hAnsi="Times New Roman"/>
          <w:b/>
          <w:bCs/>
          <w:u w:val="single"/>
        </w:rPr>
      </w:pPr>
      <w:r w:rsidRPr="008729B0">
        <w:rPr>
          <w:rFonts w:ascii="Times New Roman" w:hAnsi="Times New Roman"/>
          <w:b/>
          <w:bCs/>
          <w:u w:val="single"/>
        </w:rPr>
        <w:t>FR2 inter-band CA requirements</w:t>
      </w:r>
    </w:p>
    <w:p w14:paraId="1079AB84" w14:textId="77777777" w:rsidR="0080266A" w:rsidRPr="0080266A" w:rsidRDefault="0080266A" w:rsidP="008729B0">
      <w:pPr>
        <w:numPr>
          <w:ilvl w:val="0"/>
          <w:numId w:val="9"/>
        </w:numPr>
        <w:spacing w:after="120"/>
        <w:ind w:hanging="357"/>
      </w:pPr>
      <w:r w:rsidRPr="0080266A">
        <w:t>The RRM requirements for FR2 inter-band CA scenario shall be defined based on the following principles:</w:t>
      </w:r>
    </w:p>
    <w:p w14:paraId="26B59449" w14:textId="77777777" w:rsidR="0080266A" w:rsidRPr="0080266A" w:rsidRDefault="0080266A" w:rsidP="008729B0">
      <w:pPr>
        <w:numPr>
          <w:ilvl w:val="1"/>
          <w:numId w:val="9"/>
        </w:numPr>
        <w:spacing w:after="120"/>
        <w:ind w:hanging="357"/>
      </w:pPr>
      <w:r w:rsidRPr="0080266A">
        <w:t>RRM requirements work for FR2 inter-band CA should be aligned with the deployments, scenarios, band combinations and RF architectures discussed for release 16 for FR2 inter-band CA in the RF session.</w:t>
      </w:r>
    </w:p>
    <w:p w14:paraId="1F068A3D" w14:textId="77777777" w:rsidR="0080266A" w:rsidRPr="0080266A" w:rsidRDefault="0080266A" w:rsidP="008729B0">
      <w:pPr>
        <w:numPr>
          <w:ilvl w:val="1"/>
          <w:numId w:val="9"/>
        </w:numPr>
        <w:spacing w:after="120"/>
        <w:ind w:hanging="357"/>
      </w:pPr>
      <w:r w:rsidRPr="0080266A">
        <w:lastRenderedPageBreak/>
        <w:t>For FR2 inter-band CA for common beam and independent beam, UE should begin with understanding which scenarios can be supported with common beams and which will need independent beams. The corresponding requirements for common and independent beams can then be derived.</w:t>
      </w:r>
    </w:p>
    <w:p w14:paraId="58F21835" w14:textId="77777777" w:rsidR="0080266A" w:rsidRPr="0080266A" w:rsidRDefault="0080266A" w:rsidP="008729B0">
      <w:pPr>
        <w:numPr>
          <w:ilvl w:val="0"/>
          <w:numId w:val="9"/>
        </w:numPr>
        <w:spacing w:after="120"/>
        <w:ind w:hanging="357"/>
      </w:pPr>
      <w:r>
        <w:t>T</w:t>
      </w:r>
      <w:r w:rsidRPr="0080266A">
        <w:t>he scaling factor CSSF</w:t>
      </w:r>
      <w:r w:rsidRPr="0080266A">
        <w:rPr>
          <w:vertAlign w:val="subscript"/>
        </w:rPr>
        <w:t>outside_gap</w:t>
      </w:r>
    </w:p>
    <w:p w14:paraId="5A977F1F" w14:textId="77777777" w:rsidR="00CE6AEE" w:rsidRDefault="00CE6AEE" w:rsidP="008729B0">
      <w:pPr>
        <w:numPr>
          <w:ilvl w:val="1"/>
          <w:numId w:val="9"/>
        </w:numPr>
        <w:spacing w:after="120"/>
        <w:ind w:hanging="357"/>
        <w:rPr>
          <w:lang w:val="en-US"/>
        </w:rPr>
      </w:pPr>
      <w:r w:rsidRPr="00CE6AEE">
        <w:rPr>
          <w:lang w:val="en-US"/>
        </w:rPr>
        <w:t>The scaling factor CSSF</w:t>
      </w:r>
      <w:r w:rsidRPr="00CE6AEE">
        <w:rPr>
          <w:vertAlign w:val="subscript"/>
          <w:lang w:val="en-US"/>
        </w:rPr>
        <w:t>outside_gap</w:t>
      </w:r>
      <w:r w:rsidRPr="00CE6AEE">
        <w:rPr>
          <w:lang w:val="en-US"/>
        </w:rPr>
        <w:t xml:space="preserve"> for FR2 inter-band CA is defined as:</w:t>
      </w:r>
    </w:p>
    <w:tbl>
      <w:tblPr>
        <w:tblW w:w="9051"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1"/>
        <w:gridCol w:w="2315"/>
        <w:gridCol w:w="2208"/>
        <w:gridCol w:w="2687"/>
      </w:tblGrid>
      <w:tr w:rsidR="00CE6AEE" w:rsidRPr="00CE6AEE" w14:paraId="36C1E479" w14:textId="77777777" w:rsidTr="00CE6AEE">
        <w:trPr>
          <w:trHeight w:val="1023"/>
        </w:trPr>
        <w:tc>
          <w:tcPr>
            <w:tcW w:w="1841" w:type="dxa"/>
            <w:shd w:val="clear" w:color="auto" w:fill="4F81BD"/>
            <w:tcMar>
              <w:top w:w="15" w:type="dxa"/>
              <w:left w:w="108" w:type="dxa"/>
              <w:bottom w:w="0" w:type="dxa"/>
              <w:right w:w="108" w:type="dxa"/>
            </w:tcMar>
            <w:vAlign w:val="center"/>
            <w:hideMark/>
          </w:tcPr>
          <w:p w14:paraId="00F4A840" w14:textId="77777777" w:rsidR="00CE6AEE" w:rsidRPr="00CE6AEE" w:rsidRDefault="00CE6AEE" w:rsidP="00967CE2">
            <w:pPr>
              <w:spacing w:after="0"/>
              <w:ind w:left="-30" w:right="-260"/>
              <w:rPr>
                <w:lang w:val="en-US"/>
              </w:rPr>
            </w:pPr>
            <w:r w:rsidRPr="00CE6AEE">
              <w:t>Scenario</w:t>
            </w:r>
          </w:p>
        </w:tc>
        <w:tc>
          <w:tcPr>
            <w:tcW w:w="2315" w:type="dxa"/>
            <w:shd w:val="clear" w:color="auto" w:fill="4F81BD"/>
            <w:tcMar>
              <w:top w:w="15" w:type="dxa"/>
              <w:left w:w="108" w:type="dxa"/>
              <w:bottom w:w="0" w:type="dxa"/>
              <w:right w:w="108" w:type="dxa"/>
            </w:tcMar>
            <w:vAlign w:val="center"/>
            <w:hideMark/>
          </w:tcPr>
          <w:p w14:paraId="44E74683" w14:textId="77777777" w:rsidR="00CE6AEE" w:rsidRPr="00CE6AEE" w:rsidRDefault="00CE6AEE" w:rsidP="00967CE2">
            <w:pPr>
              <w:spacing w:after="0"/>
              <w:rPr>
                <w:lang w:val="en-US"/>
              </w:rPr>
            </w:pPr>
            <w:r w:rsidRPr="00CE6AEE">
              <w:t>CSSF</w:t>
            </w:r>
            <w:r w:rsidRPr="00CE6AEE">
              <w:rPr>
                <w:vertAlign w:val="subscript"/>
              </w:rPr>
              <w:t>outside_gap,i</w:t>
            </w:r>
            <w:r w:rsidRPr="00CE6AEE">
              <w:t xml:space="preserve"> for FR2 PCC (in SA or NE-DC mode) or FR2 PSCC (in EN-DC mode)</w:t>
            </w:r>
          </w:p>
        </w:tc>
        <w:tc>
          <w:tcPr>
            <w:tcW w:w="2208" w:type="dxa"/>
            <w:shd w:val="clear" w:color="auto" w:fill="4F81BD"/>
            <w:tcMar>
              <w:top w:w="15" w:type="dxa"/>
              <w:left w:w="108" w:type="dxa"/>
              <w:bottom w:w="0" w:type="dxa"/>
              <w:right w:w="108" w:type="dxa"/>
            </w:tcMar>
            <w:vAlign w:val="center"/>
            <w:hideMark/>
          </w:tcPr>
          <w:p w14:paraId="7788F052" w14:textId="77777777" w:rsidR="00CE6AEE" w:rsidRPr="00CE6AEE" w:rsidRDefault="00CE6AEE" w:rsidP="00967CE2">
            <w:pPr>
              <w:spacing w:after="0"/>
              <w:rPr>
                <w:lang w:val="en-US"/>
              </w:rPr>
            </w:pPr>
            <w:r w:rsidRPr="00CE6AEE">
              <w:t>CSSF</w:t>
            </w:r>
            <w:r w:rsidRPr="00CE6AEE">
              <w:rPr>
                <w:vertAlign w:val="subscript"/>
              </w:rPr>
              <w:t>outside_gap,i</w:t>
            </w:r>
            <w:r w:rsidRPr="00CE6AEE">
              <w:t xml:space="preserve"> for FR2 SCC where neighbour cell measurement is required</w:t>
            </w:r>
          </w:p>
        </w:tc>
        <w:tc>
          <w:tcPr>
            <w:tcW w:w="2686" w:type="dxa"/>
            <w:shd w:val="clear" w:color="auto" w:fill="4F81BD"/>
            <w:tcMar>
              <w:top w:w="15" w:type="dxa"/>
              <w:left w:w="108" w:type="dxa"/>
              <w:bottom w:w="0" w:type="dxa"/>
              <w:right w:w="108" w:type="dxa"/>
            </w:tcMar>
            <w:vAlign w:val="center"/>
            <w:hideMark/>
          </w:tcPr>
          <w:p w14:paraId="5B787233" w14:textId="77777777" w:rsidR="00CE6AEE" w:rsidRPr="00CE6AEE" w:rsidRDefault="00CE6AEE" w:rsidP="00967CE2">
            <w:pPr>
              <w:spacing w:after="0"/>
              <w:rPr>
                <w:lang w:val="en-US"/>
              </w:rPr>
            </w:pPr>
            <w:r w:rsidRPr="00CE6AEE">
              <w:t>CSSF</w:t>
            </w:r>
            <w:r w:rsidRPr="00CE6AEE">
              <w:rPr>
                <w:vertAlign w:val="subscript"/>
              </w:rPr>
              <w:t>outside_gap,i</w:t>
            </w:r>
            <w:r w:rsidRPr="00CE6AEE">
              <w:t xml:space="preserve"> for FR2 SCC where neighbour cell measurement is not required</w:t>
            </w:r>
          </w:p>
        </w:tc>
      </w:tr>
      <w:tr w:rsidR="00CE6AEE" w:rsidRPr="00CE6AEE" w14:paraId="0EA384E6" w14:textId="77777777" w:rsidTr="00CE6AEE">
        <w:trPr>
          <w:trHeight w:val="663"/>
        </w:trPr>
        <w:tc>
          <w:tcPr>
            <w:tcW w:w="1841" w:type="dxa"/>
            <w:shd w:val="clear" w:color="auto" w:fill="4F81BD"/>
            <w:tcMar>
              <w:top w:w="15" w:type="dxa"/>
              <w:left w:w="108" w:type="dxa"/>
              <w:bottom w:w="0" w:type="dxa"/>
              <w:right w:w="108" w:type="dxa"/>
            </w:tcMar>
            <w:vAlign w:val="center"/>
            <w:hideMark/>
          </w:tcPr>
          <w:p w14:paraId="4766B68C" w14:textId="77777777" w:rsidR="00CE6AEE" w:rsidRPr="00CE6AEE" w:rsidRDefault="00CE6AEE" w:rsidP="00967CE2">
            <w:pPr>
              <w:spacing w:after="0"/>
              <w:ind w:left="-30" w:right="-260"/>
              <w:rPr>
                <w:lang w:val="en-US"/>
              </w:rPr>
            </w:pPr>
            <w:r w:rsidRPr="00CE6AEE">
              <w:t xml:space="preserve">FR2 inter-band CA </w:t>
            </w:r>
          </w:p>
        </w:tc>
        <w:tc>
          <w:tcPr>
            <w:tcW w:w="2315" w:type="dxa"/>
            <w:shd w:val="clear" w:color="auto" w:fill="D0D8E8"/>
            <w:tcMar>
              <w:top w:w="15" w:type="dxa"/>
              <w:left w:w="108" w:type="dxa"/>
              <w:bottom w:w="0" w:type="dxa"/>
              <w:right w:w="108" w:type="dxa"/>
            </w:tcMar>
            <w:vAlign w:val="center"/>
            <w:hideMark/>
          </w:tcPr>
          <w:p w14:paraId="4A75E25D" w14:textId="77777777" w:rsidR="00CE6AEE" w:rsidRPr="00CE6AEE" w:rsidRDefault="00CE6AEE" w:rsidP="00967CE2">
            <w:pPr>
              <w:spacing w:after="0"/>
              <w:rPr>
                <w:lang w:val="en-US"/>
              </w:rPr>
            </w:pPr>
            <w:r w:rsidRPr="00CE6AEE">
              <w:t>1</w:t>
            </w:r>
          </w:p>
        </w:tc>
        <w:tc>
          <w:tcPr>
            <w:tcW w:w="2208" w:type="dxa"/>
            <w:shd w:val="clear" w:color="auto" w:fill="D0D8E8"/>
            <w:tcMar>
              <w:top w:w="15" w:type="dxa"/>
              <w:left w:w="108" w:type="dxa"/>
              <w:bottom w:w="0" w:type="dxa"/>
              <w:right w:w="108" w:type="dxa"/>
            </w:tcMar>
            <w:vAlign w:val="center"/>
            <w:hideMark/>
          </w:tcPr>
          <w:p w14:paraId="2779EAE5" w14:textId="77777777" w:rsidR="00CE6AEE" w:rsidRPr="00CE6AEE" w:rsidRDefault="00CE6AEE" w:rsidP="00967CE2">
            <w:pPr>
              <w:spacing w:after="0"/>
              <w:rPr>
                <w:lang w:val="en-US"/>
              </w:rPr>
            </w:pPr>
            <w:r w:rsidRPr="00CE6AEE">
              <w:t>2</w:t>
            </w:r>
            <w:r w:rsidRPr="00CE6AEE">
              <w:rPr>
                <w:vertAlign w:val="superscript"/>
              </w:rPr>
              <w:t>Note 1</w:t>
            </w:r>
          </w:p>
        </w:tc>
        <w:tc>
          <w:tcPr>
            <w:tcW w:w="2686" w:type="dxa"/>
            <w:shd w:val="clear" w:color="auto" w:fill="D0D8E8"/>
            <w:tcMar>
              <w:top w:w="15" w:type="dxa"/>
              <w:left w:w="108" w:type="dxa"/>
              <w:bottom w:w="0" w:type="dxa"/>
              <w:right w:w="108" w:type="dxa"/>
            </w:tcMar>
            <w:vAlign w:val="center"/>
            <w:hideMark/>
          </w:tcPr>
          <w:p w14:paraId="0B351641" w14:textId="77777777" w:rsidR="00CE6AEE" w:rsidRPr="00CE6AEE" w:rsidRDefault="00CE6AEE" w:rsidP="00967CE2">
            <w:pPr>
              <w:spacing w:after="0"/>
              <w:rPr>
                <w:lang w:val="en-US"/>
              </w:rPr>
            </w:pPr>
            <w:r w:rsidRPr="00CE6AEE">
              <w:t>2×(Number of configured SCell(s) - 1)</w:t>
            </w:r>
          </w:p>
        </w:tc>
      </w:tr>
      <w:tr w:rsidR="00CE6AEE" w:rsidRPr="00CE6AEE" w14:paraId="2C5E1F1E" w14:textId="77777777" w:rsidTr="00CE6AEE">
        <w:trPr>
          <w:trHeight w:val="195"/>
        </w:trPr>
        <w:tc>
          <w:tcPr>
            <w:tcW w:w="9051" w:type="dxa"/>
            <w:gridSpan w:val="4"/>
            <w:shd w:val="clear" w:color="auto" w:fill="4F81BD"/>
            <w:tcMar>
              <w:top w:w="15" w:type="dxa"/>
              <w:left w:w="108" w:type="dxa"/>
              <w:bottom w:w="0" w:type="dxa"/>
              <w:right w:w="108" w:type="dxa"/>
            </w:tcMar>
            <w:vAlign w:val="center"/>
            <w:hideMark/>
          </w:tcPr>
          <w:p w14:paraId="322E1165" w14:textId="77777777" w:rsidR="00CE6AEE" w:rsidRPr="00CE6AEE" w:rsidRDefault="00CE6AEE" w:rsidP="00967CE2">
            <w:pPr>
              <w:spacing w:after="0"/>
              <w:rPr>
                <w:lang w:val="en-US"/>
              </w:rPr>
            </w:pPr>
            <w:r w:rsidRPr="00CE6AEE">
              <w:t>Note1: CSSF</w:t>
            </w:r>
            <w:r w:rsidRPr="00CE6AEE">
              <w:rPr>
                <w:vertAlign w:val="subscript"/>
              </w:rPr>
              <w:t xml:space="preserve">outside_gap,i </w:t>
            </w:r>
            <w:r w:rsidRPr="00CE6AEE">
              <w:t>=1 if  only one SCell is configured and neighbour cell measurement is required on this Scell.</w:t>
            </w:r>
          </w:p>
        </w:tc>
      </w:tr>
    </w:tbl>
    <w:p w14:paraId="31DC8A0E" w14:textId="77777777" w:rsidR="00CE6AEE" w:rsidRDefault="00CE6AEE" w:rsidP="00967CE2">
      <w:pPr>
        <w:spacing w:after="0"/>
        <w:rPr>
          <w:lang w:val="en-US"/>
        </w:rPr>
      </w:pPr>
    </w:p>
    <w:p w14:paraId="74A911DA" w14:textId="77777777" w:rsidR="00CE6AEE" w:rsidRPr="00CE6AEE" w:rsidRDefault="00CE6AEE" w:rsidP="008729B0">
      <w:pPr>
        <w:spacing w:after="120"/>
        <w:ind w:left="1440"/>
        <w:rPr>
          <w:lang w:val="en-US"/>
        </w:rPr>
      </w:pPr>
      <w:r w:rsidRPr="00CE6AEE">
        <w:rPr>
          <w:lang w:val="en-US"/>
        </w:rPr>
        <w:t>Where, only two FR2 bands are specified for FR2 inter-band CA in release 16</w:t>
      </w:r>
      <w:r w:rsidRPr="00CE6AEE">
        <w:t>. It is assumed that UE has two searchers for performing intra-frequency measurements without gaps.</w:t>
      </w:r>
    </w:p>
    <w:p w14:paraId="151EBF13" w14:textId="77777777" w:rsidR="0080266A" w:rsidRDefault="0080266A" w:rsidP="008729B0">
      <w:pPr>
        <w:numPr>
          <w:ilvl w:val="0"/>
          <w:numId w:val="9"/>
        </w:numPr>
        <w:spacing w:after="120"/>
      </w:pPr>
      <w:r w:rsidRPr="0080266A">
        <w:t>interruption requirements</w:t>
      </w:r>
    </w:p>
    <w:p w14:paraId="5794FE83" w14:textId="77777777" w:rsidR="0080266A" w:rsidRPr="0080266A" w:rsidRDefault="0080266A" w:rsidP="008729B0">
      <w:pPr>
        <w:numPr>
          <w:ilvl w:val="1"/>
          <w:numId w:val="9"/>
        </w:numPr>
        <w:spacing w:after="120"/>
        <w:rPr>
          <w:lang w:val="en-US"/>
        </w:rPr>
      </w:pPr>
      <w:r w:rsidRPr="0080266A">
        <w:rPr>
          <w:lang w:val="en-US"/>
        </w:rPr>
        <w:t>For a FR2 inter-band CA combination with using independent beam management, the existing interruption requirements for inter-band CA can be applied.</w:t>
      </w:r>
    </w:p>
    <w:p w14:paraId="09F4D3CA" w14:textId="77777777" w:rsidR="0080266A" w:rsidRPr="0080266A" w:rsidRDefault="0080266A" w:rsidP="008729B0">
      <w:pPr>
        <w:numPr>
          <w:ilvl w:val="1"/>
          <w:numId w:val="9"/>
        </w:numPr>
        <w:spacing w:after="120"/>
        <w:rPr>
          <w:lang w:val="en-US"/>
        </w:rPr>
      </w:pPr>
      <w:r w:rsidRPr="0080266A">
        <w:t>For a FR2 inter-band CA combination with using common beam management, FFS whether the existing interruption requirements for inter-band CA can be applied.</w:t>
      </w:r>
    </w:p>
    <w:p w14:paraId="106DAAF3" w14:textId="77777777" w:rsidR="0080266A" w:rsidRPr="0080266A" w:rsidRDefault="0080266A" w:rsidP="008729B0">
      <w:pPr>
        <w:numPr>
          <w:ilvl w:val="2"/>
          <w:numId w:val="9"/>
        </w:numPr>
        <w:spacing w:after="120"/>
        <w:rPr>
          <w:lang w:val="en-US"/>
        </w:rPr>
      </w:pPr>
      <w:r w:rsidRPr="0080266A">
        <w:t xml:space="preserve">RF inputs on </w:t>
      </w:r>
      <w:r w:rsidRPr="0080266A">
        <w:rPr>
          <w:lang w:val="en-US"/>
        </w:rPr>
        <w:t xml:space="preserve">RF architectures for </w:t>
      </w:r>
      <w:r w:rsidRPr="0080266A">
        <w:t xml:space="preserve">FR2 inter-band CA combination with using common beam management are required. </w:t>
      </w:r>
    </w:p>
    <w:p w14:paraId="5A43F974" w14:textId="77777777" w:rsidR="0080266A" w:rsidRPr="0080266A" w:rsidRDefault="0080266A" w:rsidP="008729B0">
      <w:pPr>
        <w:numPr>
          <w:ilvl w:val="2"/>
          <w:numId w:val="9"/>
        </w:numPr>
        <w:spacing w:after="120"/>
        <w:rPr>
          <w:lang w:val="en-US"/>
        </w:rPr>
      </w:pPr>
      <w:r w:rsidRPr="0080266A">
        <w:t xml:space="preserve">If the separate RF chains are assumed for FR2 inter-band CA combination with using common beam management, </w:t>
      </w:r>
      <w:r w:rsidRPr="0080266A">
        <w:rPr>
          <w:lang w:val="en-US"/>
        </w:rPr>
        <w:t>the existing</w:t>
      </w:r>
      <w:r w:rsidRPr="0080266A">
        <w:t xml:space="preserve"> interruption requirements of inter-band CA can be applied.</w:t>
      </w:r>
    </w:p>
    <w:p w14:paraId="7CC5B46C" w14:textId="77777777" w:rsidR="0080266A" w:rsidRPr="0080266A" w:rsidRDefault="0080266A" w:rsidP="008729B0">
      <w:pPr>
        <w:numPr>
          <w:ilvl w:val="2"/>
          <w:numId w:val="9"/>
        </w:numPr>
        <w:spacing w:after="120"/>
        <w:rPr>
          <w:lang w:val="en-US"/>
        </w:rPr>
      </w:pPr>
      <w:r w:rsidRPr="0080266A">
        <w:t xml:space="preserve">If the same RF chain is assumed for FR2 inter-band CA combination with using common beam management, FFS whether </w:t>
      </w:r>
      <w:r w:rsidRPr="0080266A">
        <w:rPr>
          <w:lang w:val="en-US"/>
        </w:rPr>
        <w:t>the existing</w:t>
      </w:r>
      <w:r w:rsidRPr="0080266A">
        <w:t xml:space="preserve"> interruption requirements of intra-band CA can be applied.</w:t>
      </w:r>
    </w:p>
    <w:p w14:paraId="47A798E8" w14:textId="77777777" w:rsidR="0080266A" w:rsidRDefault="00CE6AEE" w:rsidP="008729B0">
      <w:pPr>
        <w:numPr>
          <w:ilvl w:val="0"/>
          <w:numId w:val="9"/>
        </w:numPr>
        <w:spacing w:after="120"/>
      </w:pPr>
      <w:r>
        <w:t>B</w:t>
      </w:r>
      <w:r w:rsidRPr="00CE6AEE">
        <w:t>eam management requirement</w:t>
      </w:r>
    </w:p>
    <w:p w14:paraId="03A1D7EC" w14:textId="77777777" w:rsidR="00CE6AEE" w:rsidRPr="00CE6AEE" w:rsidRDefault="00CE6AEE" w:rsidP="008729B0">
      <w:pPr>
        <w:numPr>
          <w:ilvl w:val="1"/>
          <w:numId w:val="9"/>
        </w:numPr>
        <w:spacing w:after="120"/>
        <w:rPr>
          <w:lang w:val="en-US"/>
        </w:rPr>
      </w:pPr>
      <w:r w:rsidRPr="00CE6AEE">
        <w:rPr>
          <w:lang w:val="en-US"/>
        </w:rPr>
        <w:t xml:space="preserve">Beam management resource configuration for FR2 inter-band CA </w:t>
      </w:r>
      <w:r w:rsidRPr="00CE6AEE">
        <w:t xml:space="preserve">combination </w:t>
      </w:r>
      <w:r w:rsidRPr="00CE6AEE">
        <w:rPr>
          <w:lang w:val="en-US"/>
        </w:rPr>
        <w:t>with independent beam:</w:t>
      </w:r>
    </w:p>
    <w:p w14:paraId="72E531D4" w14:textId="77777777" w:rsidR="00CE6AEE" w:rsidRPr="00CE6AEE" w:rsidRDefault="00CE6AEE" w:rsidP="008729B0">
      <w:pPr>
        <w:numPr>
          <w:ilvl w:val="2"/>
          <w:numId w:val="9"/>
        </w:numPr>
        <w:spacing w:after="120"/>
        <w:rPr>
          <w:lang w:val="en-US"/>
        </w:rPr>
      </w:pPr>
      <w:r w:rsidRPr="00CE6AEE">
        <w:t>Beam management resources on one cell in each band may be configured.</w:t>
      </w:r>
    </w:p>
    <w:p w14:paraId="5DB57B97" w14:textId="77777777" w:rsidR="00CE6AEE" w:rsidRPr="00CE6AEE" w:rsidRDefault="00CE6AEE" w:rsidP="008729B0">
      <w:pPr>
        <w:numPr>
          <w:ilvl w:val="2"/>
          <w:numId w:val="9"/>
        </w:numPr>
        <w:spacing w:after="120"/>
        <w:rPr>
          <w:lang w:val="en-US"/>
        </w:rPr>
      </w:pPr>
      <w:r w:rsidRPr="00CE6AEE">
        <w:t>Network may also configure beam management resources only on one cell such as Pcell, e.g. if network knows nodes on both bands are collocated.</w:t>
      </w:r>
    </w:p>
    <w:p w14:paraId="16532726" w14:textId="77777777" w:rsidR="00CE6AEE" w:rsidRPr="00CE6AEE" w:rsidRDefault="00CE6AEE" w:rsidP="008729B0">
      <w:pPr>
        <w:numPr>
          <w:ilvl w:val="1"/>
          <w:numId w:val="9"/>
        </w:numPr>
        <w:spacing w:after="120"/>
        <w:rPr>
          <w:lang w:val="en-US"/>
        </w:rPr>
      </w:pPr>
      <w:r w:rsidRPr="00CE6AEE">
        <w:rPr>
          <w:lang w:val="en-US"/>
        </w:rPr>
        <w:t xml:space="preserve">Beam management requirements for FR2 inter-band CA </w:t>
      </w:r>
      <w:r w:rsidRPr="00CE6AEE">
        <w:t xml:space="preserve">combination </w:t>
      </w:r>
      <w:r w:rsidRPr="00CE6AEE">
        <w:rPr>
          <w:lang w:val="en-US"/>
        </w:rPr>
        <w:t>with independent beam:</w:t>
      </w:r>
    </w:p>
    <w:p w14:paraId="0F11A7BC" w14:textId="77777777" w:rsidR="00CE6AEE" w:rsidRPr="00CE6AEE" w:rsidRDefault="00CE6AEE" w:rsidP="008729B0">
      <w:pPr>
        <w:numPr>
          <w:ilvl w:val="2"/>
          <w:numId w:val="9"/>
        </w:numPr>
        <w:spacing w:after="120"/>
        <w:rPr>
          <w:lang w:val="en-US"/>
        </w:rPr>
      </w:pPr>
      <w:r w:rsidRPr="00CE6AEE">
        <w:rPr>
          <w:lang w:val="en-US"/>
        </w:rPr>
        <w:t>For BFD/CBD on PCell/PSCell</w:t>
      </w:r>
    </w:p>
    <w:p w14:paraId="335CA35A" w14:textId="77777777" w:rsidR="00CE6AEE" w:rsidRPr="00CE6AEE" w:rsidRDefault="00CE6AEE" w:rsidP="008729B0">
      <w:pPr>
        <w:numPr>
          <w:ilvl w:val="3"/>
          <w:numId w:val="9"/>
        </w:numPr>
        <w:spacing w:after="120"/>
        <w:rPr>
          <w:lang w:val="en-US"/>
        </w:rPr>
      </w:pPr>
      <w:r w:rsidRPr="00CE6AEE">
        <w:t xml:space="preserve">R15 </w:t>
      </w:r>
      <w:r w:rsidRPr="00CE6AEE">
        <w:rPr>
          <w:lang w:val="en-US"/>
        </w:rPr>
        <w:t>BFD/CBD measurement</w:t>
      </w:r>
      <w:r w:rsidRPr="00CE6AEE">
        <w:t xml:space="preserve"> requirements in FR2 can be applied for FR2 inter-band CA scenario.</w:t>
      </w:r>
    </w:p>
    <w:p w14:paraId="03F37530" w14:textId="77777777" w:rsidR="00CE6AEE" w:rsidRPr="00CE6AEE" w:rsidRDefault="00CE6AEE" w:rsidP="008729B0">
      <w:pPr>
        <w:numPr>
          <w:ilvl w:val="2"/>
          <w:numId w:val="9"/>
        </w:numPr>
        <w:spacing w:after="120"/>
        <w:rPr>
          <w:lang w:val="en-US"/>
        </w:rPr>
      </w:pPr>
      <w:r w:rsidRPr="00CE6AEE">
        <w:rPr>
          <w:lang w:val="en-US"/>
        </w:rPr>
        <w:t>For BFD/CBD on SCell</w:t>
      </w:r>
    </w:p>
    <w:p w14:paraId="2DE35C79" w14:textId="77777777" w:rsidR="00CE6AEE" w:rsidRPr="00CE6AEE" w:rsidRDefault="00CE6AEE" w:rsidP="008729B0">
      <w:pPr>
        <w:numPr>
          <w:ilvl w:val="3"/>
          <w:numId w:val="9"/>
        </w:numPr>
        <w:spacing w:after="120"/>
        <w:rPr>
          <w:lang w:val="en-US"/>
        </w:rPr>
      </w:pPr>
      <w:r w:rsidRPr="00CE6AEE">
        <w:t>RAN4 to use SCell BFD/CBD requirements as being defined in eMIMO WID as baseline.</w:t>
      </w:r>
    </w:p>
    <w:p w14:paraId="065F63FB" w14:textId="77777777" w:rsidR="00CE6AEE" w:rsidRPr="00CE6AEE" w:rsidRDefault="00CE6AEE" w:rsidP="008729B0">
      <w:pPr>
        <w:numPr>
          <w:ilvl w:val="2"/>
          <w:numId w:val="9"/>
        </w:numPr>
        <w:spacing w:after="120"/>
        <w:rPr>
          <w:lang w:val="en-US"/>
        </w:rPr>
      </w:pPr>
      <w:r w:rsidRPr="00CE6AEE">
        <w:rPr>
          <w:lang w:val="en-US"/>
        </w:rPr>
        <w:t>For L1-RSRP reporting</w:t>
      </w:r>
      <w:r w:rsidRPr="00CE6AEE">
        <w:t>.</w:t>
      </w:r>
    </w:p>
    <w:p w14:paraId="148B3561" w14:textId="77777777" w:rsidR="00CE6AEE" w:rsidRPr="00CE6AEE" w:rsidRDefault="00CE6AEE" w:rsidP="008729B0">
      <w:pPr>
        <w:numPr>
          <w:ilvl w:val="3"/>
          <w:numId w:val="9"/>
        </w:numPr>
        <w:spacing w:after="120"/>
        <w:rPr>
          <w:lang w:val="en-US"/>
        </w:rPr>
      </w:pPr>
      <w:r w:rsidRPr="00CE6AEE">
        <w:t xml:space="preserve">R15 L1-RSRP measurement requirements </w:t>
      </w:r>
      <w:r w:rsidRPr="00CE6AEE">
        <w:rPr>
          <w:lang w:val="en-US"/>
        </w:rPr>
        <w:t xml:space="preserve">in FR2 </w:t>
      </w:r>
      <w:r w:rsidRPr="00CE6AEE">
        <w:t xml:space="preserve">can applied for FR2 inter-band CA scenario. </w:t>
      </w:r>
    </w:p>
    <w:p w14:paraId="3B8B8F9F" w14:textId="77777777" w:rsidR="00CE6AEE" w:rsidRPr="00CE6AEE" w:rsidRDefault="00CE6AEE" w:rsidP="008729B0">
      <w:pPr>
        <w:numPr>
          <w:ilvl w:val="1"/>
          <w:numId w:val="9"/>
        </w:numPr>
        <w:spacing w:after="120"/>
        <w:rPr>
          <w:lang w:val="en-US"/>
        </w:rPr>
      </w:pPr>
      <w:r w:rsidRPr="00CE6AEE">
        <w:rPr>
          <w:lang w:val="en-US"/>
        </w:rPr>
        <w:t xml:space="preserve">Beam management requirements for FR2 inter-band CA </w:t>
      </w:r>
      <w:r w:rsidRPr="00CE6AEE">
        <w:t xml:space="preserve">combination </w:t>
      </w:r>
      <w:r w:rsidRPr="00CE6AEE">
        <w:rPr>
          <w:lang w:val="en-US"/>
        </w:rPr>
        <w:t>with common beam :</w:t>
      </w:r>
    </w:p>
    <w:p w14:paraId="7411A83E" w14:textId="77777777" w:rsidR="00CE6AEE" w:rsidRPr="00CE6AEE" w:rsidRDefault="00CE6AEE" w:rsidP="008729B0">
      <w:pPr>
        <w:numPr>
          <w:ilvl w:val="2"/>
          <w:numId w:val="9"/>
        </w:numPr>
        <w:spacing w:after="120"/>
        <w:rPr>
          <w:lang w:val="en-US"/>
        </w:rPr>
      </w:pPr>
      <w:r w:rsidRPr="00CE6AEE">
        <w:t>RAN4 needs to study whether UE is necessary to perform BFD/CBD measurements on SCell.</w:t>
      </w:r>
    </w:p>
    <w:p w14:paraId="6470386D" w14:textId="77777777" w:rsidR="00CE6AEE" w:rsidRPr="00CE6AEE" w:rsidRDefault="00CE6AEE" w:rsidP="008729B0">
      <w:pPr>
        <w:numPr>
          <w:ilvl w:val="3"/>
          <w:numId w:val="9"/>
        </w:numPr>
        <w:spacing w:after="120"/>
        <w:rPr>
          <w:lang w:val="en-US"/>
        </w:rPr>
      </w:pPr>
      <w:r w:rsidRPr="00CE6AEE">
        <w:rPr>
          <w:u w:val="single"/>
          <w:lang w:val="en-US"/>
        </w:rPr>
        <w:t>Option 1</w:t>
      </w:r>
      <w:r w:rsidRPr="00CE6AEE">
        <w:rPr>
          <w:lang w:val="en-US"/>
        </w:rPr>
        <w:t>:T</w:t>
      </w:r>
      <w:r w:rsidRPr="00CE6AEE">
        <w:t>he BFD/CBD on SCell is not necessary, because the beam management can rely on the PCell which the common beam is applied as it for the SCell.</w:t>
      </w:r>
    </w:p>
    <w:p w14:paraId="403188A3" w14:textId="77777777" w:rsidR="00CE6AEE" w:rsidRPr="00CE6AEE" w:rsidRDefault="00CE6AEE" w:rsidP="008729B0">
      <w:pPr>
        <w:numPr>
          <w:ilvl w:val="3"/>
          <w:numId w:val="9"/>
        </w:numPr>
        <w:spacing w:after="120"/>
        <w:rPr>
          <w:lang w:val="en-US"/>
        </w:rPr>
      </w:pPr>
      <w:r w:rsidRPr="00CE6AEE">
        <w:rPr>
          <w:u w:val="single"/>
          <w:lang w:val="en-US"/>
        </w:rPr>
        <w:t>Option 2</w:t>
      </w:r>
      <w:r w:rsidRPr="00CE6AEE">
        <w:rPr>
          <w:lang w:val="en-US"/>
        </w:rPr>
        <w:t>: Others</w:t>
      </w:r>
      <w:r w:rsidRPr="00CE6AEE">
        <w:t xml:space="preserve">. </w:t>
      </w:r>
    </w:p>
    <w:p w14:paraId="4753A34A" w14:textId="77777777" w:rsidR="00CE6AEE" w:rsidRDefault="00CE6AEE" w:rsidP="008729B0">
      <w:pPr>
        <w:numPr>
          <w:ilvl w:val="0"/>
          <w:numId w:val="9"/>
        </w:numPr>
        <w:spacing w:after="120"/>
      </w:pPr>
      <w:r>
        <w:t>S</w:t>
      </w:r>
      <w:r w:rsidRPr="00CE6AEE">
        <w:t>cheduling restriction requirement</w:t>
      </w:r>
    </w:p>
    <w:p w14:paraId="6EAC320F" w14:textId="77777777" w:rsidR="00CE6AEE" w:rsidRPr="00CE6AEE" w:rsidRDefault="00CE6AEE" w:rsidP="008729B0">
      <w:pPr>
        <w:numPr>
          <w:ilvl w:val="1"/>
          <w:numId w:val="9"/>
        </w:numPr>
        <w:spacing w:after="120"/>
        <w:rPr>
          <w:lang w:val="en-US"/>
        </w:rPr>
      </w:pPr>
      <w:r w:rsidRPr="00CE6AEE">
        <w:rPr>
          <w:lang w:val="en-US"/>
        </w:rPr>
        <w:t xml:space="preserve">Scheduling restriction requirements for FR2 inter-band CA </w:t>
      </w:r>
      <w:r w:rsidRPr="00CE6AEE">
        <w:t xml:space="preserve">combination </w:t>
      </w:r>
      <w:r w:rsidRPr="00CE6AEE">
        <w:rPr>
          <w:lang w:val="en-US"/>
        </w:rPr>
        <w:t>with independent beam</w:t>
      </w:r>
    </w:p>
    <w:p w14:paraId="5F096408" w14:textId="77777777" w:rsidR="00CE6AEE" w:rsidRPr="00CE6AEE" w:rsidRDefault="00CE6AEE" w:rsidP="008729B0">
      <w:pPr>
        <w:numPr>
          <w:ilvl w:val="2"/>
          <w:numId w:val="9"/>
        </w:numPr>
        <w:spacing w:after="120"/>
        <w:rPr>
          <w:lang w:val="en-US"/>
        </w:rPr>
      </w:pPr>
      <w:r w:rsidRPr="00CE6AEE">
        <w:t>Option 1:</w:t>
      </w:r>
    </w:p>
    <w:p w14:paraId="064F670B" w14:textId="77777777" w:rsidR="00CE6AEE" w:rsidRPr="00CE6AEE" w:rsidRDefault="00CE6AEE" w:rsidP="008729B0">
      <w:pPr>
        <w:numPr>
          <w:ilvl w:val="3"/>
          <w:numId w:val="9"/>
        </w:numPr>
        <w:spacing w:after="120"/>
        <w:rPr>
          <w:lang w:val="en-US"/>
        </w:rPr>
      </w:pPr>
      <w:r w:rsidRPr="00CE6AEE">
        <w:lastRenderedPageBreak/>
        <w:t xml:space="preserve">There are no </w:t>
      </w:r>
      <w:r w:rsidRPr="00CE6AEE">
        <w:rPr>
          <w:lang w:val="en-US"/>
        </w:rPr>
        <w:t xml:space="preserve">scheduling </w:t>
      </w:r>
      <w:r w:rsidRPr="00CE6AEE">
        <w:t xml:space="preserve">restrictions on one FR2 band due to RLM/BFD/CBD/L1-RSRP measurements </w:t>
      </w:r>
      <w:r w:rsidRPr="00CE6AEE">
        <w:rPr>
          <w:lang w:val="en-US"/>
        </w:rPr>
        <w:t xml:space="preserve">being performed </w:t>
      </w:r>
      <w:r w:rsidRPr="00CE6AEE">
        <w:t>on another FR2 band.</w:t>
      </w:r>
    </w:p>
    <w:p w14:paraId="2F30C632" w14:textId="77777777" w:rsidR="00CE6AEE" w:rsidRPr="00CE6AEE" w:rsidRDefault="00CE6AEE" w:rsidP="008729B0">
      <w:pPr>
        <w:numPr>
          <w:ilvl w:val="3"/>
          <w:numId w:val="9"/>
        </w:numPr>
        <w:spacing w:after="120"/>
        <w:rPr>
          <w:lang w:val="en-US"/>
        </w:rPr>
      </w:pPr>
      <w:r w:rsidRPr="00CE6AEE">
        <w:t xml:space="preserve">The </w:t>
      </w:r>
      <w:r w:rsidRPr="00CE6AEE">
        <w:rPr>
          <w:lang w:val="en-US"/>
        </w:rPr>
        <w:t xml:space="preserve">scheduling </w:t>
      </w:r>
      <w:r w:rsidRPr="00CE6AEE">
        <w:t>availability requirements for FR2 inter-band CA scenario shall be introduced to clarify there is no scheduling restriction if UE uses independent beam.</w:t>
      </w:r>
    </w:p>
    <w:p w14:paraId="7D3044A7" w14:textId="77777777" w:rsidR="00CE6AEE" w:rsidRPr="00CE6AEE" w:rsidRDefault="00CE6AEE" w:rsidP="008729B0">
      <w:pPr>
        <w:numPr>
          <w:ilvl w:val="2"/>
          <w:numId w:val="9"/>
        </w:numPr>
        <w:spacing w:after="120"/>
        <w:rPr>
          <w:lang w:val="en-US"/>
        </w:rPr>
      </w:pPr>
      <w:r w:rsidRPr="00CE6AEE">
        <w:t>Option 2:</w:t>
      </w:r>
    </w:p>
    <w:p w14:paraId="3FC6A85D" w14:textId="77777777" w:rsidR="00CE6AEE" w:rsidRPr="00CE6AEE" w:rsidRDefault="00CE6AEE" w:rsidP="008729B0">
      <w:pPr>
        <w:numPr>
          <w:ilvl w:val="3"/>
          <w:numId w:val="9"/>
        </w:numPr>
        <w:spacing w:after="120"/>
        <w:rPr>
          <w:lang w:val="en-US"/>
        </w:rPr>
      </w:pPr>
      <w:r w:rsidRPr="00CE6AEE">
        <w:t>No scheduling restriction from UE RX beam perspective, but further discussion is needed from the perspective of different numerologies and collision between UL and DL transmission.</w:t>
      </w:r>
    </w:p>
    <w:p w14:paraId="4335CEA1" w14:textId="77777777" w:rsidR="00CE6AEE" w:rsidRPr="00CE6AEE" w:rsidRDefault="00CE6AEE" w:rsidP="008729B0">
      <w:pPr>
        <w:numPr>
          <w:ilvl w:val="1"/>
          <w:numId w:val="9"/>
        </w:numPr>
        <w:spacing w:after="120"/>
        <w:rPr>
          <w:lang w:val="en-US"/>
        </w:rPr>
      </w:pPr>
      <w:r w:rsidRPr="00CE6AEE">
        <w:rPr>
          <w:lang w:val="en-US"/>
        </w:rPr>
        <w:t xml:space="preserve">Scheduling restriction requirements for FR2 inter-band CA </w:t>
      </w:r>
      <w:r w:rsidRPr="00CE6AEE">
        <w:t xml:space="preserve">combination </w:t>
      </w:r>
      <w:r w:rsidRPr="00CE6AEE">
        <w:rPr>
          <w:lang w:val="en-US"/>
        </w:rPr>
        <w:t>with common beam</w:t>
      </w:r>
    </w:p>
    <w:p w14:paraId="0244BDF9" w14:textId="77777777" w:rsidR="00CE6AEE" w:rsidRPr="00CE6AEE" w:rsidRDefault="00CE6AEE" w:rsidP="008729B0">
      <w:pPr>
        <w:numPr>
          <w:ilvl w:val="2"/>
          <w:numId w:val="9"/>
        </w:numPr>
        <w:spacing w:after="120"/>
        <w:rPr>
          <w:lang w:val="en-US"/>
        </w:rPr>
      </w:pPr>
      <w:r w:rsidRPr="00CE6AEE">
        <w:t xml:space="preserve">The </w:t>
      </w:r>
      <w:r w:rsidRPr="00CE6AEE">
        <w:rPr>
          <w:lang w:val="en-US"/>
        </w:rPr>
        <w:t xml:space="preserve">scheduling </w:t>
      </w:r>
      <w:r w:rsidRPr="00CE6AEE">
        <w:t>availability requirements for FR2 inter-band CA scenario shall be introduced to clarify there is scheduling restriction on one FR2 band due to RLM/BFD/CBD/L1-RSRP measurements being performed on another FR2 band if UE uses common beam.</w:t>
      </w:r>
    </w:p>
    <w:p w14:paraId="2238B7E0" w14:textId="77777777" w:rsidR="00CE6AEE" w:rsidRPr="00CE6AEE" w:rsidRDefault="00CE6AEE" w:rsidP="008729B0">
      <w:pPr>
        <w:numPr>
          <w:ilvl w:val="2"/>
          <w:numId w:val="9"/>
        </w:numPr>
        <w:spacing w:after="120"/>
        <w:rPr>
          <w:lang w:val="en-US"/>
        </w:rPr>
      </w:pPr>
      <w:r w:rsidRPr="00CE6AEE">
        <w:t>The existing scheduling restriction requirements on FR2 shall be extended to serving cells in different bands.</w:t>
      </w:r>
    </w:p>
    <w:p w14:paraId="74F2CB9D" w14:textId="77777777" w:rsidR="00CE6AEE" w:rsidRDefault="00CE6AEE" w:rsidP="008729B0">
      <w:pPr>
        <w:numPr>
          <w:ilvl w:val="0"/>
          <w:numId w:val="9"/>
        </w:numPr>
        <w:spacing w:after="120"/>
      </w:pPr>
      <w:r>
        <w:t>M</w:t>
      </w:r>
      <w:r w:rsidRPr="00CE6AEE">
        <w:t>easurement restriction requirements</w:t>
      </w:r>
    </w:p>
    <w:p w14:paraId="217A4291" w14:textId="77777777" w:rsidR="00CE6AEE" w:rsidRPr="00CE6AEE" w:rsidRDefault="00CE6AEE" w:rsidP="008729B0">
      <w:pPr>
        <w:numPr>
          <w:ilvl w:val="1"/>
          <w:numId w:val="9"/>
        </w:numPr>
        <w:spacing w:after="120"/>
        <w:rPr>
          <w:lang w:val="en-US"/>
        </w:rPr>
      </w:pPr>
      <w:r w:rsidRPr="00CE6AEE">
        <w:rPr>
          <w:lang w:val="en-US"/>
        </w:rPr>
        <w:t xml:space="preserve">Measurement restriction requirement for FR2 inter-band CA </w:t>
      </w:r>
      <w:r w:rsidRPr="00CE6AEE">
        <w:t xml:space="preserve">combination </w:t>
      </w:r>
      <w:r w:rsidRPr="00CE6AEE">
        <w:rPr>
          <w:lang w:val="en-US"/>
        </w:rPr>
        <w:t>with common beam</w:t>
      </w:r>
    </w:p>
    <w:p w14:paraId="6A588A51" w14:textId="77777777" w:rsidR="00CE6AEE" w:rsidRPr="00CE6AEE" w:rsidRDefault="00CE6AEE" w:rsidP="008729B0">
      <w:pPr>
        <w:numPr>
          <w:ilvl w:val="2"/>
          <w:numId w:val="9"/>
        </w:numPr>
        <w:spacing w:after="120"/>
        <w:rPr>
          <w:lang w:val="en-US"/>
        </w:rPr>
      </w:pPr>
      <w:r w:rsidRPr="00CE6AEE">
        <w:rPr>
          <w:lang w:val="en-US"/>
        </w:rPr>
        <w:t xml:space="preserve">The measurement </w:t>
      </w:r>
      <w:r w:rsidRPr="00CE6AEE">
        <w:t xml:space="preserve">restriction requirements due to RLM/BFD/CBD/L1-RSRP measurements </w:t>
      </w:r>
      <w:r w:rsidRPr="00CE6AEE">
        <w:rPr>
          <w:lang w:val="en-US"/>
        </w:rPr>
        <w:t xml:space="preserve">being performed </w:t>
      </w:r>
      <w:r w:rsidRPr="00CE6AEE">
        <w:t>on different FR2 bands need to be introduced for FR2 inter-band CA if UE uses common beam.</w:t>
      </w:r>
    </w:p>
    <w:p w14:paraId="61BF36DE" w14:textId="77777777" w:rsidR="00CE6AEE" w:rsidRPr="00CE6AEE" w:rsidRDefault="00CE6AEE" w:rsidP="008729B0">
      <w:pPr>
        <w:numPr>
          <w:ilvl w:val="2"/>
          <w:numId w:val="9"/>
        </w:numPr>
        <w:spacing w:after="120"/>
        <w:rPr>
          <w:lang w:val="en-US"/>
        </w:rPr>
      </w:pPr>
      <w:r w:rsidRPr="00CE6AEE">
        <w:t>Option 1:</w:t>
      </w:r>
    </w:p>
    <w:p w14:paraId="7FA8BCA2" w14:textId="77777777" w:rsidR="00CE6AEE" w:rsidRPr="00CE6AEE" w:rsidRDefault="00CE6AEE" w:rsidP="008729B0">
      <w:pPr>
        <w:numPr>
          <w:ilvl w:val="3"/>
          <w:numId w:val="9"/>
        </w:numPr>
        <w:spacing w:after="120"/>
        <w:rPr>
          <w:lang w:val="en-US"/>
        </w:rPr>
      </w:pPr>
      <w:r w:rsidRPr="00CE6AEE">
        <w:t>There are no measurement restriction if following conditions are satisfied:</w:t>
      </w:r>
    </w:p>
    <w:p w14:paraId="075998D4" w14:textId="77777777" w:rsidR="00CE6AEE" w:rsidRPr="00CE6AEE" w:rsidRDefault="00CE6AEE" w:rsidP="008729B0">
      <w:pPr>
        <w:numPr>
          <w:ilvl w:val="4"/>
          <w:numId w:val="9"/>
        </w:numPr>
        <w:spacing w:after="120"/>
        <w:rPr>
          <w:lang w:val="en-US"/>
        </w:rPr>
      </w:pPr>
      <w:r w:rsidRPr="00CE6AEE">
        <w:t>Transmission points of each FR2 band are co-located.</w:t>
      </w:r>
    </w:p>
    <w:p w14:paraId="1348A7CE" w14:textId="77777777" w:rsidR="00CE6AEE" w:rsidRPr="00CE6AEE" w:rsidRDefault="00CE6AEE" w:rsidP="008729B0">
      <w:pPr>
        <w:numPr>
          <w:ilvl w:val="5"/>
          <w:numId w:val="9"/>
        </w:numPr>
        <w:spacing w:after="120"/>
        <w:rPr>
          <w:lang w:val="en-US"/>
        </w:rPr>
      </w:pPr>
      <w:r w:rsidRPr="00CE6AEE">
        <w:t>FFS whether QCL type D between measurement resources of each band is needed.</w:t>
      </w:r>
    </w:p>
    <w:p w14:paraId="655A3272" w14:textId="77777777" w:rsidR="00CE6AEE" w:rsidRPr="00CE6AEE" w:rsidRDefault="00CE6AEE" w:rsidP="008729B0">
      <w:pPr>
        <w:numPr>
          <w:ilvl w:val="4"/>
          <w:numId w:val="9"/>
        </w:numPr>
        <w:spacing w:after="120"/>
        <w:rPr>
          <w:lang w:val="en-US"/>
        </w:rPr>
      </w:pPr>
      <w:r w:rsidRPr="00CE6AEE">
        <w:t>Time domain allocation of each measurement RS is partially or fully overlapped.</w:t>
      </w:r>
    </w:p>
    <w:p w14:paraId="504E2A7C" w14:textId="77777777" w:rsidR="00CE6AEE" w:rsidRPr="00CE6AEE" w:rsidRDefault="00CE6AEE" w:rsidP="008729B0">
      <w:pPr>
        <w:numPr>
          <w:ilvl w:val="2"/>
          <w:numId w:val="9"/>
        </w:numPr>
        <w:spacing w:after="120"/>
        <w:rPr>
          <w:lang w:val="en-US"/>
        </w:rPr>
      </w:pPr>
      <w:r w:rsidRPr="00CE6AEE">
        <w:t>Option 2:</w:t>
      </w:r>
    </w:p>
    <w:p w14:paraId="61C0C68A" w14:textId="77777777" w:rsidR="00CE6AEE" w:rsidRPr="00CE6AEE" w:rsidRDefault="00CE6AEE" w:rsidP="008729B0">
      <w:pPr>
        <w:numPr>
          <w:ilvl w:val="3"/>
          <w:numId w:val="9"/>
        </w:numPr>
        <w:spacing w:after="120"/>
        <w:rPr>
          <w:lang w:val="en-US"/>
        </w:rPr>
      </w:pPr>
      <w:r w:rsidRPr="00CE6AEE">
        <w:t>The existing measurement restriction requirements for FR2 shall be extended to serving cells in different bands.</w:t>
      </w:r>
    </w:p>
    <w:p w14:paraId="3B8D80C3" w14:textId="77777777" w:rsidR="00CE6AEE" w:rsidRPr="00CE6AEE" w:rsidRDefault="00CE6AEE" w:rsidP="008729B0">
      <w:pPr>
        <w:numPr>
          <w:ilvl w:val="2"/>
          <w:numId w:val="9"/>
        </w:numPr>
        <w:spacing w:after="120"/>
        <w:rPr>
          <w:lang w:val="en-US"/>
        </w:rPr>
      </w:pPr>
      <w:r w:rsidRPr="00CE6AEE">
        <w:rPr>
          <w:lang w:val="en-US"/>
        </w:rPr>
        <w:t>Others</w:t>
      </w:r>
    </w:p>
    <w:p w14:paraId="3E919082" w14:textId="77777777" w:rsidR="00CE6AEE" w:rsidRDefault="00CE6AEE" w:rsidP="008729B0">
      <w:pPr>
        <w:numPr>
          <w:ilvl w:val="0"/>
          <w:numId w:val="9"/>
        </w:numPr>
        <w:spacing w:after="120"/>
      </w:pPr>
      <w:r w:rsidRPr="00CE6AEE">
        <w:t>SCell activation delay requirements</w:t>
      </w:r>
    </w:p>
    <w:p w14:paraId="716192A1" w14:textId="77777777" w:rsidR="00CE6AEE" w:rsidRPr="00CE6AEE" w:rsidRDefault="00CE6AEE" w:rsidP="008729B0">
      <w:pPr>
        <w:numPr>
          <w:ilvl w:val="1"/>
          <w:numId w:val="9"/>
        </w:numPr>
        <w:spacing w:after="120"/>
        <w:rPr>
          <w:lang w:val="en-US"/>
        </w:rPr>
      </w:pPr>
      <w:r w:rsidRPr="00CE6AEE">
        <w:rPr>
          <w:lang w:val="en-US"/>
        </w:rPr>
        <w:t>SCell activation requirement for case 1:</w:t>
      </w:r>
      <w:r w:rsidRPr="00CE6AEE">
        <w:t xml:space="preserve"> SCell being activated belongs to FR2 and if there is at least one active serving cell on that FR2 band</w:t>
      </w:r>
    </w:p>
    <w:p w14:paraId="47432EA9" w14:textId="77777777" w:rsidR="00CE6AEE" w:rsidRPr="00CE6AEE" w:rsidRDefault="00CE6AEE" w:rsidP="008729B0">
      <w:pPr>
        <w:numPr>
          <w:ilvl w:val="2"/>
          <w:numId w:val="9"/>
        </w:numPr>
        <w:spacing w:after="120"/>
        <w:rPr>
          <w:lang w:val="en-US"/>
        </w:rPr>
      </w:pPr>
      <w:r w:rsidRPr="00CE6AEE">
        <w:t>The existing SCell activation delay requirements in case of “SCell being activated belongs to FR2 and if there is at least one active serving cell on that FR2 band” can be reused for FR2 inter-band CA.</w:t>
      </w:r>
    </w:p>
    <w:p w14:paraId="7761F31E" w14:textId="77777777" w:rsidR="00CE6AEE" w:rsidRPr="00CE6AEE" w:rsidRDefault="00CE6AEE" w:rsidP="008729B0">
      <w:pPr>
        <w:numPr>
          <w:ilvl w:val="1"/>
          <w:numId w:val="9"/>
        </w:numPr>
        <w:spacing w:after="120"/>
        <w:rPr>
          <w:lang w:val="en-US"/>
        </w:rPr>
      </w:pPr>
      <w:r w:rsidRPr="00CE6AEE">
        <w:rPr>
          <w:lang w:val="en-US"/>
        </w:rPr>
        <w:t xml:space="preserve">SCell activation requirement for case 2: </w:t>
      </w:r>
      <w:r w:rsidRPr="00CE6AEE">
        <w:t>SCell being activated belongs to FR2 and if there is no active serving cell on that FR2 band provided that PCell or PSCell is FR2</w:t>
      </w:r>
    </w:p>
    <w:p w14:paraId="03B8AB0E" w14:textId="77777777" w:rsidR="00CE6AEE" w:rsidRPr="00CE6AEE" w:rsidRDefault="00CE6AEE" w:rsidP="008729B0">
      <w:pPr>
        <w:numPr>
          <w:ilvl w:val="2"/>
          <w:numId w:val="9"/>
        </w:numPr>
        <w:spacing w:after="120"/>
        <w:rPr>
          <w:lang w:val="en-US"/>
        </w:rPr>
      </w:pPr>
      <w:r w:rsidRPr="00CE6AEE">
        <w:t xml:space="preserve">For </w:t>
      </w:r>
      <w:r w:rsidRPr="00CE6AEE">
        <w:rPr>
          <w:lang w:val="en-US"/>
        </w:rPr>
        <w:t xml:space="preserve">FR2 inter-band CA </w:t>
      </w:r>
      <w:r w:rsidRPr="00CE6AEE">
        <w:t xml:space="preserve">combination </w:t>
      </w:r>
      <w:r w:rsidRPr="00CE6AEE">
        <w:rPr>
          <w:lang w:val="en-US"/>
        </w:rPr>
        <w:t>with independent beam</w:t>
      </w:r>
      <w:r w:rsidRPr="00CE6AEE">
        <w:t xml:space="preserve">. </w:t>
      </w:r>
    </w:p>
    <w:p w14:paraId="5E86F3F4" w14:textId="77777777" w:rsidR="00CE6AEE" w:rsidRPr="00CE6AEE" w:rsidRDefault="00CE6AEE" w:rsidP="008729B0">
      <w:pPr>
        <w:numPr>
          <w:ilvl w:val="3"/>
          <w:numId w:val="9"/>
        </w:numPr>
        <w:spacing w:after="120"/>
        <w:rPr>
          <w:lang w:val="en-US"/>
        </w:rPr>
      </w:pPr>
      <w:r w:rsidRPr="00CE6AEE">
        <w:t>The existing requirement of “SCell being activated belongs to FR2 and if there is no active serving cell on that FR2 band provided that PCell or PSCell is FR1” can be applied</w:t>
      </w:r>
      <w:r w:rsidRPr="00CE6AEE">
        <w:rPr>
          <w:lang w:val="en-US"/>
        </w:rPr>
        <w:t>.</w:t>
      </w:r>
    </w:p>
    <w:p w14:paraId="7A49B67F" w14:textId="77777777" w:rsidR="00CE6AEE" w:rsidRPr="00CE6AEE" w:rsidRDefault="00CE6AEE" w:rsidP="008729B0">
      <w:pPr>
        <w:numPr>
          <w:ilvl w:val="2"/>
          <w:numId w:val="9"/>
        </w:numPr>
        <w:spacing w:after="120"/>
        <w:rPr>
          <w:lang w:val="en-US"/>
        </w:rPr>
      </w:pPr>
      <w:r w:rsidRPr="00CE6AEE">
        <w:t xml:space="preserve">For </w:t>
      </w:r>
      <w:r w:rsidRPr="00CE6AEE">
        <w:rPr>
          <w:lang w:val="en-US"/>
        </w:rPr>
        <w:t xml:space="preserve">FR2 inter-band CA </w:t>
      </w:r>
      <w:r w:rsidRPr="00CE6AEE">
        <w:t xml:space="preserve">combination </w:t>
      </w:r>
      <w:r w:rsidRPr="00CE6AEE">
        <w:rPr>
          <w:lang w:val="en-US"/>
        </w:rPr>
        <w:t>with common beam</w:t>
      </w:r>
      <w:r w:rsidRPr="00CE6AEE">
        <w:t xml:space="preserve">. </w:t>
      </w:r>
    </w:p>
    <w:p w14:paraId="78EB24B0" w14:textId="77777777" w:rsidR="00CE6AEE" w:rsidRPr="00CE6AEE" w:rsidRDefault="00CE6AEE" w:rsidP="008729B0">
      <w:pPr>
        <w:numPr>
          <w:ilvl w:val="3"/>
          <w:numId w:val="9"/>
        </w:numPr>
        <w:spacing w:after="120"/>
        <w:rPr>
          <w:lang w:val="en-US"/>
        </w:rPr>
      </w:pPr>
      <w:r w:rsidRPr="00CE6AEE">
        <w:t>The existing requirement of “SCell being activated belongs to FR2 and if there is no active serving cell on that FR2 band provided that PCell or PSCell is FR1” cannot be applied</w:t>
      </w:r>
      <w:r w:rsidRPr="00CE6AEE">
        <w:rPr>
          <w:lang w:val="en-US"/>
        </w:rPr>
        <w:t>.</w:t>
      </w:r>
    </w:p>
    <w:p w14:paraId="6FEB6C32" w14:textId="77777777" w:rsidR="00CE6AEE" w:rsidRPr="00CE6AEE" w:rsidRDefault="00CE6AEE" w:rsidP="008729B0">
      <w:pPr>
        <w:numPr>
          <w:ilvl w:val="3"/>
          <w:numId w:val="9"/>
        </w:numPr>
        <w:spacing w:after="120"/>
        <w:rPr>
          <w:lang w:val="en-US"/>
        </w:rPr>
      </w:pPr>
      <w:r w:rsidRPr="00CE6AEE">
        <w:t>The SCell activation delay for case 2 can be studied from the following aspects:</w:t>
      </w:r>
    </w:p>
    <w:p w14:paraId="35A2A889" w14:textId="77777777" w:rsidR="00CE6AEE" w:rsidRPr="00CE6AEE" w:rsidRDefault="00CE6AEE" w:rsidP="008729B0">
      <w:pPr>
        <w:numPr>
          <w:ilvl w:val="4"/>
          <w:numId w:val="9"/>
        </w:numPr>
        <w:spacing w:after="120"/>
        <w:rPr>
          <w:lang w:val="en-US"/>
        </w:rPr>
      </w:pPr>
      <w:r w:rsidRPr="00CE6AEE">
        <w:t>Whether AGC settling time need to be included.</w:t>
      </w:r>
    </w:p>
    <w:p w14:paraId="3C2858AD" w14:textId="77777777" w:rsidR="00CE6AEE" w:rsidRPr="00CE6AEE" w:rsidRDefault="00CE6AEE" w:rsidP="008729B0">
      <w:pPr>
        <w:numPr>
          <w:ilvl w:val="4"/>
          <w:numId w:val="9"/>
        </w:numPr>
        <w:spacing w:after="120"/>
        <w:rPr>
          <w:lang w:val="en-US"/>
        </w:rPr>
      </w:pPr>
      <w:r w:rsidRPr="00CE6AEE">
        <w:t>Whether cell search time need to be included.</w:t>
      </w:r>
    </w:p>
    <w:p w14:paraId="72DEB492" w14:textId="77777777" w:rsidR="00CE6AEE" w:rsidRPr="00C86DF6" w:rsidRDefault="00CE6AEE" w:rsidP="008729B0">
      <w:pPr>
        <w:numPr>
          <w:ilvl w:val="4"/>
          <w:numId w:val="9"/>
        </w:numPr>
        <w:spacing w:after="120"/>
        <w:rPr>
          <w:lang w:val="en-US"/>
        </w:rPr>
      </w:pPr>
      <w:r w:rsidRPr="00CE6AEE">
        <w:t>Whether fine timing tracking delay need to be included.</w:t>
      </w:r>
    </w:p>
    <w:p w14:paraId="64C22911" w14:textId="77777777" w:rsidR="00C86DF6" w:rsidRPr="00CE6AEE" w:rsidRDefault="00C86DF6" w:rsidP="00C86DF6">
      <w:pPr>
        <w:spacing w:after="0"/>
        <w:rPr>
          <w:lang w:val="en-US"/>
        </w:rPr>
      </w:pPr>
    </w:p>
    <w:p w14:paraId="07AE5DE7" w14:textId="77777777" w:rsidR="00C86DF6" w:rsidRPr="008729B0" w:rsidRDefault="00C86DF6" w:rsidP="008729B0">
      <w:pPr>
        <w:pStyle w:val="ListParagraph"/>
        <w:numPr>
          <w:ilvl w:val="0"/>
          <w:numId w:val="6"/>
        </w:numPr>
        <w:spacing w:after="120"/>
        <w:ind w:leftChars="0" w:left="357" w:hanging="357"/>
        <w:rPr>
          <w:rFonts w:ascii="Times New Roman" w:hAnsi="Times New Roman"/>
          <w:b/>
          <w:bCs/>
          <w:sz w:val="20"/>
          <w:szCs w:val="20"/>
          <w:u w:val="single"/>
        </w:rPr>
      </w:pPr>
      <w:r w:rsidRPr="008729B0">
        <w:rPr>
          <w:rFonts w:ascii="Times New Roman" w:hAnsi="Times New Roman"/>
          <w:b/>
          <w:bCs/>
          <w:sz w:val="20"/>
          <w:szCs w:val="20"/>
          <w:u w:val="single"/>
        </w:rPr>
        <w:t>BWP switching on multiple CCs</w:t>
      </w:r>
    </w:p>
    <w:p w14:paraId="47550989" w14:textId="77777777" w:rsidR="00C86DF6" w:rsidRPr="008729B0" w:rsidRDefault="00C86DF6" w:rsidP="00C86DF6">
      <w:pPr>
        <w:ind w:left="360"/>
        <w:rPr>
          <w:lang w:val="en-US" w:eastAsia="ja-JP"/>
        </w:rPr>
      </w:pPr>
      <w:r w:rsidRPr="008729B0">
        <w:rPr>
          <w:u w:val="single"/>
          <w:lang w:eastAsia="ja-JP"/>
        </w:rPr>
        <w:lastRenderedPageBreak/>
        <w:t>Delay requirements for DCI/timer based BWP switch</w:t>
      </w:r>
    </w:p>
    <w:p w14:paraId="245BA377" w14:textId="77777777" w:rsidR="00C86DF6" w:rsidRPr="00E33C74" w:rsidRDefault="00174D39" w:rsidP="00C86DF6">
      <w:pPr>
        <w:ind w:left="360"/>
        <w:rPr>
          <w:lang w:val="en-US" w:eastAsia="ja-JP"/>
        </w:rPr>
      </w:pPr>
      <m:oMath>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BWPSwitchDelay</m:t>
            </m:r>
          </m:sub>
        </m:sSub>
        <m:r>
          <w:rPr>
            <w:rFonts w:ascii="Cambria Math" w:hAnsi="Cambria Math"/>
            <w:lang w:val="x-none" w:eastAsia="ja-JP"/>
          </w:rPr>
          <m:t>+D*(</m:t>
        </m:r>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r>
                  <w:rPr>
                    <w:rFonts w:ascii="Cambria Math" w:hAnsi="Cambria Math"/>
                    <w:lang w:eastAsia="ja-JP"/>
                  </w:rPr>
                  <m:t>N</m:t>
                </m:r>
              </m:num>
              <m:den>
                <m:r>
                  <w:rPr>
                    <w:rFonts w:ascii="Cambria Math" w:hAnsi="Cambria Math"/>
                    <w:lang w:eastAsia="ja-JP"/>
                  </w:rPr>
                  <m:t>K</m:t>
                </m:r>
              </m:den>
            </m:f>
          </m:e>
        </m:d>
        <m:r>
          <w:rPr>
            <w:rFonts w:ascii="Cambria Math" w:hAnsi="Cambria Math"/>
            <w:lang w:eastAsia="ja-JP"/>
          </w:rPr>
          <m:t>-</m:t>
        </m:r>
        <m:r>
          <w:rPr>
            <w:rFonts w:ascii="Cambria Math" w:hAnsi="Cambria Math"/>
            <w:lang w:val="x-none" w:eastAsia="ja-JP"/>
          </w:rPr>
          <m:t>1)</m:t>
        </m:r>
      </m:oMath>
      <w:r w:rsidR="00C86DF6" w:rsidRPr="00E33C74">
        <w:rPr>
          <w:i/>
          <w:iCs/>
          <w:lang w:val="en-US" w:eastAsia="ja-JP"/>
        </w:rPr>
        <w:t xml:space="preserve">; </w:t>
      </w:r>
      <w:r w:rsidR="00C86DF6" w:rsidRPr="00E33C74">
        <w:rPr>
          <w:lang w:eastAsia="ja-JP"/>
        </w:rPr>
        <w:t>N: Number of CCs with simultaneous BWP switch; K is number of CCs that can be processed simultaneously; D is incremental delay for BWP switch processing on additional CCs</w:t>
      </w:r>
    </w:p>
    <w:p w14:paraId="6A9AC5C6" w14:textId="77777777" w:rsidR="00C86DF6" w:rsidRPr="00E33C74" w:rsidRDefault="00C86DF6" w:rsidP="00C86DF6">
      <w:pPr>
        <w:ind w:left="360"/>
        <w:rPr>
          <w:lang w:val="en-US" w:eastAsia="ja-JP"/>
        </w:rPr>
      </w:pPr>
      <w:r w:rsidRPr="00E33C74">
        <w:rPr>
          <w:lang w:val="en-US" w:eastAsia="ja-JP"/>
        </w:rPr>
        <w:t>Agreement in 1</w:t>
      </w:r>
      <w:r w:rsidRPr="00E33C74">
        <w:rPr>
          <w:vertAlign w:val="superscript"/>
          <w:lang w:val="en-US" w:eastAsia="ja-JP"/>
        </w:rPr>
        <w:t>st</w:t>
      </w:r>
      <w:r w:rsidRPr="00E33C74">
        <w:rPr>
          <w:lang w:val="en-US" w:eastAsia="ja-JP"/>
        </w:rPr>
        <w:t xml:space="preserve"> round: K = 1</w:t>
      </w:r>
    </w:p>
    <w:p w14:paraId="4EA229F3" w14:textId="77777777" w:rsidR="00C86DF6" w:rsidRPr="00E33C74" w:rsidRDefault="00C86DF6" w:rsidP="00C86DF6">
      <w:pPr>
        <w:ind w:left="360"/>
        <w:rPr>
          <w:lang w:val="en-US" w:eastAsia="ja-JP"/>
        </w:rPr>
      </w:pPr>
      <w:r w:rsidRPr="00E33C74">
        <w:rPr>
          <w:lang w:eastAsia="ja-JP"/>
        </w:rPr>
        <w:t xml:space="preserve">FFS on D </w:t>
      </w:r>
    </w:p>
    <w:p w14:paraId="3E303422" w14:textId="77777777" w:rsidR="00C86DF6" w:rsidRPr="00E33C74" w:rsidRDefault="00C86DF6" w:rsidP="00C86DF6">
      <w:pPr>
        <w:numPr>
          <w:ilvl w:val="0"/>
          <w:numId w:val="18"/>
        </w:numPr>
        <w:tabs>
          <w:tab w:val="clear" w:pos="720"/>
          <w:tab w:val="num" w:pos="1080"/>
        </w:tabs>
        <w:ind w:left="1080"/>
        <w:rPr>
          <w:lang w:val="en-US" w:eastAsia="ja-JP"/>
        </w:rPr>
      </w:pPr>
      <w:r w:rsidRPr="00E33C74">
        <w:rPr>
          <w:lang w:eastAsia="ja-JP"/>
        </w:rPr>
        <w:t>Options for D</w:t>
      </w:r>
    </w:p>
    <w:p w14:paraId="5A4CC28F" w14:textId="77777777" w:rsidR="00C86DF6" w:rsidRPr="00E33C74" w:rsidRDefault="00C86DF6" w:rsidP="00C86DF6">
      <w:pPr>
        <w:numPr>
          <w:ilvl w:val="1"/>
          <w:numId w:val="18"/>
        </w:numPr>
        <w:tabs>
          <w:tab w:val="clear" w:pos="1440"/>
          <w:tab w:val="num" w:pos="1800"/>
        </w:tabs>
        <w:ind w:left="1800"/>
        <w:rPr>
          <w:lang w:val="en-US" w:eastAsia="ja-JP"/>
        </w:rPr>
      </w:pPr>
      <w:r w:rsidRPr="00E33C74">
        <w:rPr>
          <w:lang w:eastAsia="ja-JP"/>
        </w:rPr>
        <w:t>Option 1: D=100us for Type 1; 200 us for Type 2</w:t>
      </w:r>
    </w:p>
    <w:p w14:paraId="4DD0C95B" w14:textId="77777777" w:rsidR="00C86DF6" w:rsidRPr="00E33C74" w:rsidRDefault="00C86DF6" w:rsidP="00C86DF6">
      <w:pPr>
        <w:numPr>
          <w:ilvl w:val="1"/>
          <w:numId w:val="18"/>
        </w:numPr>
        <w:tabs>
          <w:tab w:val="clear" w:pos="1440"/>
          <w:tab w:val="num" w:pos="1800"/>
        </w:tabs>
        <w:ind w:left="1800"/>
        <w:rPr>
          <w:lang w:val="en-US" w:eastAsia="ja-JP"/>
        </w:rPr>
      </w:pPr>
      <w:r w:rsidRPr="00E33C74">
        <w:rPr>
          <w:lang w:eastAsia="ja-JP"/>
        </w:rPr>
        <w:t xml:space="preserve">Option 2: D = 450us for Type 1; 1.5ms for Type 2; </w:t>
      </w:r>
    </w:p>
    <w:p w14:paraId="5DC986FE" w14:textId="77777777" w:rsidR="00C86DF6" w:rsidRPr="00E33C74" w:rsidRDefault="00C86DF6" w:rsidP="00C86DF6">
      <w:pPr>
        <w:numPr>
          <w:ilvl w:val="1"/>
          <w:numId w:val="18"/>
        </w:numPr>
        <w:tabs>
          <w:tab w:val="clear" w:pos="1440"/>
          <w:tab w:val="num" w:pos="1800"/>
        </w:tabs>
        <w:ind w:left="1800"/>
        <w:rPr>
          <w:lang w:val="en-US" w:eastAsia="ja-JP"/>
        </w:rPr>
      </w:pPr>
      <w:r w:rsidRPr="00E33C74">
        <w:rPr>
          <w:lang w:val="en-US" w:eastAsia="ja-JP"/>
        </w:rPr>
        <w:t>Other options are not precluded.</w:t>
      </w:r>
    </w:p>
    <w:p w14:paraId="174C9D6F" w14:textId="77777777" w:rsidR="00C86DF6" w:rsidRPr="008729B0" w:rsidRDefault="00C86DF6" w:rsidP="00C86DF6">
      <w:pPr>
        <w:ind w:left="360"/>
        <w:rPr>
          <w:lang w:val="en-US" w:eastAsia="ja-JP"/>
        </w:rPr>
      </w:pPr>
      <w:r w:rsidRPr="008729B0">
        <w:rPr>
          <w:u w:val="single"/>
          <w:lang w:val="en-US" w:eastAsia="ja-JP"/>
        </w:rPr>
        <w:t>Delay requirements for RRC based BWP switch</w:t>
      </w:r>
    </w:p>
    <w:p w14:paraId="71407906" w14:textId="77777777" w:rsidR="00C86DF6" w:rsidRPr="00E33C74" w:rsidRDefault="00174D39" w:rsidP="00C86DF6">
      <w:pPr>
        <w:numPr>
          <w:ilvl w:val="0"/>
          <w:numId w:val="19"/>
        </w:numPr>
        <w:tabs>
          <w:tab w:val="num" w:pos="1080"/>
        </w:tabs>
        <w:ind w:left="720"/>
        <w:rPr>
          <w:lang w:val="en-US" w:eastAsia="ja-JP"/>
        </w:rPr>
      </w:pPr>
      <m:oMath>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RRCprocessing</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BWPswitchDelayRRC </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D</m:t>
            </m:r>
          </m:e>
          <m:sub>
            <m:r>
              <m:rPr>
                <m:sty m:val="p"/>
              </m:rPr>
              <w:rPr>
                <w:rFonts w:ascii="Cambria Math" w:hAnsi="Cambria Math"/>
                <w:lang w:eastAsia="ja-JP"/>
              </w:rPr>
              <m:t>RRC</m:t>
            </m:r>
          </m:sub>
        </m:sSub>
        <m:r>
          <w:rPr>
            <w:rFonts w:ascii="Cambria Math" w:hAnsi="Cambria Math"/>
            <w:lang w:eastAsia="ja-JP"/>
          </w:rPr>
          <m:t>*</m:t>
        </m:r>
        <m:r>
          <m:rPr>
            <m:sty m:val="p"/>
          </m:rPr>
          <w:rPr>
            <w:rFonts w:ascii="Cambria Math" w:hAnsi="Cambria Math"/>
            <w:lang w:eastAsia="ja-JP"/>
          </w:rPr>
          <m:t>(N</m:t>
        </m:r>
        <m:r>
          <w:rPr>
            <w:rFonts w:ascii="Cambria Math" w:hAnsi="Cambria Math"/>
            <w:lang w:eastAsia="ja-JP"/>
          </w:rPr>
          <m:t>-</m:t>
        </m:r>
        <m:r>
          <m:rPr>
            <m:sty m:val="p"/>
          </m:rPr>
          <w:rPr>
            <w:rFonts w:ascii="Cambria Math" w:hAnsi="Cambria Math"/>
            <w:lang w:eastAsia="ja-JP"/>
          </w:rPr>
          <m:t>1)</m:t>
        </m:r>
      </m:oMath>
      <w:r w:rsidR="00C86DF6" w:rsidRPr="00E33C74">
        <w:rPr>
          <w:lang w:eastAsia="ja-JP"/>
        </w:rPr>
        <w:t xml:space="preserve">; </w:t>
      </w:r>
    </w:p>
    <w:p w14:paraId="516FC2E1" w14:textId="77777777" w:rsidR="00C86DF6" w:rsidRPr="00E33C74" w:rsidRDefault="00C86DF6" w:rsidP="00C86DF6">
      <w:pPr>
        <w:ind w:left="360"/>
        <w:rPr>
          <w:lang w:val="en-US" w:eastAsia="ja-JP"/>
        </w:rPr>
      </w:pPr>
      <w:r w:rsidRPr="00E33C74">
        <w:rPr>
          <w:lang w:eastAsia="ja-JP"/>
        </w:rPr>
        <w:t>Where D</w:t>
      </w:r>
      <w:r w:rsidRPr="00E33C74">
        <w:rPr>
          <w:vertAlign w:val="subscript"/>
          <w:lang w:eastAsia="ja-JP"/>
        </w:rPr>
        <w:t>RRC</w:t>
      </w:r>
      <w:r w:rsidRPr="00E33C74">
        <w:rPr>
          <w:lang w:eastAsia="ja-JP"/>
        </w:rPr>
        <w:t xml:space="preserve"> is FFS and will be decided in RAN4#95-e.</w:t>
      </w:r>
    </w:p>
    <w:p w14:paraId="47941A90" w14:textId="77777777" w:rsidR="00C86DF6" w:rsidRPr="00E33C74" w:rsidRDefault="00C86DF6" w:rsidP="00C86DF6">
      <w:pPr>
        <w:ind w:left="360"/>
        <w:rPr>
          <w:lang w:val="en-US" w:eastAsia="ja-JP"/>
        </w:rPr>
      </w:pPr>
      <w:r w:rsidRPr="00E33C74">
        <w:rPr>
          <w:lang w:eastAsia="ja-JP"/>
        </w:rPr>
        <w:t xml:space="preserve">- </w:t>
      </w:r>
      <w:r w:rsidRPr="00E33C74">
        <w:rPr>
          <w:lang w:eastAsia="ja-JP"/>
        </w:rPr>
        <w:tab/>
        <w:t>O</w:t>
      </w:r>
      <w:r w:rsidRPr="00E33C74">
        <w:rPr>
          <w:lang w:val="en-US" w:eastAsia="ja-JP"/>
        </w:rPr>
        <w:t>ption 1: D</w:t>
      </w:r>
      <w:r w:rsidRPr="00E33C74">
        <w:rPr>
          <w:vertAlign w:val="subscript"/>
          <w:lang w:val="en-US" w:eastAsia="ja-JP"/>
        </w:rPr>
        <w:t>RRC</w:t>
      </w:r>
      <w:r w:rsidRPr="00E33C74">
        <w:rPr>
          <w:lang w:val="en-US" w:eastAsia="ja-JP"/>
        </w:rPr>
        <w:t xml:space="preserve"> = 1.5ms</w:t>
      </w:r>
    </w:p>
    <w:p w14:paraId="17CBE493" w14:textId="77777777" w:rsidR="00C86DF6" w:rsidRPr="00E33C74" w:rsidRDefault="00C86DF6" w:rsidP="00C86DF6">
      <w:pPr>
        <w:ind w:left="360"/>
        <w:rPr>
          <w:lang w:val="en-US" w:eastAsia="ja-JP"/>
        </w:rPr>
      </w:pPr>
      <w:r w:rsidRPr="00E33C74">
        <w:rPr>
          <w:lang w:eastAsia="ja-JP"/>
        </w:rPr>
        <w:t>-</w:t>
      </w:r>
      <w:r w:rsidRPr="00E33C74">
        <w:rPr>
          <w:lang w:eastAsia="ja-JP"/>
        </w:rPr>
        <w:tab/>
        <w:t>Option 2: D</w:t>
      </w:r>
      <w:r w:rsidRPr="00E33C74">
        <w:rPr>
          <w:vertAlign w:val="subscript"/>
          <w:lang w:eastAsia="ja-JP"/>
        </w:rPr>
        <w:t>RRC</w:t>
      </w:r>
      <w:r w:rsidRPr="00E33C74">
        <w:rPr>
          <w:lang w:eastAsia="ja-JP"/>
        </w:rPr>
        <w:t xml:space="preserve"> = 0ms </w:t>
      </w:r>
      <w:r w:rsidRPr="00E33C74">
        <w:rPr>
          <w:lang w:eastAsia="ja-JP"/>
        </w:rPr>
        <w:tab/>
      </w:r>
    </w:p>
    <w:p w14:paraId="040CA237" w14:textId="77777777" w:rsidR="00C86DF6" w:rsidRPr="00E33C74" w:rsidRDefault="00C86DF6" w:rsidP="00C86DF6">
      <w:pPr>
        <w:ind w:left="360"/>
        <w:rPr>
          <w:lang w:val="en-US" w:eastAsia="ja-JP"/>
        </w:rPr>
      </w:pPr>
      <w:r w:rsidRPr="00E33C74">
        <w:rPr>
          <w:lang w:val="en-US" w:eastAsia="ja-JP"/>
        </w:rPr>
        <w:t xml:space="preserve">- </w:t>
      </w:r>
      <w:r w:rsidRPr="00E33C74">
        <w:rPr>
          <w:lang w:val="en-US" w:eastAsia="ja-JP"/>
        </w:rPr>
        <w:tab/>
        <w:t>Other options are not precluded.</w:t>
      </w:r>
    </w:p>
    <w:p w14:paraId="73B7BE0B" w14:textId="77777777" w:rsidR="00C86DF6" w:rsidRPr="008729B0" w:rsidRDefault="00C86DF6" w:rsidP="00C86DF6">
      <w:pPr>
        <w:ind w:left="360"/>
        <w:rPr>
          <w:lang w:val="en-US" w:eastAsia="ja-JP"/>
        </w:rPr>
      </w:pPr>
      <w:r w:rsidRPr="008729B0">
        <w:rPr>
          <w:u w:val="single"/>
          <w:lang w:eastAsia="ja-JP"/>
        </w:rPr>
        <w:t>Interruption requirements for simultaneous BWP switch</w:t>
      </w:r>
    </w:p>
    <w:p w14:paraId="6B029053" w14:textId="77777777" w:rsidR="00C86DF6" w:rsidRPr="00467C57" w:rsidRDefault="00C86DF6" w:rsidP="00C86DF6">
      <w:pPr>
        <w:numPr>
          <w:ilvl w:val="0"/>
          <w:numId w:val="20"/>
        </w:numPr>
        <w:tabs>
          <w:tab w:val="num" w:pos="1080"/>
        </w:tabs>
        <w:ind w:left="720"/>
        <w:rPr>
          <w:lang w:val="en-US" w:eastAsia="ja-JP"/>
        </w:rPr>
      </w:pPr>
      <w:r w:rsidRPr="00467C57">
        <w:rPr>
          <w:lang w:eastAsia="ja-JP"/>
        </w:rPr>
        <w:t>Agreement in 1</w:t>
      </w:r>
      <w:r w:rsidRPr="00467C57">
        <w:rPr>
          <w:vertAlign w:val="superscript"/>
          <w:lang w:eastAsia="ja-JP"/>
        </w:rPr>
        <w:t>st</w:t>
      </w:r>
      <w:r w:rsidRPr="00467C57">
        <w:rPr>
          <w:lang w:eastAsia="ja-JP"/>
        </w:rPr>
        <w:t xml:space="preserve"> round: </w:t>
      </w:r>
      <w:r w:rsidRPr="00467C57">
        <w:rPr>
          <w:lang w:val="en-US" w:eastAsia="ja-JP"/>
        </w:rPr>
        <w:t>The length of each separate interruption caused by each CC where UE performs BWP switching is same as Rel-15 single CC</w:t>
      </w:r>
    </w:p>
    <w:p w14:paraId="5C67A262" w14:textId="77777777" w:rsidR="00C86DF6" w:rsidRPr="00E33C74" w:rsidRDefault="00C86DF6" w:rsidP="00C86DF6">
      <w:pPr>
        <w:numPr>
          <w:ilvl w:val="0"/>
          <w:numId w:val="20"/>
        </w:numPr>
        <w:tabs>
          <w:tab w:val="num" w:pos="1080"/>
        </w:tabs>
        <w:ind w:left="720"/>
        <w:rPr>
          <w:lang w:val="en-US" w:eastAsia="ja-JP"/>
        </w:rPr>
      </w:pPr>
      <w:r w:rsidRPr="00E33C74">
        <w:rPr>
          <w:lang w:val="en-US" w:eastAsia="ja-JP"/>
        </w:rPr>
        <w:t>No requirement is needed for total interruption length.</w:t>
      </w:r>
    </w:p>
    <w:p w14:paraId="0ECD688A" w14:textId="77777777" w:rsidR="00C86DF6" w:rsidRPr="008729B0" w:rsidRDefault="00C86DF6" w:rsidP="00C86DF6">
      <w:pPr>
        <w:ind w:left="360"/>
        <w:rPr>
          <w:lang w:val="en-US" w:eastAsia="ja-JP"/>
        </w:rPr>
      </w:pPr>
      <w:r w:rsidRPr="008729B0">
        <w:rPr>
          <w:u w:val="single"/>
          <w:lang w:val="en-US" w:eastAsia="ja-JP"/>
        </w:rPr>
        <w:t>Conditions when requirements for partial overlap BWP switch are defined</w:t>
      </w:r>
    </w:p>
    <w:p w14:paraId="79302EED" w14:textId="77777777" w:rsidR="00C86DF6" w:rsidRPr="00E33C74" w:rsidRDefault="00C86DF6" w:rsidP="00C86DF6">
      <w:pPr>
        <w:ind w:left="360"/>
        <w:rPr>
          <w:lang w:val="en-US" w:eastAsia="ja-JP"/>
        </w:rPr>
      </w:pPr>
      <w:r w:rsidRPr="00E33C74">
        <w:rPr>
          <w:lang w:val="en-US" w:eastAsia="ja-JP"/>
        </w:rPr>
        <w:t>Agreement in 1</w:t>
      </w:r>
      <w:r w:rsidRPr="00E33C74">
        <w:rPr>
          <w:vertAlign w:val="superscript"/>
          <w:lang w:val="en-US" w:eastAsia="ja-JP"/>
        </w:rPr>
        <w:t>st</w:t>
      </w:r>
      <w:r w:rsidRPr="00E33C74">
        <w:rPr>
          <w:lang w:val="en-US" w:eastAsia="ja-JP"/>
        </w:rPr>
        <w:t xml:space="preserve"> round: For DCI and RRC based BWP switch with partial overlap, partial overlap is defined for FR1+FR2 in NR-DC when UE is capable of per FR gap.</w:t>
      </w:r>
    </w:p>
    <w:p w14:paraId="48852E29" w14:textId="77777777" w:rsidR="00C86DF6" w:rsidRPr="008729B0" w:rsidRDefault="00C86DF6" w:rsidP="00C86DF6">
      <w:pPr>
        <w:ind w:left="360"/>
        <w:rPr>
          <w:lang w:val="en-US" w:eastAsia="ja-JP"/>
        </w:rPr>
      </w:pPr>
      <w:r w:rsidRPr="008729B0">
        <w:rPr>
          <w:u w:val="single"/>
          <w:lang w:eastAsia="ja-JP"/>
        </w:rPr>
        <w:t xml:space="preserve">Delay requirements for DCI based BWP switch </w:t>
      </w:r>
    </w:p>
    <w:p w14:paraId="3848C2AC" w14:textId="77777777" w:rsidR="00C86DF6" w:rsidRPr="00E33C74" w:rsidRDefault="00C86DF6" w:rsidP="00C86DF6">
      <w:pPr>
        <w:numPr>
          <w:ilvl w:val="0"/>
          <w:numId w:val="21"/>
        </w:numPr>
        <w:rPr>
          <w:lang w:val="en-US" w:eastAsia="ja-JP"/>
        </w:rPr>
      </w:pPr>
      <w:r w:rsidRPr="00E33C74">
        <w:rPr>
          <w:lang w:eastAsia="ja-JP"/>
        </w:rPr>
        <w:t xml:space="preserve">No extra waiting time is considered. Re-use the switching delay requirements from single CC and simultaneous triggering case. </w:t>
      </w:r>
    </w:p>
    <w:p w14:paraId="5A6109EA" w14:textId="77777777" w:rsidR="00C86DF6" w:rsidRPr="008729B0" w:rsidRDefault="00C86DF6" w:rsidP="00C86DF6">
      <w:pPr>
        <w:ind w:left="360"/>
        <w:rPr>
          <w:lang w:val="en-US" w:eastAsia="ja-JP"/>
        </w:rPr>
      </w:pPr>
      <w:r w:rsidRPr="008729B0">
        <w:rPr>
          <w:u w:val="single"/>
          <w:lang w:val="en-US" w:eastAsia="ja-JP"/>
        </w:rPr>
        <w:t xml:space="preserve">Delay requirements for Timer based BWP switch </w:t>
      </w:r>
    </w:p>
    <w:p w14:paraId="57C63025" w14:textId="77777777" w:rsidR="00C86DF6" w:rsidRPr="00E33C74" w:rsidRDefault="00C86DF6" w:rsidP="00C86DF6">
      <w:pPr>
        <w:ind w:left="360"/>
        <w:rPr>
          <w:lang w:val="en-US" w:eastAsia="ja-JP"/>
        </w:rPr>
      </w:pPr>
      <w:r w:rsidRPr="00E33C74">
        <w:rPr>
          <w:lang w:val="en-US" w:eastAsia="ja-JP"/>
        </w:rPr>
        <w:t>Agreement in 1</w:t>
      </w:r>
      <w:r w:rsidRPr="00E33C74">
        <w:rPr>
          <w:vertAlign w:val="superscript"/>
          <w:lang w:val="en-US" w:eastAsia="ja-JP"/>
        </w:rPr>
        <w:t>st</w:t>
      </w:r>
      <w:r w:rsidRPr="00E33C74">
        <w:rPr>
          <w:lang w:val="en-US" w:eastAsia="ja-JP"/>
        </w:rPr>
        <w:t xml:space="preserve"> round: timer-based BWP switch should be delayed by ongoing timer-based BWP switch.</w:t>
      </w:r>
    </w:p>
    <w:p w14:paraId="6931E8FC" w14:textId="77777777" w:rsidR="00C86DF6" w:rsidRPr="00E33C74" w:rsidRDefault="00C86DF6" w:rsidP="00C86DF6">
      <w:pPr>
        <w:ind w:left="360"/>
        <w:rPr>
          <w:lang w:val="en-US" w:eastAsia="ja-JP"/>
        </w:rPr>
      </w:pPr>
      <w:r w:rsidRPr="00E33C74">
        <w:rPr>
          <w:lang w:val="en-US" w:eastAsia="ja-JP"/>
        </w:rPr>
        <w:t>Further agreement:</w:t>
      </w:r>
    </w:p>
    <w:p w14:paraId="3AC3FAD1" w14:textId="77777777" w:rsidR="00C86DF6" w:rsidRPr="00E33C74" w:rsidRDefault="00C86DF6" w:rsidP="00C86DF6">
      <w:pPr>
        <w:numPr>
          <w:ilvl w:val="0"/>
          <w:numId w:val="22"/>
        </w:numPr>
        <w:tabs>
          <w:tab w:val="num" w:pos="1080"/>
        </w:tabs>
        <w:ind w:left="720"/>
        <w:rPr>
          <w:lang w:val="en-US" w:eastAsia="ja-JP"/>
        </w:rPr>
      </w:pPr>
      <w:r w:rsidRPr="00E33C74">
        <w:rPr>
          <w:lang w:eastAsia="ja-JP"/>
        </w:rPr>
        <w:t xml:space="preserve">UE should be allowed to conduct the BWP switch for different request sequentially in a first-come-first-serve manner for non-simultaneous Timer-based BWP switch in the same FR, i.e. additional </w:t>
      </w:r>
      <w:r w:rsidRPr="00E33C74">
        <w:rPr>
          <w:i/>
          <w:iCs/>
          <w:lang w:val="en-US" w:eastAsia="ja-JP"/>
        </w:rPr>
        <w:t>T</w:t>
      </w:r>
      <w:r w:rsidRPr="00E33C74">
        <w:rPr>
          <w:i/>
          <w:iCs/>
          <w:vertAlign w:val="subscript"/>
          <w:lang w:val="en-US" w:eastAsia="ja-JP"/>
        </w:rPr>
        <w:t>Delay</w:t>
      </w:r>
      <w:r w:rsidRPr="00E33C74">
        <w:rPr>
          <w:vertAlign w:val="subscript"/>
          <w:lang w:val="en-US" w:eastAsia="ja-JP"/>
        </w:rPr>
        <w:t xml:space="preserve"> </w:t>
      </w:r>
      <w:r w:rsidRPr="00E33C74">
        <w:rPr>
          <w:lang w:val="en-US" w:eastAsia="ja-JP"/>
        </w:rPr>
        <w:t xml:space="preserve">is allowed, where </w:t>
      </w:r>
      <w:r w:rsidRPr="00E33C74">
        <w:rPr>
          <w:i/>
          <w:iCs/>
          <w:lang w:val="en-US" w:eastAsia="ja-JP"/>
        </w:rPr>
        <w:t>T</w:t>
      </w:r>
      <w:r w:rsidRPr="00E33C74">
        <w:rPr>
          <w:i/>
          <w:iCs/>
          <w:vertAlign w:val="subscript"/>
          <w:lang w:val="en-US" w:eastAsia="ja-JP"/>
        </w:rPr>
        <w:t>Delay</w:t>
      </w:r>
      <w:r w:rsidRPr="00E33C74">
        <w:rPr>
          <w:lang w:val="en-US" w:eastAsia="ja-JP"/>
        </w:rPr>
        <w:t xml:space="preserve"> is the time delayed by ongoing BWP switching on other CCs.</w:t>
      </w:r>
    </w:p>
    <w:p w14:paraId="0B79F3A7" w14:textId="77777777" w:rsidR="00C86DF6" w:rsidRPr="00E33C74" w:rsidRDefault="00C86DF6" w:rsidP="00C86DF6">
      <w:pPr>
        <w:numPr>
          <w:ilvl w:val="0"/>
          <w:numId w:val="22"/>
        </w:numPr>
        <w:tabs>
          <w:tab w:val="num" w:pos="1080"/>
        </w:tabs>
        <w:ind w:left="720"/>
        <w:rPr>
          <w:lang w:val="en-US" w:eastAsia="ja-JP"/>
        </w:rPr>
      </w:pPr>
      <w:r w:rsidRPr="00E33C74">
        <w:rPr>
          <w:lang w:val="en-US" w:eastAsia="ja-JP"/>
        </w:rPr>
        <w:t>It is FFS how to address the impact from partial overlap BWP switching in the other FR.</w:t>
      </w:r>
    </w:p>
    <w:p w14:paraId="6B10A886" w14:textId="77777777" w:rsidR="00C86DF6" w:rsidRPr="008729B0" w:rsidRDefault="00C86DF6" w:rsidP="00C86DF6">
      <w:pPr>
        <w:ind w:left="360"/>
        <w:rPr>
          <w:lang w:val="en-US" w:eastAsia="ja-JP"/>
        </w:rPr>
      </w:pPr>
      <w:r w:rsidRPr="008729B0">
        <w:rPr>
          <w:u w:val="single"/>
          <w:lang w:val="en-US" w:eastAsia="ja-JP"/>
        </w:rPr>
        <w:t xml:space="preserve">Delay requirements for RRC based BWP switch </w:t>
      </w:r>
    </w:p>
    <w:p w14:paraId="791E050D" w14:textId="77777777" w:rsidR="00C86DF6" w:rsidRPr="00E33C74" w:rsidRDefault="00C86DF6" w:rsidP="00C86DF6">
      <w:pPr>
        <w:ind w:left="360"/>
        <w:rPr>
          <w:lang w:val="en-US" w:eastAsia="ja-JP"/>
        </w:rPr>
      </w:pPr>
      <w:r w:rsidRPr="00E33C74">
        <w:rPr>
          <w:lang w:val="en-US" w:eastAsia="ja-JP"/>
        </w:rPr>
        <w:t xml:space="preserve">It is FFS whether </w:t>
      </w:r>
      <w:r w:rsidRPr="00E33C74">
        <w:rPr>
          <w:lang w:eastAsia="ja-JP"/>
        </w:rPr>
        <w:t xml:space="preserve">extra waiting time should be defined. If the extra waiting time is needed, it should be upper bounded by </w:t>
      </w:r>
    </w:p>
    <w:p w14:paraId="0FB4C4FA" w14:textId="77777777" w:rsidR="00C86DF6" w:rsidRPr="00E33C74" w:rsidRDefault="00C86DF6" w:rsidP="00C86DF6">
      <w:pPr>
        <w:ind w:left="360"/>
        <w:rPr>
          <w:lang w:val="en-US" w:eastAsia="ja-JP"/>
        </w:rPr>
      </w:pPr>
      <w:r w:rsidRPr="00E33C74">
        <w:rPr>
          <w:lang w:eastAsia="ja-JP"/>
        </w:rPr>
        <w:tab/>
        <w:t>option 1: the multiple BWP switch delay of the 1</w:t>
      </w:r>
      <w:r w:rsidRPr="00E33C74">
        <w:rPr>
          <w:vertAlign w:val="superscript"/>
          <w:lang w:eastAsia="ja-JP"/>
        </w:rPr>
        <w:t>st</w:t>
      </w:r>
      <w:r w:rsidRPr="00E33C74">
        <w:rPr>
          <w:lang w:eastAsia="ja-JP"/>
        </w:rPr>
        <w:t xml:space="preserve"> CG.</w:t>
      </w:r>
    </w:p>
    <w:p w14:paraId="24F56B09" w14:textId="77777777" w:rsidR="00C86DF6" w:rsidRDefault="00C86DF6" w:rsidP="00C86DF6">
      <w:pPr>
        <w:ind w:left="360"/>
        <w:rPr>
          <w:lang w:eastAsia="ja-JP"/>
        </w:rPr>
      </w:pPr>
      <w:r w:rsidRPr="00E33C74">
        <w:rPr>
          <w:lang w:eastAsia="ja-JP"/>
        </w:rPr>
        <w:tab/>
        <w:t>option 2: the RRC processing time in the 1</w:t>
      </w:r>
      <w:r w:rsidRPr="00E33C74">
        <w:rPr>
          <w:vertAlign w:val="superscript"/>
          <w:lang w:eastAsia="ja-JP"/>
        </w:rPr>
        <w:t>st</w:t>
      </w:r>
      <w:r w:rsidRPr="00E33C74">
        <w:rPr>
          <w:lang w:eastAsia="ja-JP"/>
        </w:rPr>
        <w:t xml:space="preserve"> CG.</w:t>
      </w:r>
    </w:p>
    <w:p w14:paraId="7618054B" w14:textId="77777777" w:rsidR="00C86DF6" w:rsidRPr="00E33C74" w:rsidRDefault="00C86DF6" w:rsidP="00C86DF6">
      <w:pPr>
        <w:rPr>
          <w:lang w:val="en-US" w:eastAsia="ja-JP"/>
        </w:rPr>
      </w:pPr>
    </w:p>
    <w:p w14:paraId="129003F6" w14:textId="77777777" w:rsidR="00C86DF6" w:rsidRPr="00D3736A" w:rsidRDefault="00C86DF6" w:rsidP="00D3736A">
      <w:pPr>
        <w:pStyle w:val="ListParagraph"/>
        <w:numPr>
          <w:ilvl w:val="0"/>
          <w:numId w:val="6"/>
        </w:numPr>
        <w:spacing w:after="120"/>
        <w:ind w:leftChars="0" w:left="357" w:hanging="357"/>
        <w:rPr>
          <w:rFonts w:ascii="Times New Roman" w:hAnsi="Times New Roman"/>
          <w:b/>
          <w:bCs/>
          <w:sz w:val="20"/>
          <w:szCs w:val="20"/>
          <w:u w:val="single"/>
        </w:rPr>
      </w:pPr>
      <w:r w:rsidRPr="00D3736A">
        <w:rPr>
          <w:rFonts w:ascii="Times New Roman" w:hAnsi="Times New Roman"/>
          <w:b/>
          <w:bCs/>
          <w:sz w:val="20"/>
          <w:szCs w:val="20"/>
          <w:u w:val="single"/>
        </w:rPr>
        <w:t>UL spatial relation change</w:t>
      </w:r>
    </w:p>
    <w:p w14:paraId="39F4B5A1" w14:textId="77777777" w:rsidR="00C86DF6" w:rsidRPr="00B130F6" w:rsidRDefault="00C86DF6" w:rsidP="00C86DF6">
      <w:pPr>
        <w:numPr>
          <w:ilvl w:val="0"/>
          <w:numId w:val="23"/>
        </w:numPr>
        <w:rPr>
          <w:lang w:val="en-US" w:eastAsia="ja-JP"/>
        </w:rPr>
      </w:pPr>
      <w:r w:rsidRPr="00B130F6">
        <w:rPr>
          <w:lang w:val="en-US" w:eastAsia="ja-JP"/>
        </w:rPr>
        <w:t>No requirement is needed for spatial relation info switching associated with UL SRS.</w:t>
      </w:r>
    </w:p>
    <w:p w14:paraId="7BE8C357" w14:textId="77777777" w:rsidR="00C86DF6" w:rsidRPr="00B130F6" w:rsidRDefault="00C86DF6" w:rsidP="00C86DF6">
      <w:pPr>
        <w:numPr>
          <w:ilvl w:val="1"/>
          <w:numId w:val="23"/>
        </w:numPr>
        <w:rPr>
          <w:lang w:val="en-US" w:eastAsia="ja-JP"/>
        </w:rPr>
      </w:pPr>
      <w:r w:rsidRPr="00B130F6">
        <w:rPr>
          <w:lang w:eastAsia="ja-JP"/>
        </w:rPr>
        <w:lastRenderedPageBreak/>
        <w:t>No requirement is needed for MAC CE based spatial relation info switching associated with SRS for PUCCH.</w:t>
      </w:r>
    </w:p>
    <w:p w14:paraId="2B9AE95A" w14:textId="77777777" w:rsidR="00C86DF6" w:rsidRPr="00B130F6" w:rsidRDefault="00C86DF6" w:rsidP="00C86DF6">
      <w:pPr>
        <w:numPr>
          <w:ilvl w:val="1"/>
          <w:numId w:val="23"/>
        </w:numPr>
        <w:rPr>
          <w:lang w:val="en-US" w:eastAsia="ja-JP"/>
        </w:rPr>
      </w:pPr>
      <w:r w:rsidRPr="00B130F6">
        <w:rPr>
          <w:lang w:val="en-US" w:eastAsia="ja-JP"/>
        </w:rPr>
        <w:t>No requirement is needed for RRC based spatial relation info switching associated with SRS for P-SRS.</w:t>
      </w:r>
    </w:p>
    <w:p w14:paraId="70F6E833" w14:textId="77777777" w:rsidR="00C86DF6" w:rsidRPr="00B130F6" w:rsidRDefault="00C86DF6" w:rsidP="00C86DF6">
      <w:pPr>
        <w:numPr>
          <w:ilvl w:val="0"/>
          <w:numId w:val="23"/>
        </w:numPr>
        <w:rPr>
          <w:lang w:val="en-US" w:eastAsia="ja-JP"/>
        </w:rPr>
      </w:pPr>
      <w:r w:rsidRPr="00B130F6">
        <w:rPr>
          <w:lang w:val="en-US" w:eastAsia="ja-JP"/>
        </w:rPr>
        <w:t>No requirements are defined</w:t>
      </w:r>
      <w:r w:rsidRPr="00B130F6">
        <w:rPr>
          <w:lang w:eastAsia="ja-JP"/>
        </w:rPr>
        <w:t xml:space="preserve"> for spatial relation info switching delay for </w:t>
      </w:r>
      <w:r w:rsidRPr="00B130F6">
        <w:rPr>
          <w:lang w:val="en-US" w:eastAsia="ja-JP"/>
        </w:rPr>
        <w:t>PUSCH.</w:t>
      </w:r>
    </w:p>
    <w:p w14:paraId="4B36E9CF" w14:textId="77777777" w:rsidR="00C86DF6" w:rsidRPr="00B130F6" w:rsidRDefault="00C86DF6" w:rsidP="00C86DF6">
      <w:pPr>
        <w:numPr>
          <w:ilvl w:val="0"/>
          <w:numId w:val="23"/>
        </w:numPr>
        <w:rPr>
          <w:lang w:val="en-US" w:eastAsia="ja-JP"/>
        </w:rPr>
      </w:pPr>
      <w:r w:rsidRPr="00B130F6">
        <w:rPr>
          <w:lang w:val="en-US" w:eastAsia="ja-JP"/>
        </w:rPr>
        <w:t xml:space="preserve">No requirements are defined for spatial relation info switching for PUCCH when </w:t>
      </w:r>
      <w:r w:rsidRPr="00B130F6">
        <w:rPr>
          <w:i/>
          <w:iCs/>
          <w:lang w:val="en-US" w:eastAsia="ja-JP"/>
        </w:rPr>
        <w:t>PUCCH-SpatialRelationInfo</w:t>
      </w:r>
      <w:r w:rsidRPr="00B130F6">
        <w:rPr>
          <w:lang w:val="en-US" w:eastAsia="ja-JP"/>
        </w:rPr>
        <w:t xml:space="preserve"> is not configured.</w:t>
      </w:r>
    </w:p>
    <w:p w14:paraId="14B478A7" w14:textId="77777777" w:rsidR="00C86DF6" w:rsidRPr="00B130F6" w:rsidRDefault="00C86DF6" w:rsidP="00C86DF6">
      <w:pPr>
        <w:numPr>
          <w:ilvl w:val="0"/>
          <w:numId w:val="23"/>
        </w:numPr>
        <w:rPr>
          <w:lang w:val="en-US" w:eastAsia="ja-JP"/>
        </w:rPr>
      </w:pPr>
      <w:r w:rsidRPr="00B130F6">
        <w:rPr>
          <w:lang w:val="en-US" w:eastAsia="ja-JP"/>
        </w:rPr>
        <w:t xml:space="preserve">No requirements are defined for spatial relation info switching </w:t>
      </w:r>
      <w:r w:rsidRPr="00B130F6">
        <w:rPr>
          <w:lang w:eastAsia="ja-JP"/>
        </w:rPr>
        <w:t>for RRC based spatial relation info switching with DL-RS for PUCCH.</w:t>
      </w:r>
    </w:p>
    <w:p w14:paraId="6A8558F6" w14:textId="77777777" w:rsidR="00C86DF6" w:rsidRPr="008C4515" w:rsidRDefault="00C86DF6" w:rsidP="00C86DF6">
      <w:pPr>
        <w:numPr>
          <w:ilvl w:val="0"/>
          <w:numId w:val="23"/>
        </w:numPr>
        <w:rPr>
          <w:lang w:val="en-US" w:eastAsia="ja-JP"/>
        </w:rPr>
      </w:pPr>
      <w:r w:rsidRPr="008C4515">
        <w:rPr>
          <w:lang w:val="en-US" w:eastAsia="ja-JP"/>
        </w:rPr>
        <w:t>Define delay requirement for RRC based spatial relation info switching with DL-RS for P-SRS.</w:t>
      </w:r>
    </w:p>
    <w:p w14:paraId="18B2BB59" w14:textId="77777777" w:rsidR="00C86DF6" w:rsidRPr="008C4515" w:rsidRDefault="00C86DF6" w:rsidP="00C86DF6">
      <w:pPr>
        <w:numPr>
          <w:ilvl w:val="0"/>
          <w:numId w:val="23"/>
        </w:numPr>
        <w:rPr>
          <w:lang w:val="en-US" w:eastAsia="ja-JP"/>
        </w:rPr>
      </w:pPr>
      <w:r w:rsidRPr="008C4515">
        <w:rPr>
          <w:lang w:val="en-US" w:eastAsia="ja-JP"/>
        </w:rPr>
        <w:t xml:space="preserve">Define </w:t>
      </w:r>
      <w:r w:rsidRPr="008C4515">
        <w:rPr>
          <w:lang w:eastAsia="ja-JP"/>
        </w:rPr>
        <w:t xml:space="preserve">DCI based spatial relation info switching delay for </w:t>
      </w:r>
      <w:r w:rsidRPr="008C4515">
        <w:rPr>
          <w:lang w:val="en-US" w:eastAsia="ja-JP"/>
        </w:rPr>
        <w:t>A-SRS.</w:t>
      </w:r>
    </w:p>
    <w:p w14:paraId="1BCA00FA" w14:textId="77777777" w:rsidR="00C86DF6" w:rsidRPr="008C4515" w:rsidRDefault="00C86DF6" w:rsidP="00C86DF6">
      <w:pPr>
        <w:numPr>
          <w:ilvl w:val="1"/>
          <w:numId w:val="23"/>
        </w:numPr>
        <w:rPr>
          <w:lang w:val="en-US" w:eastAsia="ja-JP"/>
        </w:rPr>
      </w:pPr>
      <w:r w:rsidRPr="008C4515">
        <w:rPr>
          <w:lang w:eastAsia="ja-JP"/>
        </w:rPr>
        <w:t>When spatial relation info associated with DL-RS</w:t>
      </w:r>
    </w:p>
    <w:p w14:paraId="2F9440C7" w14:textId="77777777" w:rsidR="00C86DF6" w:rsidRPr="008C4515" w:rsidRDefault="00C86DF6" w:rsidP="00C86DF6">
      <w:pPr>
        <w:numPr>
          <w:ilvl w:val="2"/>
          <w:numId w:val="23"/>
        </w:numPr>
        <w:rPr>
          <w:lang w:val="en-US" w:eastAsia="ja-JP"/>
        </w:rPr>
      </w:pPr>
      <w:r w:rsidRPr="008C4515">
        <w:rPr>
          <w:lang w:val="en-US" w:eastAsia="ja-JP"/>
        </w:rPr>
        <w:t xml:space="preserve">For unknown spatial relation condition, there is no requirement. </w:t>
      </w:r>
    </w:p>
    <w:p w14:paraId="6585D07B" w14:textId="77777777" w:rsidR="00C86DF6" w:rsidRPr="008C4515" w:rsidRDefault="00C86DF6" w:rsidP="00C86DF6">
      <w:pPr>
        <w:numPr>
          <w:ilvl w:val="2"/>
          <w:numId w:val="23"/>
        </w:numPr>
        <w:rPr>
          <w:lang w:val="en-US" w:eastAsia="ja-JP"/>
        </w:rPr>
      </w:pPr>
      <w:r w:rsidRPr="008C4515">
        <w:rPr>
          <w:lang w:eastAsia="ja-JP"/>
        </w:rPr>
        <w:t xml:space="preserve">For known </w:t>
      </w:r>
      <w:r w:rsidRPr="008C4515">
        <w:rPr>
          <w:lang w:val="en-US" w:eastAsia="ja-JP"/>
        </w:rPr>
        <w:t>spatial relation condition</w:t>
      </w:r>
      <w:r w:rsidRPr="008C4515">
        <w:rPr>
          <w:lang w:eastAsia="ja-JP"/>
        </w:rPr>
        <w:t>, refer to RAN1 spec.</w:t>
      </w:r>
    </w:p>
    <w:p w14:paraId="599BF5BE" w14:textId="77777777" w:rsidR="00C86DF6" w:rsidRPr="008C4515" w:rsidRDefault="00C86DF6" w:rsidP="00C86DF6">
      <w:pPr>
        <w:numPr>
          <w:ilvl w:val="0"/>
          <w:numId w:val="23"/>
        </w:numPr>
        <w:rPr>
          <w:lang w:val="en-US" w:eastAsia="ja-JP"/>
        </w:rPr>
      </w:pPr>
      <w:r w:rsidRPr="008C4515">
        <w:rPr>
          <w:lang w:eastAsia="ja-JP"/>
        </w:rPr>
        <w:t>Define delay requirement for MAC CE based spatial relation info switching associated with DL-RS for PUCCH.</w:t>
      </w:r>
    </w:p>
    <w:p w14:paraId="4F2F6BEA" w14:textId="77777777" w:rsidR="00C86DF6" w:rsidRPr="008C4515" w:rsidRDefault="00C86DF6" w:rsidP="00C86DF6">
      <w:pPr>
        <w:numPr>
          <w:ilvl w:val="0"/>
          <w:numId w:val="23"/>
        </w:numPr>
        <w:rPr>
          <w:lang w:val="en-US" w:eastAsia="ja-JP"/>
        </w:rPr>
      </w:pPr>
      <w:r w:rsidRPr="008C4515">
        <w:rPr>
          <w:lang w:eastAsia="ja-JP"/>
        </w:rPr>
        <w:t>Define delay requirement for MAC CE based spatial relation info switching with DL-RS for SP-SRS.</w:t>
      </w:r>
    </w:p>
    <w:p w14:paraId="694BCD71" w14:textId="77777777" w:rsidR="00C86DF6" w:rsidRPr="008C4515" w:rsidRDefault="00C86DF6" w:rsidP="00C86DF6">
      <w:pPr>
        <w:numPr>
          <w:ilvl w:val="0"/>
          <w:numId w:val="23"/>
        </w:numPr>
        <w:rPr>
          <w:lang w:val="en-US" w:eastAsia="ja-JP"/>
        </w:rPr>
      </w:pPr>
      <w:r w:rsidRPr="008C4515">
        <w:rPr>
          <w:lang w:eastAsia="ja-JP"/>
        </w:rPr>
        <w:t>The known condition on spatial relation when associated with DL-RS,</w:t>
      </w:r>
    </w:p>
    <w:p w14:paraId="1C15554C" w14:textId="77777777" w:rsidR="00C86DF6" w:rsidRPr="008C4515" w:rsidRDefault="00C86DF6" w:rsidP="00C86DF6">
      <w:pPr>
        <w:ind w:left="720"/>
        <w:rPr>
          <w:lang w:val="en-US" w:eastAsia="ja-JP"/>
        </w:rPr>
      </w:pPr>
      <w:r w:rsidRPr="008C4515">
        <w:rPr>
          <w:lang w:val="en-US" w:eastAsia="ja-JP"/>
        </w:rPr>
        <w:t>T</w:t>
      </w:r>
      <w:r w:rsidRPr="008C4515">
        <w:rPr>
          <w:lang w:eastAsia="ja-JP"/>
        </w:rPr>
        <w:t>he spatial relation associated to DL RS is known if the following conditions are met:</w:t>
      </w:r>
    </w:p>
    <w:p w14:paraId="79761800" w14:textId="77777777" w:rsidR="00C86DF6" w:rsidRPr="008C4515" w:rsidRDefault="00C86DF6" w:rsidP="00C86DF6">
      <w:pPr>
        <w:ind w:left="720"/>
        <w:rPr>
          <w:lang w:val="en-US" w:eastAsia="ja-JP"/>
        </w:rPr>
      </w:pPr>
      <w:r w:rsidRPr="008C4515">
        <w:rPr>
          <w:lang w:eastAsia="ja-JP"/>
        </w:rPr>
        <w:t>-</w:t>
      </w:r>
      <w:r w:rsidRPr="008C4515">
        <w:rPr>
          <w:lang w:eastAsia="ja-JP"/>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4283BE92" w14:textId="77777777" w:rsidR="00C86DF6" w:rsidRPr="008C4515" w:rsidRDefault="00C86DF6" w:rsidP="00C86DF6">
      <w:pPr>
        <w:ind w:left="720"/>
        <w:rPr>
          <w:lang w:val="en-US" w:eastAsia="ja-JP"/>
        </w:rPr>
      </w:pPr>
      <w:r w:rsidRPr="008C4515">
        <w:rPr>
          <w:lang w:eastAsia="ja-JP"/>
        </w:rPr>
        <w:t>-</w:t>
      </w:r>
      <w:r w:rsidRPr="008C4515">
        <w:rPr>
          <w:lang w:eastAsia="ja-JP"/>
        </w:rPr>
        <w:tab/>
        <w:t xml:space="preserve">Spatial relation switch command is received within 1280 ms upon the last transmission of the RS resource for beam reporting or measurement </w:t>
      </w:r>
    </w:p>
    <w:p w14:paraId="5332C992" w14:textId="77777777" w:rsidR="00C86DF6" w:rsidRPr="008C4515" w:rsidRDefault="00C86DF6" w:rsidP="00C86DF6">
      <w:pPr>
        <w:ind w:left="720"/>
        <w:rPr>
          <w:lang w:val="en-US" w:eastAsia="ja-JP"/>
        </w:rPr>
      </w:pPr>
      <w:r w:rsidRPr="008C4515">
        <w:rPr>
          <w:lang w:eastAsia="ja-JP"/>
        </w:rPr>
        <w:t>-</w:t>
      </w:r>
      <w:r w:rsidRPr="008C4515">
        <w:rPr>
          <w:lang w:eastAsia="ja-JP"/>
        </w:rPr>
        <w:tab/>
        <w:t>The UE has sent at least 1 L1-RSRP report for the target spatial relation before the spatial relation switch command</w:t>
      </w:r>
    </w:p>
    <w:p w14:paraId="5E6BBA68" w14:textId="77777777" w:rsidR="00C86DF6" w:rsidRPr="008C4515" w:rsidRDefault="00C86DF6" w:rsidP="00C86DF6">
      <w:pPr>
        <w:ind w:left="720"/>
        <w:rPr>
          <w:lang w:val="en-US" w:eastAsia="ja-JP"/>
        </w:rPr>
      </w:pPr>
      <w:r w:rsidRPr="008C4515">
        <w:rPr>
          <w:lang w:eastAsia="ja-JP"/>
        </w:rPr>
        <w:t>-</w:t>
      </w:r>
      <w:r w:rsidRPr="008C4515">
        <w:rPr>
          <w:lang w:eastAsia="ja-JP"/>
        </w:rPr>
        <w:tab/>
        <w:t>The [DL RS configured in spatial relation] remains detectable during the spatial relation switching period</w:t>
      </w:r>
    </w:p>
    <w:p w14:paraId="65DB15D9" w14:textId="77777777" w:rsidR="00C86DF6" w:rsidRPr="008C4515" w:rsidRDefault="00C86DF6" w:rsidP="00C86DF6">
      <w:pPr>
        <w:ind w:left="720"/>
        <w:rPr>
          <w:lang w:val="en-US" w:eastAsia="ja-JP"/>
        </w:rPr>
      </w:pPr>
      <w:r w:rsidRPr="008C4515">
        <w:rPr>
          <w:lang w:eastAsia="ja-JP"/>
        </w:rPr>
        <w:t>-</w:t>
      </w:r>
      <w:r w:rsidRPr="008C4515">
        <w:rPr>
          <w:lang w:eastAsia="ja-JP"/>
        </w:rPr>
        <w:tab/>
        <w:t>The SSB associated with the spatial relation remains detectable during the spatial relation switching period</w:t>
      </w:r>
    </w:p>
    <w:p w14:paraId="20E21F85" w14:textId="77777777" w:rsidR="00C86DF6" w:rsidRPr="008C4515" w:rsidRDefault="00C86DF6" w:rsidP="00C86DF6">
      <w:pPr>
        <w:ind w:left="720"/>
        <w:rPr>
          <w:lang w:val="en-US" w:eastAsia="ja-JP"/>
        </w:rPr>
      </w:pPr>
      <w:r w:rsidRPr="008C4515">
        <w:rPr>
          <w:lang w:eastAsia="ja-JP"/>
        </w:rPr>
        <w:t>-</w:t>
      </w:r>
      <w:r w:rsidRPr="008C4515">
        <w:rPr>
          <w:lang w:eastAsia="ja-JP"/>
        </w:rPr>
        <w:tab/>
        <w:t>SNR of the spatial relation ≥ -3dB</w:t>
      </w:r>
    </w:p>
    <w:p w14:paraId="1DDFE432" w14:textId="77777777" w:rsidR="00C86DF6" w:rsidRPr="008C4515" w:rsidRDefault="00C86DF6" w:rsidP="00C86DF6">
      <w:pPr>
        <w:ind w:left="720"/>
        <w:rPr>
          <w:lang w:val="en-US" w:eastAsia="ja-JP"/>
        </w:rPr>
      </w:pPr>
      <w:r w:rsidRPr="008C4515">
        <w:rPr>
          <w:lang w:eastAsia="ja-JP"/>
        </w:rPr>
        <w:t>Otherwise, the spatial relation is unknown.</w:t>
      </w:r>
    </w:p>
    <w:p w14:paraId="31421274" w14:textId="77777777" w:rsidR="00C86DF6" w:rsidRPr="008C4515" w:rsidRDefault="00C86DF6" w:rsidP="00C86DF6">
      <w:pPr>
        <w:numPr>
          <w:ilvl w:val="0"/>
          <w:numId w:val="25"/>
        </w:numPr>
        <w:rPr>
          <w:lang w:val="en-US" w:eastAsia="ja-JP"/>
        </w:rPr>
      </w:pPr>
      <w:r w:rsidRPr="008C4515">
        <w:rPr>
          <w:lang w:eastAsia="ja-JP"/>
        </w:rPr>
        <w:t>Whether define the spatial relation delay requirement for UE which only supports BC Bit-0?</w:t>
      </w:r>
    </w:p>
    <w:p w14:paraId="4ECAC022" w14:textId="77777777" w:rsidR="00C86DF6" w:rsidRPr="008C4515" w:rsidRDefault="00C86DF6" w:rsidP="00C86DF6">
      <w:pPr>
        <w:numPr>
          <w:ilvl w:val="1"/>
          <w:numId w:val="25"/>
        </w:numPr>
        <w:rPr>
          <w:lang w:val="en-US" w:eastAsia="ja-JP"/>
        </w:rPr>
      </w:pPr>
      <w:r w:rsidRPr="008C4515">
        <w:rPr>
          <w:lang w:eastAsia="ja-JP"/>
        </w:rPr>
        <w:t>Option 1: Yes</w:t>
      </w:r>
    </w:p>
    <w:p w14:paraId="5339C9F1" w14:textId="77777777" w:rsidR="00C86DF6" w:rsidRPr="008C4515" w:rsidRDefault="00C86DF6" w:rsidP="00C86DF6">
      <w:pPr>
        <w:numPr>
          <w:ilvl w:val="1"/>
          <w:numId w:val="25"/>
        </w:numPr>
        <w:rPr>
          <w:lang w:val="en-US" w:eastAsia="ja-JP"/>
        </w:rPr>
      </w:pPr>
      <w:r w:rsidRPr="008C4515">
        <w:rPr>
          <w:lang w:eastAsia="ja-JP"/>
        </w:rPr>
        <w:t xml:space="preserve">Option 2: </w:t>
      </w:r>
      <w:r w:rsidRPr="008C4515">
        <w:rPr>
          <w:lang w:val="en-US" w:eastAsia="ja-JP"/>
        </w:rPr>
        <w:t>No</w:t>
      </w:r>
    </w:p>
    <w:p w14:paraId="6B050A79" w14:textId="77777777" w:rsidR="00C86DF6" w:rsidRPr="008C4515" w:rsidRDefault="00C86DF6" w:rsidP="00C86DF6">
      <w:pPr>
        <w:numPr>
          <w:ilvl w:val="0"/>
          <w:numId w:val="25"/>
        </w:numPr>
        <w:rPr>
          <w:lang w:val="en-US" w:eastAsia="ja-JP"/>
        </w:rPr>
      </w:pPr>
      <w:r w:rsidRPr="008C4515">
        <w:rPr>
          <w:lang w:eastAsia="ja-JP"/>
        </w:rPr>
        <w:t>When the UL signal has spatial relation to an unknown DL RS,</w:t>
      </w:r>
    </w:p>
    <w:p w14:paraId="3B6FC1B0" w14:textId="77777777" w:rsidR="00C86DF6" w:rsidRPr="008C4515" w:rsidRDefault="00C86DF6" w:rsidP="00C86DF6">
      <w:pPr>
        <w:numPr>
          <w:ilvl w:val="1"/>
          <w:numId w:val="25"/>
        </w:numPr>
        <w:rPr>
          <w:lang w:val="en-US" w:eastAsia="ja-JP"/>
        </w:rPr>
      </w:pPr>
      <w:r w:rsidRPr="008C4515">
        <w:rPr>
          <w:lang w:eastAsia="ja-JP"/>
        </w:rPr>
        <w:t>Option 1: UE transmits using previous TX beam</w:t>
      </w:r>
    </w:p>
    <w:p w14:paraId="49664EFC" w14:textId="77777777" w:rsidR="00C86DF6" w:rsidRPr="008C4515" w:rsidRDefault="00C86DF6" w:rsidP="00C86DF6">
      <w:pPr>
        <w:numPr>
          <w:ilvl w:val="1"/>
          <w:numId w:val="25"/>
        </w:numPr>
        <w:rPr>
          <w:lang w:val="en-US" w:eastAsia="ja-JP"/>
        </w:rPr>
      </w:pPr>
      <w:r w:rsidRPr="008C4515">
        <w:rPr>
          <w:lang w:eastAsia="ja-JP"/>
        </w:rPr>
        <w:t>Option 2: Drop UL transmission until TCI state is known</w:t>
      </w:r>
    </w:p>
    <w:p w14:paraId="74F0EF69" w14:textId="77777777" w:rsidR="00C86DF6" w:rsidRPr="008C4515" w:rsidRDefault="00C86DF6" w:rsidP="00C86DF6">
      <w:pPr>
        <w:numPr>
          <w:ilvl w:val="1"/>
          <w:numId w:val="25"/>
        </w:numPr>
        <w:rPr>
          <w:lang w:val="en-US" w:eastAsia="ja-JP"/>
        </w:rPr>
      </w:pPr>
      <w:r w:rsidRPr="008C4515">
        <w:rPr>
          <w:lang w:eastAsia="ja-JP"/>
        </w:rPr>
        <w:t xml:space="preserve">Option 3: Up to UE implementation </w:t>
      </w:r>
      <w:r w:rsidRPr="008C4515">
        <w:rPr>
          <w:lang w:val="en-US" w:eastAsia="ja-JP"/>
        </w:rPr>
        <w:t>and no need to be specified.</w:t>
      </w:r>
    </w:p>
    <w:p w14:paraId="5A1D957D" w14:textId="77777777" w:rsidR="00C86DF6" w:rsidRPr="008C4515" w:rsidRDefault="00C86DF6" w:rsidP="00C86DF6">
      <w:pPr>
        <w:numPr>
          <w:ilvl w:val="0"/>
          <w:numId w:val="25"/>
        </w:numPr>
        <w:rPr>
          <w:lang w:val="en-US" w:eastAsia="ja-JP"/>
        </w:rPr>
      </w:pPr>
      <w:r w:rsidRPr="008C4515">
        <w:rPr>
          <w:lang w:eastAsia="ja-JP"/>
        </w:rPr>
        <w:t>Whether to consider timing tracking when associated DL-RS?</w:t>
      </w:r>
    </w:p>
    <w:p w14:paraId="3BFCD07A" w14:textId="77777777" w:rsidR="00C86DF6" w:rsidRPr="008C4515" w:rsidRDefault="00C86DF6" w:rsidP="00C86DF6">
      <w:pPr>
        <w:numPr>
          <w:ilvl w:val="1"/>
          <w:numId w:val="25"/>
        </w:numPr>
        <w:rPr>
          <w:lang w:val="en-US" w:eastAsia="ja-JP"/>
        </w:rPr>
      </w:pPr>
      <w:r w:rsidRPr="008C4515">
        <w:rPr>
          <w:lang w:eastAsia="ja-JP"/>
        </w:rPr>
        <w:t>Sub1. Whether to consider timing tracking when associated DL-RS QCLed with a different qcl-Type1 RS?</w:t>
      </w:r>
    </w:p>
    <w:p w14:paraId="6CD699A8" w14:textId="77777777" w:rsidR="00C86DF6" w:rsidRPr="008C4515" w:rsidRDefault="00C86DF6" w:rsidP="00C86DF6">
      <w:pPr>
        <w:numPr>
          <w:ilvl w:val="2"/>
          <w:numId w:val="25"/>
        </w:numPr>
        <w:rPr>
          <w:lang w:val="en-US" w:eastAsia="ja-JP"/>
        </w:rPr>
      </w:pPr>
      <w:r w:rsidRPr="008C4515">
        <w:rPr>
          <w:lang w:eastAsia="ja-JP"/>
        </w:rPr>
        <w:t>Option 1: No</w:t>
      </w:r>
    </w:p>
    <w:p w14:paraId="7FD1AADA" w14:textId="77777777" w:rsidR="00C86DF6" w:rsidRPr="008C4515" w:rsidRDefault="00C86DF6" w:rsidP="00C86DF6">
      <w:pPr>
        <w:numPr>
          <w:ilvl w:val="2"/>
          <w:numId w:val="25"/>
        </w:numPr>
        <w:rPr>
          <w:lang w:val="en-US" w:eastAsia="ja-JP"/>
        </w:rPr>
      </w:pPr>
      <w:r w:rsidRPr="008C4515">
        <w:rPr>
          <w:lang w:eastAsia="ja-JP"/>
        </w:rPr>
        <w:t xml:space="preserve">Option 2: </w:t>
      </w:r>
      <w:r w:rsidRPr="008C4515">
        <w:rPr>
          <w:lang w:val="en-US" w:eastAsia="ja-JP"/>
        </w:rPr>
        <w:t>Yes</w:t>
      </w:r>
    </w:p>
    <w:p w14:paraId="299471E5" w14:textId="77777777" w:rsidR="00C86DF6" w:rsidRPr="008C4515" w:rsidRDefault="00C86DF6" w:rsidP="00C86DF6">
      <w:pPr>
        <w:numPr>
          <w:ilvl w:val="2"/>
          <w:numId w:val="25"/>
        </w:numPr>
        <w:rPr>
          <w:lang w:val="en-US" w:eastAsia="ja-JP"/>
        </w:rPr>
      </w:pPr>
      <w:r w:rsidRPr="008C4515">
        <w:rPr>
          <w:lang w:eastAsia="ja-JP"/>
        </w:rPr>
        <w:lastRenderedPageBreak/>
        <w:t>Option 3: Up to UE</w:t>
      </w:r>
    </w:p>
    <w:p w14:paraId="3EE22C0B" w14:textId="77777777" w:rsidR="00C86DF6" w:rsidRPr="008C4515" w:rsidRDefault="00C86DF6" w:rsidP="00C86DF6">
      <w:pPr>
        <w:numPr>
          <w:ilvl w:val="1"/>
          <w:numId w:val="25"/>
        </w:numPr>
        <w:rPr>
          <w:lang w:val="en-US" w:eastAsia="ja-JP"/>
        </w:rPr>
      </w:pPr>
      <w:r w:rsidRPr="008C4515">
        <w:rPr>
          <w:lang w:eastAsia="ja-JP"/>
        </w:rPr>
        <w:t>Sub2. Whether to consider timing tracking when associated DL-RS is an unknown DL RS?</w:t>
      </w:r>
    </w:p>
    <w:p w14:paraId="05C07146" w14:textId="77777777" w:rsidR="00C86DF6" w:rsidRPr="008C4515" w:rsidRDefault="00C86DF6" w:rsidP="00C86DF6">
      <w:pPr>
        <w:numPr>
          <w:ilvl w:val="2"/>
          <w:numId w:val="25"/>
        </w:numPr>
        <w:rPr>
          <w:lang w:val="en-US" w:eastAsia="ja-JP"/>
        </w:rPr>
      </w:pPr>
      <w:r w:rsidRPr="008C4515">
        <w:rPr>
          <w:lang w:eastAsia="ja-JP"/>
        </w:rPr>
        <w:t>Option 1: No</w:t>
      </w:r>
    </w:p>
    <w:p w14:paraId="42C644A6" w14:textId="77777777" w:rsidR="00C86DF6" w:rsidRPr="008C4515" w:rsidRDefault="00C86DF6" w:rsidP="00C86DF6">
      <w:pPr>
        <w:numPr>
          <w:ilvl w:val="2"/>
          <w:numId w:val="25"/>
        </w:numPr>
        <w:rPr>
          <w:lang w:val="en-US" w:eastAsia="ja-JP"/>
        </w:rPr>
      </w:pPr>
      <w:r w:rsidRPr="008C4515">
        <w:rPr>
          <w:lang w:eastAsia="ja-JP"/>
        </w:rPr>
        <w:t xml:space="preserve">Option 2: </w:t>
      </w:r>
      <w:r w:rsidRPr="008C4515">
        <w:rPr>
          <w:lang w:val="en-US" w:eastAsia="ja-JP"/>
        </w:rPr>
        <w:t>Yes</w:t>
      </w:r>
    </w:p>
    <w:p w14:paraId="4B447350" w14:textId="77777777" w:rsidR="00C86DF6" w:rsidRPr="008C4515" w:rsidRDefault="00C86DF6" w:rsidP="00C86DF6">
      <w:pPr>
        <w:numPr>
          <w:ilvl w:val="2"/>
          <w:numId w:val="25"/>
        </w:numPr>
        <w:rPr>
          <w:lang w:val="en-US" w:eastAsia="ja-JP"/>
        </w:rPr>
      </w:pPr>
      <w:r w:rsidRPr="008C4515">
        <w:rPr>
          <w:lang w:eastAsia="ja-JP"/>
        </w:rPr>
        <w:t>Option 3: Up to UE</w:t>
      </w:r>
    </w:p>
    <w:p w14:paraId="1C08AA31" w14:textId="77777777" w:rsidR="00C86DF6" w:rsidRPr="008C4515" w:rsidRDefault="00C86DF6" w:rsidP="00C86DF6">
      <w:pPr>
        <w:numPr>
          <w:ilvl w:val="1"/>
          <w:numId w:val="25"/>
        </w:numPr>
        <w:rPr>
          <w:lang w:val="en-US" w:eastAsia="ja-JP"/>
        </w:rPr>
      </w:pPr>
      <w:r w:rsidRPr="008C4515">
        <w:rPr>
          <w:lang w:eastAsia="ja-JP"/>
        </w:rPr>
        <w:t>Sub3. Whether to consider timing tracking when PUSCH/PUCCH and SRS associated with different DL-RSs in one slot?</w:t>
      </w:r>
    </w:p>
    <w:p w14:paraId="1375E362" w14:textId="77777777" w:rsidR="00C86DF6" w:rsidRPr="008C4515" w:rsidRDefault="00C86DF6" w:rsidP="00C86DF6">
      <w:pPr>
        <w:numPr>
          <w:ilvl w:val="2"/>
          <w:numId w:val="25"/>
        </w:numPr>
        <w:rPr>
          <w:lang w:val="en-US" w:eastAsia="ja-JP"/>
        </w:rPr>
      </w:pPr>
      <w:r w:rsidRPr="008C4515">
        <w:rPr>
          <w:lang w:eastAsia="ja-JP"/>
        </w:rPr>
        <w:t>Option 1: No</w:t>
      </w:r>
    </w:p>
    <w:p w14:paraId="2CA0E851" w14:textId="77777777" w:rsidR="00C86DF6" w:rsidRPr="008C4515" w:rsidRDefault="00C86DF6" w:rsidP="00C86DF6">
      <w:pPr>
        <w:numPr>
          <w:ilvl w:val="2"/>
          <w:numId w:val="25"/>
        </w:numPr>
        <w:rPr>
          <w:lang w:val="en-US" w:eastAsia="ja-JP"/>
        </w:rPr>
      </w:pPr>
      <w:r w:rsidRPr="008C4515">
        <w:rPr>
          <w:lang w:eastAsia="ja-JP"/>
        </w:rPr>
        <w:t xml:space="preserve">Option 2: </w:t>
      </w:r>
      <w:r w:rsidRPr="008C4515">
        <w:rPr>
          <w:lang w:val="en-US" w:eastAsia="ja-JP"/>
        </w:rPr>
        <w:t>Yes</w:t>
      </w:r>
    </w:p>
    <w:p w14:paraId="33FD2A5E" w14:textId="77777777" w:rsidR="00C86DF6" w:rsidRPr="008C4515" w:rsidRDefault="00C86DF6" w:rsidP="00C86DF6">
      <w:pPr>
        <w:numPr>
          <w:ilvl w:val="2"/>
          <w:numId w:val="25"/>
        </w:numPr>
        <w:rPr>
          <w:lang w:val="en-US" w:eastAsia="ja-JP"/>
        </w:rPr>
      </w:pPr>
      <w:r w:rsidRPr="008C4515">
        <w:rPr>
          <w:lang w:eastAsia="ja-JP"/>
        </w:rPr>
        <w:t>Option 3: Up to UE</w:t>
      </w:r>
    </w:p>
    <w:p w14:paraId="124F21CE" w14:textId="77777777" w:rsidR="00C86DF6" w:rsidRPr="008C4515" w:rsidRDefault="00C86DF6" w:rsidP="00C86DF6">
      <w:pPr>
        <w:ind w:firstLine="360"/>
        <w:rPr>
          <w:lang w:val="en-US" w:eastAsia="ja-JP"/>
        </w:rPr>
      </w:pPr>
      <w:r w:rsidRPr="008C4515">
        <w:rPr>
          <w:lang w:eastAsia="ja-JP"/>
        </w:rPr>
        <w:t>Define delay requirement for MAC CE based spatial relation info switching associated with DL-RS for PUCCH</w:t>
      </w:r>
    </w:p>
    <w:p w14:paraId="00D0A485" w14:textId="77777777" w:rsidR="00C86DF6" w:rsidRPr="008C4515" w:rsidRDefault="00C86DF6" w:rsidP="00C86DF6">
      <w:pPr>
        <w:numPr>
          <w:ilvl w:val="0"/>
          <w:numId w:val="26"/>
        </w:numPr>
        <w:rPr>
          <w:lang w:val="en-US" w:eastAsia="ja-JP"/>
        </w:rPr>
      </w:pPr>
      <w:r w:rsidRPr="008C4515">
        <w:rPr>
          <w:lang w:eastAsia="ja-JP"/>
        </w:rPr>
        <w:t xml:space="preserve">For known TCI state </w:t>
      </w:r>
    </w:p>
    <w:p w14:paraId="5F443D22" w14:textId="77777777" w:rsidR="00C86DF6" w:rsidRPr="008C4515" w:rsidRDefault="00C86DF6" w:rsidP="00C86DF6">
      <w:pPr>
        <w:numPr>
          <w:ilvl w:val="1"/>
          <w:numId w:val="26"/>
        </w:numPr>
        <w:rPr>
          <w:lang w:val="en-US" w:eastAsia="ja-JP"/>
        </w:rPr>
      </w:pPr>
      <w:r w:rsidRPr="008C4515">
        <w:rPr>
          <w:lang w:eastAsia="ja-JP"/>
        </w:rPr>
        <w:t>Option 1: T</w:t>
      </w:r>
      <w:r w:rsidRPr="008C4515">
        <w:rPr>
          <w:vertAlign w:val="subscript"/>
          <w:lang w:eastAsia="ja-JP"/>
        </w:rPr>
        <w:t>HARQ</w:t>
      </w:r>
      <w:r w:rsidRPr="008C4515">
        <w:rPr>
          <w:lang w:eastAsia="ja-JP"/>
        </w:rPr>
        <w:t xml:space="preserve"> +3ms</w:t>
      </w:r>
    </w:p>
    <w:p w14:paraId="57EA31BE" w14:textId="77777777" w:rsidR="00C86DF6" w:rsidRPr="008C4515" w:rsidRDefault="00C86DF6" w:rsidP="00C86DF6">
      <w:pPr>
        <w:numPr>
          <w:ilvl w:val="1"/>
          <w:numId w:val="26"/>
        </w:numPr>
        <w:rPr>
          <w:lang w:val="en-US" w:eastAsia="ja-JP"/>
        </w:rPr>
      </w:pPr>
      <w:r w:rsidRPr="008C4515">
        <w:rPr>
          <w:lang w:eastAsia="ja-JP"/>
        </w:rPr>
        <w:t>Option 1a: T</w:t>
      </w:r>
      <w:r w:rsidRPr="008C4515">
        <w:rPr>
          <w:vertAlign w:val="subscript"/>
          <w:lang w:eastAsia="ja-JP"/>
        </w:rPr>
        <w:t>HARQ</w:t>
      </w:r>
      <w:r w:rsidRPr="008C4515">
        <w:rPr>
          <w:lang w:eastAsia="ja-JP"/>
        </w:rPr>
        <w:t xml:space="preserve"> +3ms/NR slot length</w:t>
      </w:r>
    </w:p>
    <w:p w14:paraId="4E833D02" w14:textId="77777777" w:rsidR="00C86DF6" w:rsidRPr="008C4515" w:rsidRDefault="00C86DF6" w:rsidP="00C86DF6">
      <w:pPr>
        <w:numPr>
          <w:ilvl w:val="1"/>
          <w:numId w:val="26"/>
        </w:numPr>
        <w:rPr>
          <w:lang w:val="en-US" w:eastAsia="ja-JP"/>
        </w:rPr>
      </w:pPr>
      <w:r w:rsidRPr="008C4515">
        <w:rPr>
          <w:lang w:eastAsia="ja-JP"/>
        </w:rPr>
        <w:t>Option 2: T</w:t>
      </w:r>
      <w:r w:rsidRPr="008C4515">
        <w:rPr>
          <w:vertAlign w:val="subscript"/>
          <w:lang w:eastAsia="ja-JP"/>
        </w:rPr>
        <w:t>HARQ</w:t>
      </w:r>
      <w:r w:rsidRPr="008C4515">
        <w:rPr>
          <w:lang w:eastAsia="ja-JP"/>
        </w:rPr>
        <w:t xml:space="preserve"> +3ms + time for time tracking if applicable</w:t>
      </w:r>
    </w:p>
    <w:p w14:paraId="1BC860A7" w14:textId="77777777" w:rsidR="00C86DF6" w:rsidRPr="008C4515" w:rsidRDefault="00C86DF6" w:rsidP="00C86DF6">
      <w:pPr>
        <w:numPr>
          <w:ilvl w:val="1"/>
          <w:numId w:val="26"/>
        </w:numPr>
        <w:rPr>
          <w:lang w:val="en-US" w:eastAsia="ja-JP"/>
        </w:rPr>
      </w:pPr>
      <w:r w:rsidRPr="008C4515">
        <w:rPr>
          <w:lang w:eastAsia="ja-JP"/>
        </w:rPr>
        <w:t>Option 3: The PDCCH TCI switch timeline to be used as baseline</w:t>
      </w:r>
    </w:p>
    <w:p w14:paraId="7130A1DC" w14:textId="77777777" w:rsidR="00C86DF6" w:rsidRPr="008C4515" w:rsidRDefault="00C86DF6" w:rsidP="00C86DF6">
      <w:pPr>
        <w:numPr>
          <w:ilvl w:val="0"/>
          <w:numId w:val="26"/>
        </w:numPr>
        <w:rPr>
          <w:lang w:val="en-US" w:eastAsia="ja-JP"/>
        </w:rPr>
      </w:pPr>
      <w:r w:rsidRPr="008C4515">
        <w:rPr>
          <w:lang w:eastAsia="ja-JP"/>
        </w:rPr>
        <w:t>For unknown TCI state</w:t>
      </w:r>
    </w:p>
    <w:p w14:paraId="71BE61CA" w14:textId="77777777" w:rsidR="00C86DF6" w:rsidRPr="008C4515" w:rsidRDefault="00C86DF6" w:rsidP="00C86DF6">
      <w:pPr>
        <w:numPr>
          <w:ilvl w:val="1"/>
          <w:numId w:val="26"/>
        </w:numPr>
        <w:rPr>
          <w:lang w:val="en-US" w:eastAsia="ja-JP"/>
        </w:rPr>
      </w:pPr>
      <w:r w:rsidRPr="008C4515">
        <w:rPr>
          <w:lang w:eastAsia="ja-JP"/>
        </w:rPr>
        <w:t>Option 1: T</w:t>
      </w:r>
      <w:r w:rsidRPr="008C4515">
        <w:rPr>
          <w:vertAlign w:val="subscript"/>
          <w:lang w:eastAsia="ja-JP"/>
        </w:rPr>
        <w:t>HARQ</w:t>
      </w:r>
      <w:r w:rsidRPr="008C4515">
        <w:rPr>
          <w:lang w:eastAsia="ja-JP"/>
        </w:rPr>
        <w:t xml:space="preserve"> + 3ms + T</w:t>
      </w:r>
      <w:r w:rsidRPr="008C4515">
        <w:rPr>
          <w:vertAlign w:val="subscript"/>
          <w:lang w:eastAsia="ja-JP"/>
        </w:rPr>
        <w:t>L1-RSRP</w:t>
      </w:r>
    </w:p>
    <w:p w14:paraId="2FBA7FBD" w14:textId="77777777" w:rsidR="00C86DF6" w:rsidRPr="008C4515" w:rsidRDefault="00C86DF6" w:rsidP="00C86DF6">
      <w:pPr>
        <w:numPr>
          <w:ilvl w:val="1"/>
          <w:numId w:val="26"/>
        </w:numPr>
        <w:rPr>
          <w:lang w:val="en-US" w:eastAsia="ja-JP"/>
        </w:rPr>
      </w:pPr>
      <w:r w:rsidRPr="008C4515">
        <w:rPr>
          <w:lang w:eastAsia="ja-JP"/>
        </w:rPr>
        <w:t>Option 1a: T</w:t>
      </w:r>
      <w:r w:rsidRPr="008C4515">
        <w:rPr>
          <w:vertAlign w:val="subscript"/>
          <w:lang w:eastAsia="ja-JP"/>
        </w:rPr>
        <w:t>HARQ</w:t>
      </w:r>
      <w:r w:rsidRPr="008C4515">
        <w:rPr>
          <w:lang w:eastAsia="ja-JP"/>
        </w:rPr>
        <w:t xml:space="preserve"> +(3ms+ T</w:t>
      </w:r>
      <w:r w:rsidRPr="008C4515">
        <w:rPr>
          <w:vertAlign w:val="subscript"/>
          <w:lang w:eastAsia="ja-JP"/>
        </w:rPr>
        <w:t>L1-RSRP</w:t>
      </w:r>
      <w:r w:rsidRPr="008C4515">
        <w:rPr>
          <w:lang w:eastAsia="ja-JP"/>
        </w:rPr>
        <w:t>)/NR slot length</w:t>
      </w:r>
    </w:p>
    <w:p w14:paraId="20C34B28" w14:textId="77777777" w:rsidR="00C86DF6" w:rsidRPr="008C4515" w:rsidRDefault="00C86DF6" w:rsidP="00C86DF6">
      <w:pPr>
        <w:numPr>
          <w:ilvl w:val="1"/>
          <w:numId w:val="26"/>
        </w:numPr>
        <w:rPr>
          <w:lang w:val="en-US" w:eastAsia="ja-JP"/>
        </w:rPr>
      </w:pPr>
      <w:r w:rsidRPr="008C4515">
        <w:rPr>
          <w:lang w:eastAsia="ja-JP"/>
        </w:rPr>
        <w:t>Option 2: T</w:t>
      </w:r>
      <w:r w:rsidRPr="008C4515">
        <w:rPr>
          <w:vertAlign w:val="subscript"/>
          <w:lang w:eastAsia="ja-JP"/>
        </w:rPr>
        <w:t>HARQ</w:t>
      </w:r>
      <w:r w:rsidRPr="008C4515">
        <w:rPr>
          <w:lang w:eastAsia="ja-JP"/>
        </w:rPr>
        <w:t xml:space="preserve"> + 3ms + T</w:t>
      </w:r>
      <w:r w:rsidRPr="008C4515">
        <w:rPr>
          <w:vertAlign w:val="subscript"/>
          <w:lang w:eastAsia="ja-JP"/>
        </w:rPr>
        <w:t xml:space="preserve">L1-RSRP </w:t>
      </w:r>
      <w:r w:rsidRPr="008C4515">
        <w:rPr>
          <w:lang w:eastAsia="ja-JP"/>
        </w:rPr>
        <w:t>+ time for time tracking if applicable</w:t>
      </w:r>
    </w:p>
    <w:p w14:paraId="7F26FAAB" w14:textId="77777777" w:rsidR="00C86DF6" w:rsidRPr="008C4515" w:rsidRDefault="00C86DF6" w:rsidP="00C86DF6">
      <w:pPr>
        <w:numPr>
          <w:ilvl w:val="1"/>
          <w:numId w:val="26"/>
        </w:numPr>
        <w:rPr>
          <w:lang w:val="en-US" w:eastAsia="ja-JP"/>
        </w:rPr>
      </w:pPr>
      <w:r w:rsidRPr="008C4515">
        <w:rPr>
          <w:lang w:eastAsia="ja-JP"/>
        </w:rPr>
        <w:t>Option 3: T</w:t>
      </w:r>
      <w:r w:rsidRPr="008C4515">
        <w:rPr>
          <w:vertAlign w:val="subscript"/>
          <w:lang w:eastAsia="ja-JP"/>
        </w:rPr>
        <w:t>HARQ</w:t>
      </w:r>
      <w:r w:rsidRPr="008C4515">
        <w:rPr>
          <w:lang w:eastAsia="ja-JP"/>
        </w:rPr>
        <w:t xml:space="preserve"> + 3ms + ‘time for tracking’</w:t>
      </w:r>
    </w:p>
    <w:p w14:paraId="156B7AB8" w14:textId="77777777" w:rsidR="00C86DF6" w:rsidRPr="008C4515" w:rsidRDefault="00C86DF6" w:rsidP="00C86DF6">
      <w:pPr>
        <w:numPr>
          <w:ilvl w:val="1"/>
          <w:numId w:val="26"/>
        </w:numPr>
        <w:rPr>
          <w:lang w:val="en-US" w:eastAsia="ja-JP"/>
        </w:rPr>
      </w:pPr>
      <w:r w:rsidRPr="008C4515">
        <w:rPr>
          <w:lang w:eastAsia="ja-JP"/>
        </w:rPr>
        <w:t>Option 4: No requirement</w:t>
      </w:r>
    </w:p>
    <w:p w14:paraId="574F9D6A" w14:textId="77777777" w:rsidR="00C86DF6" w:rsidRPr="008C4515" w:rsidRDefault="00C86DF6" w:rsidP="00C86DF6">
      <w:pPr>
        <w:ind w:firstLine="360"/>
        <w:rPr>
          <w:lang w:val="en-US" w:eastAsia="ja-JP"/>
        </w:rPr>
      </w:pPr>
      <w:r w:rsidRPr="008C4515">
        <w:rPr>
          <w:lang w:eastAsia="ja-JP"/>
        </w:rPr>
        <w:t>Delay requirement for RRC based spatial relation info switching associated with DL-RS for P-SRS</w:t>
      </w:r>
    </w:p>
    <w:p w14:paraId="2456CAAB" w14:textId="77777777" w:rsidR="00C86DF6" w:rsidRPr="008C4515" w:rsidRDefault="00C86DF6" w:rsidP="00C86DF6">
      <w:pPr>
        <w:numPr>
          <w:ilvl w:val="0"/>
          <w:numId w:val="27"/>
        </w:numPr>
        <w:rPr>
          <w:lang w:val="en-US" w:eastAsia="ja-JP"/>
        </w:rPr>
      </w:pPr>
      <w:r w:rsidRPr="008C4515">
        <w:rPr>
          <w:lang w:eastAsia="ja-JP"/>
        </w:rPr>
        <w:t xml:space="preserve">For known TCI state </w:t>
      </w:r>
    </w:p>
    <w:p w14:paraId="30A9CFD3" w14:textId="77777777" w:rsidR="00C86DF6" w:rsidRPr="008C4515" w:rsidRDefault="00C86DF6" w:rsidP="00C86DF6">
      <w:pPr>
        <w:numPr>
          <w:ilvl w:val="1"/>
          <w:numId w:val="27"/>
        </w:numPr>
        <w:rPr>
          <w:lang w:val="en-US" w:eastAsia="ja-JP"/>
        </w:rPr>
      </w:pPr>
      <w:r w:rsidRPr="008C4515">
        <w:rPr>
          <w:lang w:eastAsia="ja-JP"/>
        </w:rPr>
        <w:t>Option 1: Define delay based on RRC based TCI state switching requirements</w:t>
      </w:r>
    </w:p>
    <w:p w14:paraId="7D9692FD" w14:textId="77777777" w:rsidR="00C86DF6" w:rsidRPr="008C4515" w:rsidRDefault="00C86DF6" w:rsidP="00C86DF6">
      <w:pPr>
        <w:numPr>
          <w:ilvl w:val="1"/>
          <w:numId w:val="27"/>
        </w:numPr>
        <w:rPr>
          <w:lang w:val="en-US" w:eastAsia="ja-JP"/>
        </w:rPr>
      </w:pPr>
      <w:r w:rsidRPr="008C4515">
        <w:rPr>
          <w:lang w:eastAsia="ja-JP"/>
        </w:rPr>
        <w:t>Option 2: T</w:t>
      </w:r>
      <w:r w:rsidRPr="008C4515">
        <w:rPr>
          <w:vertAlign w:val="subscript"/>
          <w:lang w:eastAsia="ja-JP"/>
        </w:rPr>
        <w:t>RRCprocessing</w:t>
      </w:r>
      <w:r w:rsidRPr="008C4515">
        <w:rPr>
          <w:lang w:eastAsia="ja-JP"/>
        </w:rPr>
        <w:t xml:space="preserve"> + time for time tracking if applicable</w:t>
      </w:r>
    </w:p>
    <w:p w14:paraId="1491DCBD" w14:textId="77777777" w:rsidR="00C86DF6" w:rsidRPr="008C4515" w:rsidRDefault="00C86DF6" w:rsidP="00C86DF6">
      <w:pPr>
        <w:numPr>
          <w:ilvl w:val="1"/>
          <w:numId w:val="27"/>
        </w:numPr>
        <w:rPr>
          <w:lang w:val="en-US" w:eastAsia="ja-JP"/>
        </w:rPr>
      </w:pPr>
      <w:r w:rsidRPr="008C4515">
        <w:rPr>
          <w:lang w:eastAsia="ja-JP"/>
        </w:rPr>
        <w:t>Option 3: T</w:t>
      </w:r>
      <w:r w:rsidRPr="008C4515">
        <w:rPr>
          <w:vertAlign w:val="subscript"/>
          <w:lang w:eastAsia="ja-JP"/>
        </w:rPr>
        <w:t>RRCprocessing</w:t>
      </w:r>
      <w:r w:rsidRPr="008C4515">
        <w:rPr>
          <w:lang w:eastAsia="ja-JP"/>
        </w:rPr>
        <w:t xml:space="preserve"> (timing is not required)</w:t>
      </w:r>
    </w:p>
    <w:p w14:paraId="3ACDF6A2" w14:textId="77777777" w:rsidR="00C86DF6" w:rsidRPr="008C4515" w:rsidRDefault="00C86DF6" w:rsidP="00C86DF6">
      <w:pPr>
        <w:numPr>
          <w:ilvl w:val="0"/>
          <w:numId w:val="27"/>
        </w:numPr>
        <w:rPr>
          <w:lang w:val="en-US" w:eastAsia="ja-JP"/>
        </w:rPr>
      </w:pPr>
      <w:r w:rsidRPr="008C4515">
        <w:rPr>
          <w:lang w:eastAsia="ja-JP"/>
        </w:rPr>
        <w:t>For unknown TCI state</w:t>
      </w:r>
    </w:p>
    <w:p w14:paraId="0A7B72A1" w14:textId="77777777" w:rsidR="00C86DF6" w:rsidRPr="008C4515" w:rsidRDefault="00C86DF6" w:rsidP="00C86DF6">
      <w:pPr>
        <w:numPr>
          <w:ilvl w:val="1"/>
          <w:numId w:val="27"/>
        </w:numPr>
        <w:rPr>
          <w:lang w:val="en-US" w:eastAsia="ja-JP"/>
        </w:rPr>
      </w:pPr>
      <w:r w:rsidRPr="008C4515">
        <w:rPr>
          <w:lang w:eastAsia="ja-JP"/>
        </w:rPr>
        <w:t>Option 1: Define delay based on RRC based TCI state switching requirements</w:t>
      </w:r>
    </w:p>
    <w:p w14:paraId="3CE952CB" w14:textId="77777777" w:rsidR="00C86DF6" w:rsidRPr="008C4515" w:rsidRDefault="00C86DF6" w:rsidP="00C86DF6">
      <w:pPr>
        <w:numPr>
          <w:ilvl w:val="1"/>
          <w:numId w:val="27"/>
        </w:numPr>
        <w:rPr>
          <w:lang w:val="en-US" w:eastAsia="ja-JP"/>
        </w:rPr>
      </w:pPr>
      <w:r w:rsidRPr="008C4515">
        <w:rPr>
          <w:lang w:eastAsia="ja-JP"/>
        </w:rPr>
        <w:t>Option 2:</w:t>
      </w:r>
      <w:r w:rsidRPr="008C4515">
        <w:rPr>
          <w:b/>
          <w:bCs/>
          <w:i/>
          <w:iCs/>
          <w:lang w:eastAsia="ja-JP"/>
        </w:rPr>
        <w:t xml:space="preserve"> </w:t>
      </w:r>
      <w:r w:rsidRPr="008C4515">
        <w:rPr>
          <w:lang w:eastAsia="ja-JP"/>
        </w:rPr>
        <w:t>T</w:t>
      </w:r>
      <w:r w:rsidRPr="008C4515">
        <w:rPr>
          <w:vertAlign w:val="subscript"/>
          <w:lang w:eastAsia="ja-JP"/>
        </w:rPr>
        <w:t>RRCprocessing</w:t>
      </w:r>
      <w:r w:rsidRPr="008C4515">
        <w:rPr>
          <w:lang w:eastAsia="ja-JP"/>
        </w:rPr>
        <w:t xml:space="preserve"> + T</w:t>
      </w:r>
      <w:r w:rsidRPr="008C4515">
        <w:rPr>
          <w:vertAlign w:val="subscript"/>
          <w:lang w:eastAsia="ja-JP"/>
        </w:rPr>
        <w:t xml:space="preserve">L1-RSRP </w:t>
      </w:r>
      <w:r w:rsidRPr="008C4515">
        <w:rPr>
          <w:lang w:eastAsia="ja-JP"/>
        </w:rPr>
        <w:t>+ time for time tracking if applicable</w:t>
      </w:r>
    </w:p>
    <w:p w14:paraId="5E1A1A73" w14:textId="77777777" w:rsidR="00C86DF6" w:rsidRPr="008C4515" w:rsidRDefault="00C86DF6" w:rsidP="00C86DF6">
      <w:pPr>
        <w:numPr>
          <w:ilvl w:val="1"/>
          <w:numId w:val="27"/>
        </w:numPr>
        <w:rPr>
          <w:lang w:val="en-US" w:eastAsia="ja-JP"/>
        </w:rPr>
      </w:pPr>
      <w:r w:rsidRPr="008C4515">
        <w:rPr>
          <w:lang w:eastAsia="ja-JP"/>
        </w:rPr>
        <w:t>Option 3: T</w:t>
      </w:r>
      <w:r w:rsidRPr="008C4515">
        <w:rPr>
          <w:vertAlign w:val="subscript"/>
          <w:lang w:eastAsia="ja-JP"/>
        </w:rPr>
        <w:t xml:space="preserve">RRCprocessing </w:t>
      </w:r>
      <w:r w:rsidRPr="008C4515">
        <w:rPr>
          <w:lang w:eastAsia="ja-JP"/>
        </w:rPr>
        <w:t>+ T</w:t>
      </w:r>
      <w:r w:rsidRPr="008C4515">
        <w:rPr>
          <w:vertAlign w:val="subscript"/>
          <w:lang w:eastAsia="ja-JP"/>
        </w:rPr>
        <w:t>L1-RSRP</w:t>
      </w:r>
    </w:p>
    <w:p w14:paraId="2A758C6A" w14:textId="77777777" w:rsidR="00C86DF6" w:rsidRPr="008C4515" w:rsidRDefault="00C86DF6" w:rsidP="00C86DF6">
      <w:pPr>
        <w:numPr>
          <w:ilvl w:val="1"/>
          <w:numId w:val="27"/>
        </w:numPr>
        <w:rPr>
          <w:lang w:val="en-US" w:eastAsia="ja-JP"/>
        </w:rPr>
      </w:pPr>
      <w:r w:rsidRPr="008C4515">
        <w:rPr>
          <w:lang w:eastAsia="ja-JP"/>
        </w:rPr>
        <w:t>Option 4: No requirements</w:t>
      </w:r>
    </w:p>
    <w:p w14:paraId="7A9881CA" w14:textId="77777777" w:rsidR="001B2E8D" w:rsidRPr="00CE6AEE" w:rsidRDefault="001B2E8D" w:rsidP="00CE6AEE"/>
    <w:p w14:paraId="47B826EE" w14:textId="77777777" w:rsidR="00B275BC" w:rsidRPr="00D97ACA" w:rsidRDefault="00B275BC" w:rsidP="00B275BC">
      <w:pPr>
        <w:pStyle w:val="Heading5"/>
        <w:rPr>
          <w:u w:val="single"/>
          <w:lang w:eastAsia="ja-JP"/>
        </w:rPr>
      </w:pPr>
      <w:r w:rsidRPr="00D97ACA">
        <w:rPr>
          <w:u w:val="single"/>
          <w:lang w:eastAsia="ja-JP"/>
        </w:rPr>
        <w:t>RAN4 #9</w:t>
      </w:r>
      <w:r>
        <w:rPr>
          <w:u w:val="single"/>
          <w:lang w:eastAsia="ja-JP"/>
        </w:rPr>
        <w:t>5-e</w:t>
      </w:r>
      <w:r w:rsidRPr="00D97ACA">
        <w:rPr>
          <w:u w:val="single"/>
          <w:lang w:eastAsia="ja-JP"/>
        </w:rPr>
        <w:t xml:space="preserve"> meeting</w:t>
      </w:r>
    </w:p>
    <w:p w14:paraId="7EBA5EBC" w14:textId="77777777" w:rsidR="00B275BC" w:rsidRPr="00D3736A" w:rsidRDefault="00B275BC" w:rsidP="00D3736A">
      <w:pPr>
        <w:pStyle w:val="ListParagraph"/>
        <w:numPr>
          <w:ilvl w:val="0"/>
          <w:numId w:val="11"/>
        </w:numPr>
        <w:spacing w:after="120"/>
        <w:ind w:leftChars="0" w:left="357" w:hanging="357"/>
        <w:rPr>
          <w:rFonts w:ascii="Times New Roman" w:hAnsi="Times New Roman"/>
          <w:b/>
          <w:bCs/>
          <w:sz w:val="20"/>
          <w:szCs w:val="20"/>
          <w:u w:val="single"/>
        </w:rPr>
      </w:pPr>
      <w:r w:rsidRPr="00D3736A">
        <w:rPr>
          <w:rFonts w:ascii="Times New Roman" w:hAnsi="Times New Roman"/>
          <w:b/>
          <w:bCs/>
          <w:sz w:val="20"/>
          <w:szCs w:val="20"/>
          <w:u w:val="single"/>
        </w:rPr>
        <w:t xml:space="preserve">SRS carrier </w:t>
      </w:r>
      <w:r w:rsidR="000A5C38" w:rsidRPr="00D3736A">
        <w:rPr>
          <w:rFonts w:ascii="Times New Roman" w:hAnsi="Times New Roman"/>
          <w:b/>
          <w:bCs/>
          <w:sz w:val="20"/>
          <w:szCs w:val="20"/>
          <w:u w:val="single"/>
        </w:rPr>
        <w:t xml:space="preserve">based </w:t>
      </w:r>
      <w:r w:rsidRPr="00D3736A">
        <w:rPr>
          <w:rFonts w:ascii="Times New Roman" w:hAnsi="Times New Roman"/>
          <w:b/>
          <w:bCs/>
          <w:sz w:val="20"/>
          <w:szCs w:val="20"/>
          <w:u w:val="single"/>
        </w:rPr>
        <w:t>switching requirements</w:t>
      </w:r>
    </w:p>
    <w:p w14:paraId="4EFDAE2E" w14:textId="77777777" w:rsidR="00B65D96" w:rsidRPr="00B65D96" w:rsidRDefault="00B65D96" w:rsidP="0033452E">
      <w:pPr>
        <w:numPr>
          <w:ilvl w:val="0"/>
          <w:numId w:val="7"/>
        </w:numPr>
        <w:rPr>
          <w:lang w:val="en-US" w:eastAsia="ja-JP"/>
        </w:rPr>
      </w:pPr>
      <w:r w:rsidRPr="00B65D96">
        <w:rPr>
          <w:lang w:eastAsia="ja-JP"/>
        </w:rPr>
        <w:t>In EN-DC and NE-DC operation,</w:t>
      </w:r>
    </w:p>
    <w:p w14:paraId="751000C3" w14:textId="77777777" w:rsidR="00DE3447" w:rsidRPr="00B65D96" w:rsidRDefault="0033452E" w:rsidP="0033452E">
      <w:pPr>
        <w:numPr>
          <w:ilvl w:val="1"/>
          <w:numId w:val="7"/>
        </w:numPr>
        <w:rPr>
          <w:lang w:val="en-US" w:eastAsia="ja-JP"/>
        </w:rPr>
      </w:pPr>
      <w:r w:rsidRPr="00B65D96">
        <w:rPr>
          <w:lang w:val="en-US" w:eastAsia="ja-JP"/>
        </w:rPr>
        <w:t xml:space="preserve">For UE capable of per-FR gap, </w:t>
      </w:r>
    </w:p>
    <w:p w14:paraId="01FA21D2" w14:textId="77777777" w:rsidR="00DE3447" w:rsidRPr="00B65D96" w:rsidRDefault="0033452E" w:rsidP="0033452E">
      <w:pPr>
        <w:numPr>
          <w:ilvl w:val="2"/>
          <w:numId w:val="7"/>
        </w:numPr>
        <w:rPr>
          <w:lang w:val="en-US" w:eastAsia="ja-JP"/>
        </w:rPr>
      </w:pPr>
      <w:r w:rsidRPr="00B65D96">
        <w:rPr>
          <w:lang w:val="en-US" w:eastAsia="ja-JP"/>
        </w:rPr>
        <w:lastRenderedPageBreak/>
        <w:t>Interruptions on NR measurement are allowed in FR1 but NOT allowed in FR2 due to LTE SRS carrier based switching.</w:t>
      </w:r>
    </w:p>
    <w:p w14:paraId="73F014D5" w14:textId="77777777" w:rsidR="00DE3447" w:rsidRPr="00B65D96" w:rsidRDefault="0033452E" w:rsidP="0033452E">
      <w:pPr>
        <w:numPr>
          <w:ilvl w:val="2"/>
          <w:numId w:val="7"/>
        </w:numPr>
        <w:rPr>
          <w:lang w:val="en-US" w:eastAsia="ja-JP"/>
        </w:rPr>
      </w:pPr>
      <w:r w:rsidRPr="00B65D96">
        <w:rPr>
          <w:lang w:val="en-US" w:eastAsia="ja-JP"/>
        </w:rPr>
        <w:t>Additional delay can be expected on NR measurement in FR1 when UE is configured to perform LTE SRS carrier based switching.</w:t>
      </w:r>
    </w:p>
    <w:p w14:paraId="5C5C1B47" w14:textId="77777777" w:rsidR="00DE3447" w:rsidRPr="00B65D96" w:rsidRDefault="0033452E" w:rsidP="0033452E">
      <w:pPr>
        <w:numPr>
          <w:ilvl w:val="1"/>
          <w:numId w:val="7"/>
        </w:numPr>
        <w:rPr>
          <w:lang w:val="en-US" w:eastAsia="ja-JP"/>
        </w:rPr>
      </w:pPr>
      <w:r w:rsidRPr="00B65D96">
        <w:rPr>
          <w:lang w:val="en-US" w:eastAsia="ja-JP"/>
        </w:rPr>
        <w:t xml:space="preserve">For UE not capable of per-FR gap, </w:t>
      </w:r>
    </w:p>
    <w:p w14:paraId="548F52ED" w14:textId="77777777" w:rsidR="00DE3447" w:rsidRPr="00B65D96" w:rsidRDefault="0033452E" w:rsidP="0033452E">
      <w:pPr>
        <w:numPr>
          <w:ilvl w:val="2"/>
          <w:numId w:val="7"/>
        </w:numPr>
        <w:rPr>
          <w:lang w:val="en-US" w:eastAsia="ja-JP"/>
        </w:rPr>
      </w:pPr>
      <w:r w:rsidRPr="00B65D96">
        <w:rPr>
          <w:lang w:val="en-US" w:eastAsia="ja-JP"/>
        </w:rPr>
        <w:t>Interruptions on NR measurement are allowed in both FR1 and FR2 due to LTE SRS carrier based switching.</w:t>
      </w:r>
    </w:p>
    <w:p w14:paraId="196D29AA" w14:textId="77777777" w:rsidR="00DE3447" w:rsidRPr="00B65D96" w:rsidRDefault="0033452E" w:rsidP="0033452E">
      <w:pPr>
        <w:numPr>
          <w:ilvl w:val="2"/>
          <w:numId w:val="7"/>
        </w:numPr>
        <w:rPr>
          <w:lang w:val="en-US" w:eastAsia="ja-JP"/>
        </w:rPr>
      </w:pPr>
      <w:r w:rsidRPr="00B65D96">
        <w:rPr>
          <w:lang w:val="en-US" w:eastAsia="ja-JP"/>
        </w:rPr>
        <w:t>Additional delay can be expected on NR measurement in both FR1 and FR2 when UE is configured to perform LTE SRS carrier based switching.</w:t>
      </w:r>
    </w:p>
    <w:p w14:paraId="0BE410E3" w14:textId="77777777" w:rsidR="00DE3447" w:rsidRPr="00B65D96" w:rsidRDefault="0033452E" w:rsidP="0033452E">
      <w:pPr>
        <w:numPr>
          <w:ilvl w:val="1"/>
          <w:numId w:val="7"/>
        </w:numPr>
        <w:rPr>
          <w:lang w:val="en-US" w:eastAsia="ja-JP"/>
        </w:rPr>
      </w:pPr>
      <w:r w:rsidRPr="00B65D96">
        <w:rPr>
          <w:lang w:val="en-US" w:eastAsia="ja-JP"/>
        </w:rPr>
        <w:t>Note: LTE SRS carrier based switching is allowed to be dropped when colliding with NR measurement</w:t>
      </w:r>
    </w:p>
    <w:p w14:paraId="47689BCC" w14:textId="77777777" w:rsidR="00B65D96" w:rsidRPr="00B65D96" w:rsidRDefault="00B65D96" w:rsidP="0033452E">
      <w:pPr>
        <w:numPr>
          <w:ilvl w:val="0"/>
          <w:numId w:val="7"/>
        </w:numPr>
        <w:rPr>
          <w:lang w:val="en-US" w:eastAsia="ja-JP"/>
        </w:rPr>
      </w:pPr>
      <w:r w:rsidRPr="00B65D96">
        <w:rPr>
          <w:lang w:eastAsia="ja-JP"/>
        </w:rPr>
        <w:t>In EN-DC and NE-DC operation,</w:t>
      </w:r>
    </w:p>
    <w:p w14:paraId="132DB7F4" w14:textId="77777777" w:rsidR="00DE3447" w:rsidRPr="00B65D96" w:rsidRDefault="0033452E" w:rsidP="0033452E">
      <w:pPr>
        <w:numPr>
          <w:ilvl w:val="1"/>
          <w:numId w:val="7"/>
        </w:numPr>
        <w:rPr>
          <w:lang w:val="en-US" w:eastAsia="ja-JP"/>
        </w:rPr>
      </w:pPr>
      <w:r w:rsidRPr="00B65D96">
        <w:rPr>
          <w:lang w:val="en-US" w:eastAsia="ja-JP"/>
        </w:rPr>
        <w:t>For UE capable of per-FR gap,</w:t>
      </w:r>
    </w:p>
    <w:p w14:paraId="5BF6D31F" w14:textId="77777777" w:rsidR="00DE3447" w:rsidRPr="00B65D96" w:rsidRDefault="0033452E" w:rsidP="0033452E">
      <w:pPr>
        <w:numPr>
          <w:ilvl w:val="2"/>
          <w:numId w:val="7"/>
        </w:numPr>
        <w:rPr>
          <w:lang w:val="en-US" w:eastAsia="ja-JP"/>
        </w:rPr>
      </w:pPr>
      <w:r w:rsidRPr="00B65D96">
        <w:rPr>
          <w:lang w:val="en-US" w:eastAsia="ja-JP"/>
        </w:rPr>
        <w:t>Interruptions on E-UTRA measurement are allowed due to NR SRS carrier based switching in FR1, but NOT allowed due to NR SRS carrier based switching in FR2.</w:t>
      </w:r>
    </w:p>
    <w:p w14:paraId="270E310B" w14:textId="77777777" w:rsidR="00DE3447" w:rsidRPr="00B65D96" w:rsidRDefault="0033452E" w:rsidP="0033452E">
      <w:pPr>
        <w:numPr>
          <w:ilvl w:val="2"/>
          <w:numId w:val="7"/>
        </w:numPr>
        <w:rPr>
          <w:lang w:val="en-US" w:eastAsia="ja-JP"/>
        </w:rPr>
      </w:pPr>
      <w:r w:rsidRPr="00B65D96">
        <w:rPr>
          <w:lang w:val="en-US" w:eastAsia="ja-JP"/>
        </w:rPr>
        <w:t>Additional delay can be expected on E-UTRA measurement when UE is configured to perform NR SRS carrier based switching in FR1.</w:t>
      </w:r>
    </w:p>
    <w:p w14:paraId="667C323C" w14:textId="77777777" w:rsidR="00DE3447" w:rsidRPr="00B65D96" w:rsidRDefault="0033452E" w:rsidP="0033452E">
      <w:pPr>
        <w:numPr>
          <w:ilvl w:val="1"/>
          <w:numId w:val="7"/>
        </w:numPr>
        <w:rPr>
          <w:lang w:val="en-US" w:eastAsia="ja-JP"/>
        </w:rPr>
      </w:pPr>
      <w:r w:rsidRPr="00B65D96">
        <w:rPr>
          <w:lang w:val="en-US" w:eastAsia="ja-JP"/>
        </w:rPr>
        <w:t xml:space="preserve">For UE not capable of per-FR gap, </w:t>
      </w:r>
    </w:p>
    <w:p w14:paraId="45A00D53" w14:textId="77777777" w:rsidR="00DE3447" w:rsidRPr="00B65D96" w:rsidRDefault="0033452E" w:rsidP="0033452E">
      <w:pPr>
        <w:numPr>
          <w:ilvl w:val="2"/>
          <w:numId w:val="7"/>
        </w:numPr>
        <w:rPr>
          <w:lang w:val="en-US" w:eastAsia="ja-JP"/>
        </w:rPr>
      </w:pPr>
      <w:r w:rsidRPr="00B65D96">
        <w:rPr>
          <w:lang w:val="en-US" w:eastAsia="ja-JP"/>
        </w:rPr>
        <w:t>Interruptions on E-UTRA measurement are allowed due to NR SRS carrier based switching in both FR1 and FR2.</w:t>
      </w:r>
    </w:p>
    <w:p w14:paraId="282C07B7" w14:textId="77777777" w:rsidR="00DE3447" w:rsidRPr="00B65D96" w:rsidRDefault="0033452E" w:rsidP="0033452E">
      <w:pPr>
        <w:numPr>
          <w:ilvl w:val="2"/>
          <w:numId w:val="7"/>
        </w:numPr>
        <w:rPr>
          <w:lang w:val="en-US" w:eastAsia="ja-JP"/>
        </w:rPr>
      </w:pPr>
      <w:r w:rsidRPr="00B65D96">
        <w:rPr>
          <w:lang w:val="en-US" w:eastAsia="ja-JP"/>
        </w:rPr>
        <w:t>Additional delay can be expected on E-UTRA measurement when UE is configured to perform NR SRS carrier based switching in FR1 and/or in FR2.</w:t>
      </w:r>
    </w:p>
    <w:p w14:paraId="3C30B3CC" w14:textId="77777777" w:rsidR="00DE3447" w:rsidRPr="00B65D96" w:rsidRDefault="0033452E" w:rsidP="0033452E">
      <w:pPr>
        <w:numPr>
          <w:ilvl w:val="1"/>
          <w:numId w:val="7"/>
        </w:numPr>
        <w:rPr>
          <w:lang w:val="en-US" w:eastAsia="ja-JP"/>
        </w:rPr>
      </w:pPr>
      <w:r w:rsidRPr="00B65D96">
        <w:rPr>
          <w:lang w:val="en-US" w:eastAsia="ja-JP"/>
        </w:rPr>
        <w:t>Note: NR SRS carrier based switching is allowed to be dropped when colliding with E-UTRA measurement</w:t>
      </w:r>
    </w:p>
    <w:p w14:paraId="336E7B6B" w14:textId="77777777" w:rsidR="00DE3447" w:rsidRPr="002D511C" w:rsidRDefault="0033452E" w:rsidP="0033452E">
      <w:pPr>
        <w:numPr>
          <w:ilvl w:val="0"/>
          <w:numId w:val="7"/>
        </w:numPr>
        <w:rPr>
          <w:lang w:val="en-US" w:eastAsia="ja-JP"/>
        </w:rPr>
      </w:pPr>
      <w:r w:rsidRPr="002D511C">
        <w:rPr>
          <w:lang w:eastAsia="ja-JP"/>
        </w:rPr>
        <w:t>Interruption requirements for CA other than case 1, case 2 and case 3 are the same as for async case</w:t>
      </w:r>
    </w:p>
    <w:p w14:paraId="30817756" w14:textId="77777777" w:rsidR="00DE3447" w:rsidRPr="002D511C" w:rsidRDefault="0033452E" w:rsidP="0033452E">
      <w:pPr>
        <w:numPr>
          <w:ilvl w:val="1"/>
          <w:numId w:val="7"/>
        </w:numPr>
        <w:rPr>
          <w:lang w:val="en-US" w:eastAsia="ja-JP"/>
        </w:rPr>
      </w:pPr>
      <w:r w:rsidRPr="002D511C">
        <w:rPr>
          <w:lang w:val="en-US" w:eastAsia="ja-JP"/>
        </w:rPr>
        <w:t>Case 1: CA is co-location deployed</w:t>
      </w:r>
    </w:p>
    <w:p w14:paraId="71CBF24F" w14:textId="77777777" w:rsidR="00DE3447" w:rsidRPr="002D511C" w:rsidRDefault="0033452E" w:rsidP="0033452E">
      <w:pPr>
        <w:numPr>
          <w:ilvl w:val="1"/>
          <w:numId w:val="7"/>
        </w:numPr>
        <w:rPr>
          <w:lang w:val="en-US" w:eastAsia="ja-JP"/>
        </w:rPr>
      </w:pPr>
      <w:r w:rsidRPr="002D511C">
        <w:rPr>
          <w:lang w:val="en-US" w:eastAsia="ja-JP"/>
        </w:rPr>
        <w:t>Case 2: Single TAG CA, or carriers in the same TAG for multiple TAG CA</w:t>
      </w:r>
    </w:p>
    <w:p w14:paraId="381BB942" w14:textId="77777777" w:rsidR="00DE3447" w:rsidRPr="002D511C" w:rsidRDefault="0033452E" w:rsidP="0033452E">
      <w:pPr>
        <w:numPr>
          <w:ilvl w:val="1"/>
          <w:numId w:val="7"/>
        </w:numPr>
        <w:rPr>
          <w:lang w:val="en-US" w:eastAsia="ja-JP"/>
        </w:rPr>
      </w:pPr>
      <w:r w:rsidRPr="002D511C">
        <w:rPr>
          <w:lang w:val="en-US" w:eastAsia="ja-JP"/>
        </w:rPr>
        <w:t>Case 3: uplink time difference does not exceed a threshold X</w:t>
      </w:r>
    </w:p>
    <w:p w14:paraId="1A9EFCDC" w14:textId="77777777" w:rsidR="00DE3447" w:rsidRPr="002D511C" w:rsidRDefault="0033452E" w:rsidP="0033452E">
      <w:pPr>
        <w:numPr>
          <w:ilvl w:val="1"/>
          <w:numId w:val="7"/>
        </w:numPr>
        <w:rPr>
          <w:lang w:val="en-US" w:eastAsia="ja-JP"/>
        </w:rPr>
      </w:pPr>
      <w:r w:rsidRPr="002D511C">
        <w:rPr>
          <w:lang w:val="en-US" w:eastAsia="ja-JP"/>
        </w:rPr>
        <w:t>X = [5] us</w:t>
      </w:r>
    </w:p>
    <w:p w14:paraId="60573C44" w14:textId="77777777" w:rsidR="00DE3447" w:rsidRPr="002D511C" w:rsidRDefault="0033452E" w:rsidP="0033452E">
      <w:pPr>
        <w:numPr>
          <w:ilvl w:val="0"/>
          <w:numId w:val="7"/>
        </w:numPr>
        <w:rPr>
          <w:lang w:val="en-US" w:eastAsia="ja-JP"/>
        </w:rPr>
      </w:pPr>
      <w:r w:rsidRPr="002D511C">
        <w:rPr>
          <w:lang w:val="en-US" w:eastAsia="ja-JP"/>
        </w:rPr>
        <w:t xml:space="preserve">FFS interruption requirements for </w:t>
      </w:r>
      <w:r w:rsidRPr="002D511C">
        <w:rPr>
          <w:lang w:eastAsia="ja-JP"/>
        </w:rPr>
        <w:t>case 1, case 2 and case 3.</w:t>
      </w:r>
    </w:p>
    <w:p w14:paraId="0DAFED53" w14:textId="77777777" w:rsidR="00DE3447" w:rsidRPr="002D511C" w:rsidRDefault="0033452E" w:rsidP="0033452E">
      <w:pPr>
        <w:numPr>
          <w:ilvl w:val="0"/>
          <w:numId w:val="7"/>
        </w:numPr>
        <w:rPr>
          <w:lang w:val="en-US" w:eastAsia="ja-JP"/>
        </w:rPr>
      </w:pPr>
      <w:r w:rsidRPr="002D511C">
        <w:rPr>
          <w:lang w:val="en-US" w:eastAsia="ja-JP"/>
        </w:rPr>
        <w:t>Interruptions for inter-band SRS carrier switching in FR2 are waiting for RF room conclusion</w:t>
      </w:r>
    </w:p>
    <w:p w14:paraId="31303CDB" w14:textId="77777777" w:rsidR="00DE3447" w:rsidRPr="002D511C" w:rsidRDefault="0033452E" w:rsidP="0033452E">
      <w:pPr>
        <w:numPr>
          <w:ilvl w:val="1"/>
          <w:numId w:val="7"/>
        </w:numPr>
        <w:rPr>
          <w:lang w:val="en-US" w:eastAsia="ja-JP"/>
        </w:rPr>
      </w:pPr>
      <w:r w:rsidRPr="002D511C">
        <w:rPr>
          <w:lang w:val="en-US" w:eastAsia="ja-JP"/>
        </w:rPr>
        <w:t>Requirements will be specified once there is conclusion in RF.</w:t>
      </w:r>
    </w:p>
    <w:p w14:paraId="3D6941F5" w14:textId="77777777" w:rsidR="00B275BC" w:rsidRPr="00D3736A" w:rsidRDefault="00B275BC" w:rsidP="00D3736A">
      <w:pPr>
        <w:pStyle w:val="ListParagraph"/>
        <w:numPr>
          <w:ilvl w:val="0"/>
          <w:numId w:val="11"/>
        </w:numPr>
        <w:spacing w:after="120"/>
        <w:ind w:leftChars="0" w:left="357" w:hanging="357"/>
        <w:rPr>
          <w:rFonts w:ascii="Times New Roman" w:hAnsi="Times New Roman"/>
          <w:b/>
          <w:bCs/>
          <w:sz w:val="20"/>
          <w:szCs w:val="20"/>
          <w:u w:val="single"/>
        </w:rPr>
      </w:pPr>
      <w:r w:rsidRPr="00D3736A">
        <w:rPr>
          <w:rFonts w:ascii="Times New Roman" w:hAnsi="Times New Roman"/>
          <w:b/>
          <w:bCs/>
          <w:sz w:val="20"/>
          <w:szCs w:val="20"/>
          <w:u w:val="single"/>
        </w:rPr>
        <w:t>CGI reading requirements with autonomous gap</w:t>
      </w:r>
    </w:p>
    <w:p w14:paraId="419D1B3F" w14:textId="77777777" w:rsidR="00DE3447" w:rsidRPr="000A5C38" w:rsidRDefault="0033452E" w:rsidP="0033452E">
      <w:pPr>
        <w:numPr>
          <w:ilvl w:val="0"/>
          <w:numId w:val="8"/>
        </w:numPr>
        <w:rPr>
          <w:lang w:val="en-US" w:eastAsia="ja-JP"/>
        </w:rPr>
      </w:pPr>
      <w:r w:rsidRPr="000A5C38">
        <w:rPr>
          <w:lang w:val="en-US" w:eastAsia="ja-JP"/>
        </w:rPr>
        <w:t>MIB decoding delay for FR2</w:t>
      </w:r>
    </w:p>
    <w:p w14:paraId="432B1AC6" w14:textId="77777777" w:rsidR="00DE3447" w:rsidRPr="000A5C38" w:rsidRDefault="0033452E" w:rsidP="0033452E">
      <w:pPr>
        <w:numPr>
          <w:ilvl w:val="1"/>
          <w:numId w:val="8"/>
        </w:numPr>
        <w:rPr>
          <w:lang w:val="en-US" w:eastAsia="ja-JP"/>
        </w:rPr>
      </w:pPr>
      <w:r w:rsidRPr="000A5C38">
        <w:rPr>
          <w:lang w:val="en-US" w:eastAsia="ja-JP"/>
        </w:rPr>
        <w:t>Option 1: 3 * N * TSMTC, where N = 8 and TSMTC is SMTC periodicity of target cell.</w:t>
      </w:r>
    </w:p>
    <w:p w14:paraId="67AF046E" w14:textId="77777777" w:rsidR="00DE3447" w:rsidRPr="000A5C38" w:rsidRDefault="0033452E" w:rsidP="0033452E">
      <w:pPr>
        <w:numPr>
          <w:ilvl w:val="1"/>
          <w:numId w:val="8"/>
        </w:numPr>
        <w:rPr>
          <w:lang w:val="en-US" w:eastAsia="ja-JP"/>
        </w:rPr>
      </w:pPr>
      <w:r w:rsidRPr="000A5C38">
        <w:rPr>
          <w:lang w:val="en-US" w:eastAsia="ja-JP"/>
        </w:rPr>
        <w:t>Option 2: 5 * TSMTC + N * TSMTC, where N = 8 and TSMTC is SMTC periodicity of target cell.</w:t>
      </w:r>
    </w:p>
    <w:p w14:paraId="4049DC62" w14:textId="77777777" w:rsidR="00DE3447" w:rsidRPr="000A5C38" w:rsidRDefault="0033452E" w:rsidP="0033452E">
      <w:pPr>
        <w:numPr>
          <w:ilvl w:val="0"/>
          <w:numId w:val="8"/>
        </w:numPr>
        <w:rPr>
          <w:lang w:val="en-US" w:eastAsia="ja-JP"/>
        </w:rPr>
      </w:pPr>
      <w:r w:rsidRPr="000A5C38">
        <w:rPr>
          <w:lang w:val="en-US" w:eastAsia="ja-JP"/>
        </w:rPr>
        <w:t>SIB1 decoding delay requirements</w:t>
      </w:r>
    </w:p>
    <w:p w14:paraId="6C986F12" w14:textId="77777777" w:rsidR="00DE3447" w:rsidRPr="000A5C38" w:rsidRDefault="0033452E" w:rsidP="0033452E">
      <w:pPr>
        <w:numPr>
          <w:ilvl w:val="1"/>
          <w:numId w:val="8"/>
        </w:numPr>
        <w:rPr>
          <w:lang w:val="en-US" w:eastAsia="ja-JP"/>
        </w:rPr>
      </w:pPr>
      <w:r w:rsidRPr="000A5C38">
        <w:rPr>
          <w:lang w:val="en-US" w:eastAsia="ja-JP"/>
        </w:rPr>
        <w:t>Option 1:  -3 dB SNR and 6 samples</w:t>
      </w:r>
    </w:p>
    <w:p w14:paraId="2EE9ECB7" w14:textId="77777777" w:rsidR="00DE3447" w:rsidRPr="000A5C38" w:rsidRDefault="0033452E" w:rsidP="0033452E">
      <w:pPr>
        <w:numPr>
          <w:ilvl w:val="1"/>
          <w:numId w:val="8"/>
        </w:numPr>
        <w:rPr>
          <w:lang w:val="en-US" w:eastAsia="ja-JP"/>
        </w:rPr>
      </w:pPr>
      <w:r w:rsidRPr="000A5C38">
        <w:rPr>
          <w:lang w:val="en-US" w:eastAsia="ja-JP"/>
        </w:rPr>
        <w:t>Option 2:  -4 dB SNR and 6 samples</w:t>
      </w:r>
    </w:p>
    <w:p w14:paraId="5F2B06F7" w14:textId="77777777" w:rsidR="00DE3447" w:rsidRPr="000A5C38" w:rsidRDefault="0033452E" w:rsidP="0033452E">
      <w:pPr>
        <w:numPr>
          <w:ilvl w:val="0"/>
          <w:numId w:val="8"/>
        </w:numPr>
        <w:rPr>
          <w:lang w:val="en-US" w:eastAsia="ja-JP"/>
        </w:rPr>
      </w:pPr>
      <w:r w:rsidRPr="000A5C38">
        <w:rPr>
          <w:lang w:val="en-US" w:eastAsia="ja-JP"/>
        </w:rPr>
        <w:t>Margin for interruptions during each autonomous gap for SIB1 decoding</w:t>
      </w:r>
    </w:p>
    <w:p w14:paraId="10B70D72" w14:textId="77777777" w:rsidR="00DE3447" w:rsidRPr="000A5C38" w:rsidRDefault="0033452E" w:rsidP="0033452E">
      <w:pPr>
        <w:numPr>
          <w:ilvl w:val="1"/>
          <w:numId w:val="8"/>
        </w:numPr>
        <w:rPr>
          <w:lang w:val="en-US" w:eastAsia="ja-JP"/>
        </w:rPr>
      </w:pPr>
      <w:r w:rsidRPr="000A5C38">
        <w:rPr>
          <w:lang w:val="en-US" w:eastAsia="ja-JP"/>
        </w:rPr>
        <w:t>2* 2ms + 1 slot (victim cell SCS)</w:t>
      </w:r>
    </w:p>
    <w:p w14:paraId="598B8E7A" w14:textId="77777777" w:rsidR="00DE3447" w:rsidRPr="000A5C38" w:rsidRDefault="0033452E" w:rsidP="0033452E">
      <w:pPr>
        <w:numPr>
          <w:ilvl w:val="0"/>
          <w:numId w:val="8"/>
        </w:numPr>
        <w:rPr>
          <w:lang w:val="en-US" w:eastAsia="ja-JP"/>
        </w:rPr>
      </w:pPr>
      <w:r w:rsidRPr="000A5C38">
        <w:rPr>
          <w:lang w:val="en-US" w:eastAsia="ja-JP"/>
        </w:rPr>
        <w:t>Known Cell condition for FR1 and FR2</w:t>
      </w:r>
    </w:p>
    <w:p w14:paraId="59E5C3C6" w14:textId="77777777" w:rsidR="00DE3447" w:rsidRPr="000A5C38" w:rsidRDefault="0033452E" w:rsidP="0033452E">
      <w:pPr>
        <w:numPr>
          <w:ilvl w:val="1"/>
          <w:numId w:val="8"/>
        </w:numPr>
        <w:rPr>
          <w:lang w:val="en-US" w:eastAsia="ja-JP"/>
        </w:rPr>
      </w:pPr>
      <w:r w:rsidRPr="000A5C38">
        <w:rPr>
          <w:lang w:val="en-US" w:eastAsia="ja-JP"/>
        </w:rPr>
        <w:lastRenderedPageBreak/>
        <w:t>During the last X seconds before the reception of the report CGI command</w:t>
      </w:r>
    </w:p>
    <w:p w14:paraId="5E945A85" w14:textId="77777777" w:rsidR="00DE3447" w:rsidRPr="000A5C38" w:rsidRDefault="0033452E" w:rsidP="0033452E">
      <w:pPr>
        <w:numPr>
          <w:ilvl w:val="2"/>
          <w:numId w:val="8"/>
        </w:numPr>
        <w:rPr>
          <w:lang w:val="en-US" w:eastAsia="ja-JP"/>
        </w:rPr>
      </w:pPr>
      <w:r w:rsidRPr="000A5C38">
        <w:rPr>
          <w:lang w:val="en-US" w:eastAsia="ja-JP"/>
        </w:rPr>
        <w:t>the UE has sent a valid L3-RSRP measurement report with SSB index for the target cell</w:t>
      </w:r>
    </w:p>
    <w:p w14:paraId="7C61871D" w14:textId="77777777" w:rsidR="00DE3447" w:rsidRPr="000A5C38" w:rsidRDefault="0033452E" w:rsidP="0033452E">
      <w:pPr>
        <w:numPr>
          <w:ilvl w:val="1"/>
          <w:numId w:val="8"/>
        </w:numPr>
        <w:rPr>
          <w:lang w:val="en-US" w:eastAsia="ja-JP"/>
        </w:rPr>
      </w:pPr>
      <w:r w:rsidRPr="000A5C38">
        <w:rPr>
          <w:lang w:val="en-US" w:eastAsia="ja-JP"/>
        </w:rPr>
        <w:t>During MIB decoding at least reported SSBs remains detectable according to the cell identification conditions specified in clauses 9.2 or 9.3 of TS 38.133, and</w:t>
      </w:r>
    </w:p>
    <w:p w14:paraId="44896BD4" w14:textId="77777777" w:rsidR="00DE3447" w:rsidRPr="000A5C38" w:rsidRDefault="0033452E" w:rsidP="0033452E">
      <w:pPr>
        <w:numPr>
          <w:ilvl w:val="1"/>
          <w:numId w:val="8"/>
        </w:numPr>
        <w:rPr>
          <w:lang w:val="en-US" w:eastAsia="ja-JP"/>
        </w:rPr>
      </w:pPr>
      <w:r w:rsidRPr="000A5C38">
        <w:rPr>
          <w:lang w:val="en-US" w:eastAsia="ja-JP"/>
        </w:rPr>
        <w:t>During SIB1 decoding the SSB used for MIB decoding remains detectable according to the cell identification conditions specified in clauses 9.2 or 9.3 of TS 38.133, and</w:t>
      </w:r>
    </w:p>
    <w:p w14:paraId="66FA8D70" w14:textId="77777777" w:rsidR="00DE3447" w:rsidRPr="000A5C38" w:rsidRDefault="0033452E" w:rsidP="0033452E">
      <w:pPr>
        <w:numPr>
          <w:ilvl w:val="1"/>
          <w:numId w:val="8"/>
        </w:numPr>
        <w:rPr>
          <w:lang w:val="en-US" w:eastAsia="ja-JP"/>
        </w:rPr>
      </w:pPr>
      <w:r w:rsidRPr="000A5C38">
        <w:rPr>
          <w:lang w:eastAsia="ja-JP"/>
        </w:rPr>
        <w:t xml:space="preserve">During MIB decoding and SIB1 decoding, the SSB for MIB decoding and PDSCH for SIB1 decoding remain detectable with SNR </w:t>
      </w:r>
      <w:r w:rsidRPr="000A5C38">
        <w:rPr>
          <w:lang w:val="en-US" w:eastAsia="ja-JP"/>
        </w:rPr>
        <w:t>≥</w:t>
      </w:r>
      <w:r w:rsidRPr="000A5C38">
        <w:rPr>
          <w:lang w:eastAsia="ja-JP"/>
        </w:rPr>
        <w:t xml:space="preserve"> -3dB.</w:t>
      </w:r>
    </w:p>
    <w:p w14:paraId="3510F155" w14:textId="77777777" w:rsidR="00DE3447" w:rsidRPr="000A5C38" w:rsidRDefault="0033452E" w:rsidP="0033452E">
      <w:pPr>
        <w:numPr>
          <w:ilvl w:val="1"/>
          <w:numId w:val="8"/>
        </w:numPr>
        <w:rPr>
          <w:lang w:val="en-US" w:eastAsia="ja-JP"/>
        </w:rPr>
      </w:pPr>
      <w:r w:rsidRPr="000A5C38">
        <w:rPr>
          <w:lang w:val="en-US" w:eastAsia="ja-JP"/>
        </w:rPr>
        <w:t>X=5 for FR1 and X=3 for FR2</w:t>
      </w:r>
    </w:p>
    <w:p w14:paraId="66071614" w14:textId="77777777" w:rsidR="00DE3447" w:rsidRPr="000A5C38" w:rsidRDefault="0033452E" w:rsidP="0033452E">
      <w:pPr>
        <w:numPr>
          <w:ilvl w:val="0"/>
          <w:numId w:val="8"/>
        </w:numPr>
        <w:rPr>
          <w:lang w:val="en-US" w:eastAsia="ja-JP"/>
        </w:rPr>
      </w:pPr>
      <w:r w:rsidRPr="000A5C38">
        <w:rPr>
          <w:lang w:eastAsia="ja-JP"/>
        </w:rPr>
        <w:t>Value for timer T321</w:t>
      </w:r>
    </w:p>
    <w:p w14:paraId="38E6F30E" w14:textId="77777777" w:rsidR="00DE3447" w:rsidRPr="000A5C38" w:rsidRDefault="0033452E" w:rsidP="0033452E">
      <w:pPr>
        <w:numPr>
          <w:ilvl w:val="1"/>
          <w:numId w:val="8"/>
        </w:numPr>
        <w:rPr>
          <w:lang w:val="en-US" w:eastAsia="ja-JP"/>
        </w:rPr>
      </w:pPr>
      <w:r w:rsidRPr="000A5C38">
        <w:rPr>
          <w:lang w:val="en-US" w:eastAsia="ja-JP"/>
        </w:rPr>
        <w:t>Option 1: 2 seconds for FR1 and 5 seconds for FR2</w:t>
      </w:r>
    </w:p>
    <w:p w14:paraId="0F07283F" w14:textId="77777777" w:rsidR="00DE3447" w:rsidRPr="000A5C38" w:rsidRDefault="0033452E" w:rsidP="0033452E">
      <w:pPr>
        <w:numPr>
          <w:ilvl w:val="1"/>
          <w:numId w:val="8"/>
        </w:numPr>
        <w:rPr>
          <w:lang w:val="en-US" w:eastAsia="ja-JP"/>
        </w:rPr>
      </w:pPr>
      <w:r w:rsidRPr="000A5C38">
        <w:rPr>
          <w:lang w:val="en-US" w:eastAsia="ja-JP"/>
        </w:rPr>
        <w:t>Option 1: 2 seconds for FR1 and 3 seconds for FR2</w:t>
      </w:r>
    </w:p>
    <w:p w14:paraId="282E62C3" w14:textId="77777777" w:rsidR="00B275BC" w:rsidRPr="00D3736A" w:rsidRDefault="00B275BC" w:rsidP="00D3736A">
      <w:pPr>
        <w:pStyle w:val="ListParagraph"/>
        <w:numPr>
          <w:ilvl w:val="0"/>
          <w:numId w:val="11"/>
        </w:numPr>
        <w:spacing w:after="120"/>
        <w:ind w:leftChars="0" w:left="357" w:hanging="357"/>
        <w:rPr>
          <w:rFonts w:ascii="Times New Roman" w:hAnsi="Times New Roman"/>
          <w:b/>
          <w:bCs/>
          <w:u w:val="single"/>
        </w:rPr>
      </w:pPr>
      <w:r w:rsidRPr="00D3736A">
        <w:rPr>
          <w:rFonts w:ascii="Times New Roman" w:hAnsi="Times New Roman"/>
          <w:b/>
          <w:bCs/>
          <w:u w:val="single"/>
        </w:rPr>
        <w:t>Mandatory MG patterns</w:t>
      </w:r>
    </w:p>
    <w:p w14:paraId="1D62691B" w14:textId="77777777" w:rsidR="000A5C38" w:rsidRPr="000A5C38" w:rsidRDefault="000A5C38" w:rsidP="0033452E">
      <w:pPr>
        <w:numPr>
          <w:ilvl w:val="0"/>
          <w:numId w:val="9"/>
        </w:numPr>
      </w:pPr>
      <w:r w:rsidRPr="000A5C38">
        <w:t>GP#17, GP #18 and GP#19 are defined as mandatory</w:t>
      </w:r>
    </w:p>
    <w:p w14:paraId="6366F37E" w14:textId="77777777" w:rsidR="000A5C38" w:rsidRPr="000A5C38" w:rsidRDefault="000A5C38" w:rsidP="0033452E">
      <w:pPr>
        <w:numPr>
          <w:ilvl w:val="0"/>
          <w:numId w:val="9"/>
        </w:numPr>
      </w:pPr>
      <w:r w:rsidRPr="000A5C38">
        <w:t xml:space="preserve">GP#2, GP#3 </w:t>
      </w:r>
      <w:r>
        <w:t xml:space="preserve">and GP#11 </w:t>
      </w:r>
      <w:r w:rsidRPr="000A5C38">
        <w:t>are defined as mandatory</w:t>
      </w:r>
      <w:r>
        <w:t xml:space="preserve"> for NR only measurement</w:t>
      </w:r>
      <w:r w:rsidRPr="000A5C38">
        <w:t xml:space="preserve">. </w:t>
      </w:r>
    </w:p>
    <w:p w14:paraId="0974A700" w14:textId="77777777" w:rsidR="00B275BC" w:rsidRPr="00D3736A" w:rsidRDefault="00CE6AEE" w:rsidP="00D3736A">
      <w:pPr>
        <w:pStyle w:val="ListParagraph"/>
        <w:numPr>
          <w:ilvl w:val="0"/>
          <w:numId w:val="11"/>
        </w:numPr>
        <w:spacing w:after="120"/>
        <w:ind w:leftChars="0" w:left="357" w:hanging="357"/>
        <w:rPr>
          <w:rFonts w:ascii="Times New Roman" w:hAnsi="Times New Roman"/>
          <w:b/>
          <w:bCs/>
          <w:u w:val="single"/>
        </w:rPr>
      </w:pPr>
      <w:r w:rsidRPr="00D3736A">
        <w:rPr>
          <w:rFonts w:ascii="Times New Roman" w:hAnsi="Times New Roman"/>
          <w:b/>
          <w:bCs/>
          <w:u w:val="single"/>
        </w:rPr>
        <w:t>Multiple S</w:t>
      </w:r>
      <w:r w:rsidR="00D30773" w:rsidRPr="00D3736A">
        <w:rPr>
          <w:rFonts w:ascii="Times New Roman" w:hAnsi="Times New Roman"/>
          <w:b/>
          <w:bCs/>
          <w:u w:val="single"/>
        </w:rPr>
        <w:t>C</w:t>
      </w:r>
      <w:r w:rsidRPr="00D3736A">
        <w:rPr>
          <w:rFonts w:ascii="Times New Roman" w:hAnsi="Times New Roman"/>
          <w:b/>
          <w:bCs/>
          <w:u w:val="single"/>
        </w:rPr>
        <w:t>ell activation/deactivation</w:t>
      </w:r>
    </w:p>
    <w:p w14:paraId="7458D533" w14:textId="77777777" w:rsidR="00CE6AEE" w:rsidRDefault="00967CE2" w:rsidP="00D3736A">
      <w:pPr>
        <w:numPr>
          <w:ilvl w:val="0"/>
          <w:numId w:val="9"/>
        </w:numPr>
        <w:spacing w:after="120"/>
      </w:pPr>
      <w:r w:rsidRPr="00967CE2">
        <w:t>Requirement scope of multiple SCell activation (Sub-topic 1-1 in R4-2008513)</w:t>
      </w:r>
    </w:p>
    <w:p w14:paraId="0EF7F699" w14:textId="77777777" w:rsidR="00967CE2" w:rsidRPr="00967CE2" w:rsidRDefault="00967CE2" w:rsidP="00D3736A">
      <w:pPr>
        <w:numPr>
          <w:ilvl w:val="1"/>
          <w:numId w:val="9"/>
        </w:numPr>
        <w:spacing w:after="120"/>
        <w:rPr>
          <w:lang w:val="en-US"/>
        </w:rPr>
      </w:pPr>
      <w:r w:rsidRPr="00967CE2">
        <w:rPr>
          <w:lang w:val="en-US"/>
        </w:rPr>
        <w:t>RAN4 to not define any requirements for a case where any to-be-activated SCells are unknown without active serving cell or known to-be-activated SCells on the same band</w:t>
      </w:r>
    </w:p>
    <w:p w14:paraId="59BC02CE" w14:textId="77777777" w:rsidR="00967CE2" w:rsidRDefault="00967CE2" w:rsidP="00D3736A">
      <w:pPr>
        <w:numPr>
          <w:ilvl w:val="0"/>
          <w:numId w:val="9"/>
        </w:numPr>
        <w:spacing w:after="120"/>
      </w:pPr>
      <w:r w:rsidRPr="00967CE2">
        <w:t>Scaling for unknown intra-band contiguous being-activated SCell (sub-topic 1-2 in R4-2008513)</w:t>
      </w:r>
    </w:p>
    <w:p w14:paraId="1CC46DA8" w14:textId="77777777" w:rsidR="00967CE2" w:rsidRPr="00967CE2" w:rsidRDefault="00967CE2" w:rsidP="00D3736A">
      <w:pPr>
        <w:numPr>
          <w:ilvl w:val="1"/>
          <w:numId w:val="9"/>
        </w:numPr>
        <w:spacing w:after="120"/>
        <w:rPr>
          <w:lang w:val="en-US"/>
        </w:rPr>
      </w:pPr>
      <w:r w:rsidRPr="00967CE2">
        <w:rPr>
          <w:lang w:val="en-US"/>
        </w:rPr>
        <w:t>An unknown SCell in FR1 that is contiguous to an active serving cell, or to a known SCell being activated by the same MAC PDU, is not accounted for in, or scaled by, N when the following conditions are fulfilled:</w:t>
      </w:r>
    </w:p>
    <w:p w14:paraId="36AF912F" w14:textId="77777777" w:rsidR="00967CE2" w:rsidRPr="00967CE2" w:rsidRDefault="00967CE2" w:rsidP="00D3736A">
      <w:pPr>
        <w:numPr>
          <w:ilvl w:val="2"/>
          <w:numId w:val="9"/>
        </w:numPr>
        <w:spacing w:after="120"/>
        <w:rPr>
          <w:lang w:val="en-US"/>
        </w:rPr>
      </w:pPr>
      <w:r w:rsidRPr="00967CE2">
        <w:rPr>
          <w:lang w:val="en-US"/>
        </w:rPr>
        <w:t>A single SSB is used in the unknown SCell; or multiple SSBs are used in the unknown SCell and TCI state indication for PDCCH is provided by the same MAC PDU used for SCell activation; and</w:t>
      </w:r>
    </w:p>
    <w:p w14:paraId="08619909" w14:textId="77777777" w:rsidR="00967CE2" w:rsidRPr="00967CE2" w:rsidRDefault="00967CE2" w:rsidP="00D3736A">
      <w:pPr>
        <w:numPr>
          <w:ilvl w:val="2"/>
          <w:numId w:val="9"/>
        </w:numPr>
        <w:spacing w:after="120"/>
        <w:rPr>
          <w:lang w:val="en-US"/>
        </w:rPr>
      </w:pPr>
      <w:r w:rsidRPr="00967CE2">
        <w:rPr>
          <w:lang w:val="en-US"/>
        </w:rPr>
        <w:t>its ssb-PositionInBurst is same as the one of FR1 known cell or FR1 active serving cell, and</w:t>
      </w:r>
    </w:p>
    <w:p w14:paraId="2338A365" w14:textId="77777777" w:rsidR="00967CE2" w:rsidRPr="00967CE2" w:rsidRDefault="00967CE2" w:rsidP="00D3736A">
      <w:pPr>
        <w:numPr>
          <w:ilvl w:val="2"/>
          <w:numId w:val="9"/>
        </w:numPr>
        <w:spacing w:after="120"/>
        <w:rPr>
          <w:lang w:val="en-US"/>
        </w:rPr>
      </w:pPr>
      <w:r w:rsidRPr="00967CE2">
        <w:rPr>
          <w:lang w:val="en-US"/>
        </w:rPr>
        <w:t>its SSB DL Tx beam is same as the corresponding SSB DL Tx beam at the same SSB position of FR1 known cell or FR1 active serving cell, and</w:t>
      </w:r>
    </w:p>
    <w:p w14:paraId="4EE12B36" w14:textId="77777777" w:rsidR="00967CE2" w:rsidRPr="00967CE2" w:rsidRDefault="00967CE2" w:rsidP="00D3736A">
      <w:pPr>
        <w:numPr>
          <w:ilvl w:val="2"/>
          <w:numId w:val="9"/>
        </w:numPr>
        <w:spacing w:after="120"/>
        <w:rPr>
          <w:lang w:val="en-US"/>
        </w:rPr>
      </w:pPr>
      <w:r w:rsidRPr="00967CE2">
        <w:rPr>
          <w:lang w:val="en-US"/>
        </w:rPr>
        <w:t>its SMTC offset is same as the one of FR1 known cell or FR1 active serving cell</w:t>
      </w:r>
    </w:p>
    <w:p w14:paraId="2F43A86F" w14:textId="77777777" w:rsidR="00967CE2" w:rsidRPr="00967CE2" w:rsidRDefault="00967CE2" w:rsidP="00D3736A">
      <w:pPr>
        <w:numPr>
          <w:ilvl w:val="2"/>
          <w:numId w:val="9"/>
        </w:numPr>
        <w:spacing w:after="120"/>
        <w:rPr>
          <w:lang w:val="en-US"/>
        </w:rPr>
      </w:pPr>
      <w:r w:rsidRPr="00967CE2">
        <w:t>Otherwise the SCell is accounted for in, and scaled by, N.</w:t>
      </w:r>
    </w:p>
    <w:p w14:paraId="51A180CA" w14:textId="77777777" w:rsidR="00967CE2" w:rsidRPr="00967CE2" w:rsidRDefault="00967CE2" w:rsidP="00D3736A">
      <w:pPr>
        <w:numPr>
          <w:ilvl w:val="1"/>
          <w:numId w:val="9"/>
        </w:numPr>
        <w:spacing w:after="120"/>
        <w:rPr>
          <w:lang w:val="en-US"/>
        </w:rPr>
      </w:pPr>
      <w:r w:rsidRPr="00967CE2">
        <w:rPr>
          <w:lang w:val="en-US"/>
        </w:rPr>
        <w:t>However, when the following conditions are fulfilled, no activation requirement will be applied for this unknown SCell:</w:t>
      </w:r>
    </w:p>
    <w:p w14:paraId="3BD6B6C0" w14:textId="77777777" w:rsidR="00967CE2" w:rsidRPr="00967CE2" w:rsidRDefault="00967CE2" w:rsidP="00D3736A">
      <w:pPr>
        <w:numPr>
          <w:ilvl w:val="2"/>
          <w:numId w:val="9"/>
        </w:numPr>
        <w:spacing w:after="120"/>
        <w:rPr>
          <w:lang w:val="en-US"/>
        </w:rPr>
      </w:pPr>
      <w:r w:rsidRPr="00967CE2">
        <w:rPr>
          <w:lang w:val="en-US"/>
        </w:rPr>
        <w:t>A single SSB is used in the unknown SCell; or multiple SSBs are used in the unknown SCell and TCI state indication for PDCCH is provided by the same MAC PDU used for SCell activation; and</w:t>
      </w:r>
    </w:p>
    <w:p w14:paraId="372DB6C5" w14:textId="77777777" w:rsidR="00967CE2" w:rsidRPr="00967CE2" w:rsidRDefault="00967CE2" w:rsidP="00D3736A">
      <w:pPr>
        <w:numPr>
          <w:ilvl w:val="2"/>
          <w:numId w:val="9"/>
        </w:numPr>
        <w:spacing w:after="120"/>
        <w:rPr>
          <w:lang w:val="en-US"/>
        </w:rPr>
      </w:pPr>
      <w:r w:rsidRPr="00967CE2">
        <w:rPr>
          <w:lang w:val="en-US"/>
        </w:rPr>
        <w:t>its ssb-PositionInBurst is same as the one of FR1 known cell or FR1 active serving cell, and</w:t>
      </w:r>
    </w:p>
    <w:p w14:paraId="6FC9874B" w14:textId="77777777" w:rsidR="00967CE2" w:rsidRPr="00967CE2" w:rsidRDefault="00967CE2" w:rsidP="00D3736A">
      <w:pPr>
        <w:numPr>
          <w:ilvl w:val="2"/>
          <w:numId w:val="9"/>
        </w:numPr>
        <w:spacing w:after="120"/>
        <w:rPr>
          <w:lang w:val="en-US"/>
        </w:rPr>
      </w:pPr>
      <w:r w:rsidRPr="00967CE2">
        <w:rPr>
          <w:lang w:val="en-US"/>
        </w:rPr>
        <w:t>its SSB DL Tx beam is different from the corresponding SSB DL Tx beam at the same SSB position of FR1 known cell or FR1 active serving cell, and</w:t>
      </w:r>
    </w:p>
    <w:p w14:paraId="21583F62" w14:textId="77777777" w:rsidR="00967CE2" w:rsidRPr="00967CE2" w:rsidRDefault="00967CE2" w:rsidP="00D3736A">
      <w:pPr>
        <w:numPr>
          <w:ilvl w:val="2"/>
          <w:numId w:val="9"/>
        </w:numPr>
        <w:spacing w:after="120"/>
        <w:rPr>
          <w:lang w:val="en-US"/>
        </w:rPr>
      </w:pPr>
      <w:r w:rsidRPr="00967CE2">
        <w:rPr>
          <w:lang w:val="en-US"/>
        </w:rPr>
        <w:t>its SMTC offset is same as the one of FR1 known cell or FR1 active serving cell</w:t>
      </w:r>
    </w:p>
    <w:p w14:paraId="5184653F" w14:textId="77777777" w:rsidR="00967CE2" w:rsidRDefault="00967CE2" w:rsidP="00D3736A">
      <w:pPr>
        <w:numPr>
          <w:ilvl w:val="0"/>
          <w:numId w:val="9"/>
        </w:numPr>
        <w:spacing w:after="120"/>
      </w:pPr>
      <w:r w:rsidRPr="00967CE2">
        <w:t>“cell detection time” in delay extension due to searcher limitation(sub-topic 1-3 in R4-2008513)</w:t>
      </w:r>
    </w:p>
    <w:p w14:paraId="5F2D0923" w14:textId="77777777" w:rsidR="00967CE2" w:rsidRPr="00967CE2" w:rsidRDefault="00967CE2" w:rsidP="00D3736A">
      <w:pPr>
        <w:numPr>
          <w:ilvl w:val="1"/>
          <w:numId w:val="9"/>
        </w:numPr>
        <w:spacing w:after="120"/>
        <w:rPr>
          <w:lang w:val="en-US"/>
        </w:rPr>
      </w:pPr>
      <w:r w:rsidRPr="00967CE2">
        <w:t>“Cell detection time” in delay extension due to searcher limitation means “1*T</w:t>
      </w:r>
      <w:r w:rsidRPr="00967CE2">
        <w:rPr>
          <w:vertAlign w:val="subscript"/>
        </w:rPr>
        <w:t>RS</w:t>
      </w:r>
      <w:r w:rsidRPr="00967CE2">
        <w:t>” for FR1 unknown SCells and “8*T</w:t>
      </w:r>
      <w:r w:rsidRPr="00967CE2">
        <w:rPr>
          <w:vertAlign w:val="subscript"/>
        </w:rPr>
        <w:t>RS</w:t>
      </w:r>
      <w:r w:rsidRPr="00967CE2">
        <w:t>” for the FR2 unknown SCell</w:t>
      </w:r>
    </w:p>
    <w:p w14:paraId="5DC46917" w14:textId="77777777" w:rsidR="00967CE2" w:rsidRDefault="00967CE2" w:rsidP="00D3736A">
      <w:pPr>
        <w:numPr>
          <w:ilvl w:val="0"/>
          <w:numId w:val="9"/>
        </w:numPr>
        <w:spacing w:after="120"/>
      </w:pPr>
      <w:r w:rsidRPr="00967CE2">
        <w:t>Interruption for multiple SCell activation(sub-topic 1-4 in R4-2008513)</w:t>
      </w:r>
    </w:p>
    <w:p w14:paraId="53008E57" w14:textId="77777777" w:rsidR="00967CE2" w:rsidRPr="00967CE2" w:rsidRDefault="00967CE2" w:rsidP="00D3736A">
      <w:pPr>
        <w:numPr>
          <w:ilvl w:val="1"/>
          <w:numId w:val="9"/>
        </w:numPr>
        <w:spacing w:after="120"/>
        <w:rPr>
          <w:lang w:val="en-US"/>
        </w:rPr>
      </w:pPr>
      <w:r w:rsidRPr="00967CE2">
        <w:t>Single interruption due to RF tuning/retuning shall be assumed when one single MAC CE command is received for multiple SCell activation.</w:t>
      </w:r>
    </w:p>
    <w:p w14:paraId="57618A87" w14:textId="77777777" w:rsidR="00967CE2" w:rsidRDefault="00967CE2" w:rsidP="00D3736A">
      <w:pPr>
        <w:numPr>
          <w:ilvl w:val="0"/>
          <w:numId w:val="9"/>
        </w:numPr>
        <w:spacing w:after="120"/>
      </w:pPr>
      <w:r w:rsidRPr="00967CE2">
        <w:t>Multiple SCell activation delay when only one single MAC CE is received by UE for multiple SCell activation in EN-DC, NE-DC, NR-SA(NR-CA), or one CG of NR-DC(sub-topic 1-5 in R4-2008513)</w:t>
      </w:r>
    </w:p>
    <w:p w14:paraId="540C3E99" w14:textId="77777777" w:rsidR="00967CE2" w:rsidRPr="00967CE2" w:rsidRDefault="00967CE2" w:rsidP="00D3736A">
      <w:pPr>
        <w:numPr>
          <w:ilvl w:val="1"/>
          <w:numId w:val="9"/>
        </w:numPr>
        <w:spacing w:after="120"/>
        <w:rPr>
          <w:lang w:val="en-US"/>
        </w:rPr>
      </w:pPr>
      <w:r w:rsidRPr="00967CE2">
        <w:rPr>
          <w:lang w:val="en-US"/>
        </w:rPr>
        <w:lastRenderedPageBreak/>
        <w:t xml:space="preserve">Issue 1-5-1: activation delay for FR1 known SCell with Scell_meas_cycle≤160ms </w:t>
      </w:r>
    </w:p>
    <w:p w14:paraId="74CA6073" w14:textId="77777777" w:rsidR="00967CE2" w:rsidRPr="00967CE2" w:rsidRDefault="00967CE2" w:rsidP="00D3736A">
      <w:pPr>
        <w:numPr>
          <w:ilvl w:val="2"/>
          <w:numId w:val="9"/>
        </w:numPr>
        <w:spacing w:after="120"/>
        <w:rPr>
          <w:lang w:val="en-US"/>
        </w:rPr>
      </w:pPr>
      <w:r w:rsidRPr="00967CE2">
        <w:rPr>
          <w:lang w:val="en-US"/>
        </w:rPr>
        <w:t>T</w:t>
      </w:r>
      <w:r w:rsidRPr="00967CE2">
        <w:rPr>
          <w:vertAlign w:val="subscript"/>
          <w:lang w:val="en-US"/>
        </w:rPr>
        <w:t>FirstSSB_MAX</w:t>
      </w:r>
      <w:r w:rsidRPr="00967CE2">
        <w:rPr>
          <w:lang w:val="en-US"/>
        </w:rPr>
        <w:t xml:space="preserve"> + T</w:t>
      </w:r>
      <w:r w:rsidRPr="00967CE2">
        <w:rPr>
          <w:vertAlign w:val="subscript"/>
          <w:lang w:val="en-US"/>
        </w:rPr>
        <w:t>rs</w:t>
      </w:r>
      <w:r w:rsidRPr="00967CE2">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12E3190F" w14:textId="77777777" w:rsidR="00967CE2" w:rsidRPr="00967CE2" w:rsidRDefault="00967CE2" w:rsidP="00D3736A">
      <w:pPr>
        <w:numPr>
          <w:ilvl w:val="2"/>
          <w:numId w:val="9"/>
        </w:numPr>
        <w:spacing w:after="120"/>
        <w:rPr>
          <w:lang w:val="en-US"/>
        </w:rPr>
      </w:pPr>
      <w:r w:rsidRPr="00967CE2">
        <w:rPr>
          <w:lang w:val="it-IT"/>
        </w:rPr>
        <w:t>T</w:t>
      </w:r>
      <w:r w:rsidRPr="00967CE2">
        <w:rPr>
          <w:vertAlign w:val="subscript"/>
          <w:lang w:val="it-IT"/>
        </w:rPr>
        <w:t>FirstSSB_MAX</w:t>
      </w:r>
      <w:r w:rsidRPr="00967CE2">
        <w:rPr>
          <w:lang w:val="it-IT"/>
        </w:rPr>
        <w:t xml:space="preserve"> + T</w:t>
      </w:r>
      <w:r w:rsidRPr="00967CE2">
        <w:rPr>
          <w:vertAlign w:val="subscript"/>
          <w:lang w:val="it-IT"/>
        </w:rPr>
        <w:t xml:space="preserve">SMTC_MAX </w:t>
      </w:r>
      <w:r w:rsidRPr="00967CE2">
        <w:rPr>
          <w:lang w:val="it-IT"/>
        </w:rPr>
        <w:t>+ T</w:t>
      </w:r>
      <w:r w:rsidRPr="00967CE2">
        <w:rPr>
          <w:vertAlign w:val="subscript"/>
          <w:lang w:val="it-IT"/>
        </w:rPr>
        <w:t>rs</w:t>
      </w:r>
      <w:r w:rsidRPr="00967CE2">
        <w:rPr>
          <w:lang w:val="it-IT"/>
        </w:rPr>
        <w:t xml:space="preserve"> + 5ms, if on the same band UE also has at least one parallel to-be-activated SCell which is FR1 unknown Scell</w:t>
      </w:r>
    </w:p>
    <w:p w14:paraId="2D4522E7" w14:textId="77777777" w:rsidR="00967CE2" w:rsidRPr="00967CE2" w:rsidRDefault="00967CE2" w:rsidP="00D3736A">
      <w:pPr>
        <w:numPr>
          <w:ilvl w:val="2"/>
          <w:numId w:val="9"/>
        </w:numPr>
        <w:spacing w:after="120"/>
        <w:rPr>
          <w:lang w:val="en-US"/>
        </w:rPr>
      </w:pPr>
      <w:r w:rsidRPr="00967CE2">
        <w:rPr>
          <w:lang w:val="it-IT"/>
        </w:rPr>
        <w:t>T</w:t>
      </w:r>
      <w:r w:rsidRPr="00967CE2">
        <w:rPr>
          <w:vertAlign w:val="subscript"/>
          <w:lang w:val="it-IT"/>
        </w:rPr>
        <w:t>FirstSSB_MAX</w:t>
      </w:r>
      <w:r w:rsidRPr="00967CE2">
        <w:rPr>
          <w:lang w:val="it-IT"/>
        </w:rPr>
        <w:t>+ 5ms, for all other cases</w:t>
      </w:r>
    </w:p>
    <w:p w14:paraId="5058B236" w14:textId="77777777" w:rsidR="00967CE2" w:rsidRPr="00967CE2" w:rsidRDefault="00967CE2" w:rsidP="00D3736A">
      <w:pPr>
        <w:numPr>
          <w:ilvl w:val="1"/>
          <w:numId w:val="9"/>
        </w:numPr>
        <w:spacing w:after="120"/>
        <w:rPr>
          <w:lang w:val="en-US"/>
        </w:rPr>
      </w:pPr>
      <w:r w:rsidRPr="00967CE2">
        <w:rPr>
          <w:lang w:val="en-US"/>
        </w:rPr>
        <w:t xml:space="preserve">Issue 1-5-2: activation delay for FR1 known SCell with Scell_meas_cycle&gt;160ms </w:t>
      </w:r>
    </w:p>
    <w:p w14:paraId="75B9A797" w14:textId="77777777" w:rsidR="00967CE2" w:rsidRPr="00967CE2" w:rsidRDefault="00967CE2" w:rsidP="00D3736A">
      <w:pPr>
        <w:numPr>
          <w:ilvl w:val="2"/>
          <w:numId w:val="9"/>
        </w:numPr>
        <w:spacing w:after="120"/>
        <w:rPr>
          <w:lang w:val="en-US"/>
        </w:rPr>
      </w:pPr>
      <w:r w:rsidRPr="00967CE2">
        <w:rPr>
          <w:lang w:val="en-US"/>
        </w:rPr>
        <w:t>T</w:t>
      </w:r>
      <w:r w:rsidRPr="00967CE2">
        <w:rPr>
          <w:vertAlign w:val="subscript"/>
          <w:lang w:val="en-US"/>
        </w:rPr>
        <w:t>FirstSSB_MAX</w:t>
      </w:r>
      <w:r w:rsidRPr="00967CE2">
        <w:rPr>
          <w:lang w:val="en-US"/>
        </w:rPr>
        <w:t xml:space="preserve"> + T</w:t>
      </w:r>
      <w:r w:rsidRPr="00967CE2">
        <w:rPr>
          <w:vertAlign w:val="subscript"/>
          <w:lang w:val="en-US"/>
        </w:rPr>
        <w:t xml:space="preserve">SMTC_MAX </w:t>
      </w:r>
      <w:r w:rsidRPr="00967CE2">
        <w:rPr>
          <w:lang w:val="en-US"/>
        </w:rPr>
        <w:t>+ T</w:t>
      </w:r>
      <w:r w:rsidRPr="00967CE2">
        <w:rPr>
          <w:vertAlign w:val="subscript"/>
          <w:lang w:val="en-US"/>
        </w:rPr>
        <w:t>rs</w:t>
      </w:r>
      <w:r w:rsidRPr="00967CE2">
        <w:rPr>
          <w:lang w:val="en-US"/>
        </w:rPr>
        <w:t xml:space="preserve"> + 5ms, if on the same band UE also has at least one parallel to-be-activated SCell which is FR1 unknown Scell</w:t>
      </w:r>
    </w:p>
    <w:p w14:paraId="6E5F5439" w14:textId="77777777" w:rsidR="00967CE2" w:rsidRPr="00967CE2" w:rsidRDefault="00967CE2" w:rsidP="00D3736A">
      <w:pPr>
        <w:numPr>
          <w:ilvl w:val="2"/>
          <w:numId w:val="9"/>
        </w:numPr>
        <w:spacing w:after="120"/>
        <w:rPr>
          <w:lang w:val="en-US"/>
        </w:rPr>
      </w:pPr>
      <w:r w:rsidRPr="00967CE2">
        <w:rPr>
          <w:lang w:val="en-US"/>
        </w:rPr>
        <w:t>T</w:t>
      </w:r>
      <w:r w:rsidRPr="00967CE2">
        <w:rPr>
          <w:vertAlign w:val="subscript"/>
          <w:lang w:val="en-US"/>
        </w:rPr>
        <w:t>FirstSSB_MAX</w:t>
      </w:r>
      <w:r w:rsidRPr="00967CE2">
        <w:rPr>
          <w:lang w:val="en-US"/>
        </w:rPr>
        <w:t xml:space="preserve"> + T</w:t>
      </w:r>
      <w:r w:rsidRPr="00967CE2">
        <w:rPr>
          <w:vertAlign w:val="subscript"/>
          <w:lang w:val="en-US"/>
        </w:rPr>
        <w:t>rs</w:t>
      </w:r>
      <w:r w:rsidRPr="00967CE2">
        <w:rPr>
          <w:lang w:val="en-US"/>
        </w:rPr>
        <w:t xml:space="preserve"> + 5ms, for all other cases</w:t>
      </w:r>
    </w:p>
    <w:p w14:paraId="5A2EFF06" w14:textId="77777777" w:rsidR="00967CE2" w:rsidRPr="00967CE2" w:rsidRDefault="00967CE2" w:rsidP="00D3736A">
      <w:pPr>
        <w:numPr>
          <w:ilvl w:val="1"/>
          <w:numId w:val="9"/>
        </w:numPr>
        <w:tabs>
          <w:tab w:val="num" w:pos="720"/>
        </w:tabs>
        <w:spacing w:after="120"/>
        <w:rPr>
          <w:lang w:val="en-US"/>
        </w:rPr>
      </w:pPr>
      <w:r w:rsidRPr="00967CE2">
        <w:rPr>
          <w:lang w:val="en-US"/>
        </w:rPr>
        <w:t>Issue 1-5-3: activation delay for FR1 Unknown SCell</w:t>
      </w:r>
    </w:p>
    <w:p w14:paraId="57FA6DCF" w14:textId="77777777" w:rsidR="00967CE2" w:rsidRPr="00967CE2" w:rsidRDefault="00967CE2" w:rsidP="00D3736A">
      <w:pPr>
        <w:numPr>
          <w:ilvl w:val="2"/>
          <w:numId w:val="9"/>
        </w:numPr>
        <w:spacing w:after="120"/>
        <w:rPr>
          <w:lang w:val="en-US"/>
        </w:rPr>
      </w:pPr>
      <w:r w:rsidRPr="00967CE2">
        <w:rPr>
          <w:lang w:val="en-CA"/>
        </w:rPr>
        <w:t>(T</w:t>
      </w:r>
      <w:r w:rsidRPr="00967CE2">
        <w:rPr>
          <w:vertAlign w:val="subscript"/>
          <w:lang w:val="en-US"/>
        </w:rPr>
        <w:t xml:space="preserve">FirstSSB_MAX </w:t>
      </w:r>
      <w:r w:rsidRPr="00967CE2">
        <w:rPr>
          <w:lang w:val="en-US"/>
        </w:rPr>
        <w:t>+ T</w:t>
      </w:r>
      <w:r w:rsidRPr="00967CE2">
        <w:rPr>
          <w:vertAlign w:val="subscript"/>
          <w:lang w:val="en-US"/>
        </w:rPr>
        <w:t>SMTC_MAX</w:t>
      </w:r>
      <w:r w:rsidRPr="00967CE2">
        <w:rPr>
          <w:lang w:val="en-US"/>
        </w:rPr>
        <w:t>)+T</w:t>
      </w:r>
      <w:r w:rsidRPr="00967CE2">
        <w:rPr>
          <w:vertAlign w:val="subscript"/>
          <w:lang w:val="en-US"/>
        </w:rPr>
        <w:t>rs</w:t>
      </w:r>
      <w:r w:rsidRPr="00967CE2">
        <w:rPr>
          <w:lang w:val="en-US"/>
        </w:rPr>
        <w:t>*N</w:t>
      </w:r>
      <w:r w:rsidRPr="00967CE2">
        <w:rPr>
          <w:vertAlign w:val="subscript"/>
          <w:lang w:val="en-US"/>
        </w:rPr>
        <w:t>1</w:t>
      </w:r>
      <w:r w:rsidRPr="00967CE2">
        <w:rPr>
          <w:lang w:val="en-US"/>
        </w:rPr>
        <w:t>+T</w:t>
      </w:r>
      <w:r w:rsidRPr="00967CE2">
        <w:rPr>
          <w:vertAlign w:val="subscript"/>
          <w:lang w:val="en-US"/>
        </w:rPr>
        <w:t xml:space="preserve">rs </w:t>
      </w:r>
      <w:r w:rsidRPr="00967CE2">
        <w:rPr>
          <w:lang w:val="en-US"/>
        </w:rPr>
        <w:t>+5ms</w:t>
      </w:r>
    </w:p>
    <w:p w14:paraId="3D5375DE" w14:textId="77777777" w:rsidR="00967CE2" w:rsidRPr="00967CE2" w:rsidRDefault="00967CE2" w:rsidP="00D3736A">
      <w:pPr>
        <w:spacing w:after="120"/>
        <w:ind w:left="1800" w:firstLine="360"/>
        <w:rPr>
          <w:lang w:val="en-US"/>
        </w:rPr>
      </w:pPr>
      <w:r w:rsidRPr="00967CE2">
        <w:rPr>
          <w:lang w:val="en-US"/>
        </w:rPr>
        <w:t xml:space="preserve">where </w:t>
      </w:r>
    </w:p>
    <w:p w14:paraId="45DD8D0E" w14:textId="77777777" w:rsidR="00967CE2" w:rsidRPr="00967CE2" w:rsidRDefault="00967CE2" w:rsidP="00D3736A">
      <w:pPr>
        <w:numPr>
          <w:ilvl w:val="3"/>
          <w:numId w:val="9"/>
        </w:numPr>
        <w:spacing w:after="120"/>
        <w:rPr>
          <w:lang w:val="en-US"/>
        </w:rPr>
      </w:pPr>
      <w:r w:rsidRPr="00967CE2">
        <w:rPr>
          <w:lang w:val="en-US"/>
        </w:rPr>
        <w:t>N</w:t>
      </w:r>
      <w:r w:rsidRPr="00967CE2">
        <w:rPr>
          <w:vertAlign w:val="subscript"/>
          <w:lang w:val="en-US"/>
        </w:rPr>
        <w:t>1</w:t>
      </w:r>
      <w:r w:rsidRPr="00967CE2">
        <w:rPr>
          <w:lang w:val="en-US"/>
        </w:rPr>
        <w:t xml:space="preserve"> is the number of parallel to-be-activated SCell which is FR1 unknown cell. However, an unknown SCell in FR1 that is contiguous to an active serving cell, or to a known SCell being activated by the same MAC PDU, is not accounted for in, or scaled by, N</w:t>
      </w:r>
      <w:r w:rsidRPr="00967CE2">
        <w:rPr>
          <w:vertAlign w:val="subscript"/>
          <w:lang w:val="en-US"/>
        </w:rPr>
        <w:t>1</w:t>
      </w:r>
      <w:r w:rsidRPr="00967CE2">
        <w:rPr>
          <w:lang w:val="en-US"/>
        </w:rPr>
        <w:t>, when the following conditions are fulfilled:</w:t>
      </w:r>
    </w:p>
    <w:p w14:paraId="5F792FE5" w14:textId="77777777" w:rsidR="00967CE2" w:rsidRPr="00967CE2" w:rsidRDefault="00967CE2" w:rsidP="00D3736A">
      <w:pPr>
        <w:numPr>
          <w:ilvl w:val="4"/>
          <w:numId w:val="9"/>
        </w:numPr>
        <w:spacing w:after="120"/>
        <w:rPr>
          <w:lang w:val="en-US"/>
        </w:rPr>
      </w:pPr>
      <w:r w:rsidRPr="00967CE2">
        <w:rPr>
          <w:lang w:val="en-US"/>
        </w:rPr>
        <w:t>A single SSB is used in the unknown SCell; or multiple SSBs are used in the unknown SCell and TCI state indication for PDCCH is provided by the same MAC PDU used for SCell activation; and</w:t>
      </w:r>
    </w:p>
    <w:p w14:paraId="472F4DEA" w14:textId="77777777" w:rsidR="00967CE2" w:rsidRPr="00967CE2" w:rsidRDefault="00967CE2" w:rsidP="00D3736A">
      <w:pPr>
        <w:numPr>
          <w:ilvl w:val="4"/>
          <w:numId w:val="9"/>
        </w:numPr>
        <w:spacing w:after="120"/>
        <w:rPr>
          <w:lang w:val="en-US"/>
        </w:rPr>
      </w:pPr>
      <w:r w:rsidRPr="00967CE2">
        <w:rPr>
          <w:lang w:val="en-US"/>
        </w:rPr>
        <w:t>its ssb-PositionInBurst is same as the one of FR1 known cell or FR1 active serving cell, and</w:t>
      </w:r>
    </w:p>
    <w:p w14:paraId="7CCCEF28" w14:textId="77777777" w:rsidR="00967CE2" w:rsidRPr="00967CE2" w:rsidRDefault="00967CE2" w:rsidP="00D3736A">
      <w:pPr>
        <w:numPr>
          <w:ilvl w:val="4"/>
          <w:numId w:val="9"/>
        </w:numPr>
        <w:spacing w:after="120"/>
        <w:rPr>
          <w:lang w:val="en-US"/>
        </w:rPr>
      </w:pPr>
      <w:r w:rsidRPr="00967CE2">
        <w:rPr>
          <w:lang w:val="en-US"/>
        </w:rPr>
        <w:t>its SSB DL Tx beam is same as the corresponding SSB DL Tx beam at the same SSB position of FR1 known cell or FR1 active serving cell, and</w:t>
      </w:r>
    </w:p>
    <w:p w14:paraId="5CFFD9F9" w14:textId="77777777" w:rsidR="00967CE2" w:rsidRPr="00967CE2" w:rsidRDefault="00967CE2" w:rsidP="00D3736A">
      <w:pPr>
        <w:numPr>
          <w:ilvl w:val="4"/>
          <w:numId w:val="9"/>
        </w:numPr>
        <w:spacing w:after="120"/>
        <w:rPr>
          <w:lang w:val="en-US"/>
        </w:rPr>
      </w:pPr>
      <w:r w:rsidRPr="00967CE2">
        <w:rPr>
          <w:lang w:val="en-US"/>
        </w:rPr>
        <w:t>its SMTC offset is same as the one of FR1 known cell or FR1 active serving cell</w:t>
      </w:r>
    </w:p>
    <w:p w14:paraId="5E5A1CD1" w14:textId="77777777" w:rsidR="00967CE2" w:rsidRPr="00967CE2" w:rsidRDefault="00967CE2" w:rsidP="00D3736A">
      <w:pPr>
        <w:numPr>
          <w:ilvl w:val="4"/>
          <w:numId w:val="9"/>
        </w:numPr>
        <w:spacing w:after="120"/>
        <w:rPr>
          <w:lang w:val="en-US"/>
        </w:rPr>
      </w:pPr>
      <w:r w:rsidRPr="00967CE2">
        <w:rPr>
          <w:lang w:val="en-US"/>
        </w:rPr>
        <w:t>Otherwise the FR1 unknown SCell is accounted for in, and scaled by, N</w:t>
      </w:r>
      <w:r w:rsidRPr="00967CE2">
        <w:rPr>
          <w:vertAlign w:val="subscript"/>
          <w:lang w:val="en-US"/>
        </w:rPr>
        <w:t>1</w:t>
      </w:r>
      <w:r w:rsidRPr="00967CE2">
        <w:rPr>
          <w:lang w:val="en-US"/>
        </w:rPr>
        <w:t>.</w:t>
      </w:r>
    </w:p>
    <w:p w14:paraId="42106554" w14:textId="77777777" w:rsidR="00967CE2" w:rsidRPr="00967CE2" w:rsidRDefault="00967CE2" w:rsidP="00D3736A">
      <w:pPr>
        <w:numPr>
          <w:ilvl w:val="1"/>
          <w:numId w:val="9"/>
        </w:numPr>
        <w:spacing w:after="120"/>
        <w:rPr>
          <w:lang w:val="en-US"/>
        </w:rPr>
      </w:pPr>
      <w:r w:rsidRPr="00967CE2">
        <w:rPr>
          <w:lang w:val="en-US"/>
        </w:rPr>
        <w:t>Issue 1-5-4: activation delay for FR2 unknown SCell without active serving cell on same band, and with SP-CSI-RS for CSI reporting</w:t>
      </w:r>
    </w:p>
    <w:p w14:paraId="0A0C1478" w14:textId="77777777" w:rsidR="00967CE2" w:rsidRPr="00967CE2" w:rsidRDefault="00967CE2" w:rsidP="00D3736A">
      <w:pPr>
        <w:numPr>
          <w:ilvl w:val="2"/>
          <w:numId w:val="9"/>
        </w:numPr>
        <w:spacing w:after="120"/>
        <w:rPr>
          <w:lang w:val="en-US"/>
        </w:rPr>
      </w:pPr>
      <w:r w:rsidRPr="00967CE2">
        <w:t>3 ms + max(T</w:t>
      </w:r>
      <w:r w:rsidRPr="00967CE2">
        <w:rPr>
          <w:vertAlign w:val="subscript"/>
        </w:rPr>
        <w:t>uncertainty_MAC</w:t>
      </w:r>
      <w:r w:rsidRPr="00967CE2">
        <w:t xml:space="preserve"> +T</w:t>
      </w:r>
      <w:r w:rsidRPr="00967CE2">
        <w:rPr>
          <w:vertAlign w:val="subscript"/>
        </w:rPr>
        <w:t>FineTiming</w:t>
      </w:r>
      <w:r w:rsidRPr="00967CE2">
        <w:t xml:space="preserve"> + 2ms, T</w:t>
      </w:r>
      <w:r w:rsidRPr="00967CE2">
        <w:rPr>
          <w:vertAlign w:val="subscript"/>
        </w:rPr>
        <w:t>uncertainty_SP</w:t>
      </w:r>
      <w:r w:rsidRPr="00967CE2">
        <w:t>)</w:t>
      </w:r>
      <w:r w:rsidRPr="00967CE2">
        <w:rPr>
          <w:lang w:val="en-US"/>
        </w:rPr>
        <w:t>, if on the same band UE also has at least one parallel to-be-activated SCell which is FR2 known Scell. T</w:t>
      </w:r>
      <w:r w:rsidRPr="00967CE2">
        <w:rPr>
          <w:vertAlign w:val="subscript"/>
          <w:lang w:val="en-US"/>
        </w:rPr>
        <w:t>uncertainty_MAC</w:t>
      </w:r>
      <w:r w:rsidRPr="00967CE2">
        <w:rPr>
          <w:lang w:val="en-US"/>
        </w:rPr>
        <w:t xml:space="preserve">=0 if UE receives the SCell activation command and TCI state activation commands at the same time </w:t>
      </w:r>
    </w:p>
    <w:p w14:paraId="0C7A07FA" w14:textId="77777777" w:rsidR="00967CE2" w:rsidRPr="00967CE2" w:rsidRDefault="00967CE2" w:rsidP="00D3736A">
      <w:pPr>
        <w:numPr>
          <w:ilvl w:val="1"/>
          <w:numId w:val="9"/>
        </w:numPr>
        <w:spacing w:after="120"/>
        <w:rPr>
          <w:lang w:val="en-US"/>
        </w:rPr>
      </w:pPr>
      <w:r w:rsidRPr="00967CE2">
        <w:rPr>
          <w:lang w:val="en-US"/>
        </w:rPr>
        <w:t>Issue 1-5-5: FR2 unknown SCell without active serving cell on same band, and with P-CSI-RS for CSI reporting</w:t>
      </w:r>
    </w:p>
    <w:p w14:paraId="4090C721" w14:textId="77777777" w:rsidR="00967CE2" w:rsidRPr="00967CE2" w:rsidRDefault="00967CE2" w:rsidP="00D3736A">
      <w:pPr>
        <w:numPr>
          <w:ilvl w:val="2"/>
          <w:numId w:val="9"/>
        </w:numPr>
        <w:spacing w:after="120"/>
        <w:rPr>
          <w:lang w:val="en-US"/>
        </w:rPr>
      </w:pPr>
      <w:r w:rsidRPr="00967CE2">
        <w:rPr>
          <w:lang w:val="en-US"/>
        </w:rPr>
        <w:t>max(T</w:t>
      </w:r>
      <w:r w:rsidRPr="00967CE2">
        <w:rPr>
          <w:vertAlign w:val="subscript"/>
          <w:lang w:val="en-US"/>
        </w:rPr>
        <w:t>uncertainty_MAC</w:t>
      </w:r>
      <w:r w:rsidRPr="00967CE2">
        <w:rPr>
          <w:lang w:val="en-US"/>
        </w:rPr>
        <w:t xml:space="preserve"> + 5ms + T</w:t>
      </w:r>
      <w:r w:rsidRPr="00967CE2">
        <w:rPr>
          <w:vertAlign w:val="subscript"/>
          <w:lang w:val="en-US"/>
        </w:rPr>
        <w:t>FineTiming</w:t>
      </w:r>
      <w:r w:rsidRPr="00967CE2">
        <w:rPr>
          <w:lang w:val="en-US"/>
        </w:rPr>
        <w:t>, T</w:t>
      </w:r>
      <w:r w:rsidRPr="00967CE2">
        <w:rPr>
          <w:vertAlign w:val="subscript"/>
          <w:lang w:val="en-US"/>
        </w:rPr>
        <w:t>uncertainty_RRC</w:t>
      </w:r>
      <w:r w:rsidRPr="00967CE2">
        <w:rPr>
          <w:lang w:val="en-US"/>
        </w:rPr>
        <w:t xml:space="preserve"> + T</w:t>
      </w:r>
      <w:r w:rsidRPr="00967CE2">
        <w:rPr>
          <w:vertAlign w:val="subscript"/>
          <w:lang w:val="en-US"/>
        </w:rPr>
        <w:t>RRC_delay</w:t>
      </w:r>
      <w:r w:rsidRPr="00967CE2">
        <w:rPr>
          <w:lang w:val="en-US"/>
        </w:rPr>
        <w:t>-T</w:t>
      </w:r>
      <w:r w:rsidRPr="00967CE2">
        <w:rPr>
          <w:vertAlign w:val="subscript"/>
          <w:lang w:val="en-US"/>
        </w:rPr>
        <w:t>HARQ</w:t>
      </w:r>
      <w:r w:rsidRPr="00967CE2">
        <w:rPr>
          <w:lang w:val="en-US"/>
        </w:rPr>
        <w:t>), if on the same band UE also has at least one parallel to-be-activated SCell which is FR2 known Scell . T</w:t>
      </w:r>
      <w:r w:rsidRPr="00967CE2">
        <w:rPr>
          <w:vertAlign w:val="subscript"/>
          <w:lang w:val="en-US"/>
        </w:rPr>
        <w:t>uncertainty_MAC</w:t>
      </w:r>
      <w:r w:rsidRPr="00967CE2">
        <w:rPr>
          <w:lang w:val="en-US"/>
        </w:rPr>
        <w:t xml:space="preserve">=0 if UE receives the SCell activation command and TCI state activation commands at the same time </w:t>
      </w:r>
    </w:p>
    <w:p w14:paraId="0D341781" w14:textId="77777777" w:rsidR="00967CE2" w:rsidRDefault="00967CE2" w:rsidP="00D3736A">
      <w:pPr>
        <w:numPr>
          <w:ilvl w:val="0"/>
          <w:numId w:val="9"/>
        </w:numPr>
        <w:spacing w:after="120"/>
      </w:pPr>
      <w:r w:rsidRPr="00967CE2">
        <w:t>Multiple SCell activation requirement in inter-band CA in FR2(sub-topic 1-6 in R4-2008513)</w:t>
      </w:r>
    </w:p>
    <w:p w14:paraId="22767387" w14:textId="77777777" w:rsidR="00967CE2" w:rsidRPr="00967CE2" w:rsidRDefault="00967CE2" w:rsidP="00D3736A">
      <w:pPr>
        <w:numPr>
          <w:ilvl w:val="1"/>
          <w:numId w:val="9"/>
        </w:numPr>
        <w:spacing w:after="120"/>
        <w:rPr>
          <w:lang w:val="en-US"/>
        </w:rPr>
      </w:pPr>
      <w:r w:rsidRPr="00967CE2">
        <w:t>RAN4 to defer the discussion for multiple SCell activation in FR2 inter-band CA</w:t>
      </w:r>
    </w:p>
    <w:p w14:paraId="353AB658" w14:textId="77777777" w:rsidR="00967CE2" w:rsidRPr="00967CE2" w:rsidRDefault="00967CE2" w:rsidP="00967CE2">
      <w:pPr>
        <w:spacing w:after="0"/>
        <w:ind w:left="1440"/>
        <w:rPr>
          <w:lang w:val="en-US"/>
        </w:rPr>
      </w:pPr>
    </w:p>
    <w:p w14:paraId="28721F91" w14:textId="77777777" w:rsidR="00967CE2" w:rsidRPr="00624767" w:rsidRDefault="00967CE2" w:rsidP="00D3736A">
      <w:pPr>
        <w:pStyle w:val="ListParagraph"/>
        <w:numPr>
          <w:ilvl w:val="0"/>
          <w:numId w:val="11"/>
        </w:numPr>
        <w:spacing w:after="120"/>
        <w:ind w:leftChars="0" w:left="357" w:hanging="357"/>
        <w:rPr>
          <w:rFonts w:ascii="Times New Roman" w:hAnsi="Times New Roman"/>
          <w:b/>
          <w:bCs/>
          <w:u w:val="single"/>
        </w:rPr>
      </w:pPr>
      <w:r w:rsidRPr="00624767">
        <w:rPr>
          <w:rFonts w:ascii="Times New Roman" w:hAnsi="Times New Roman"/>
          <w:b/>
          <w:bCs/>
          <w:u w:val="single"/>
        </w:rPr>
        <w:t>Inter-frequency measurement without MG</w:t>
      </w:r>
    </w:p>
    <w:p w14:paraId="3B09216E" w14:textId="77777777" w:rsidR="00967CE2" w:rsidRDefault="00967CE2" w:rsidP="00D3736A">
      <w:pPr>
        <w:numPr>
          <w:ilvl w:val="0"/>
          <w:numId w:val="9"/>
        </w:numPr>
        <w:spacing w:after="120"/>
        <w:ind w:hanging="357"/>
      </w:pPr>
      <w:r w:rsidRPr="00967CE2">
        <w:t>Issue 2-1: Capability of supporting inter-frequency measurement without MG</w:t>
      </w:r>
    </w:p>
    <w:p w14:paraId="68544456" w14:textId="77777777" w:rsidR="00967CE2" w:rsidRPr="00967CE2" w:rsidRDefault="00967CE2" w:rsidP="00D3736A">
      <w:pPr>
        <w:numPr>
          <w:ilvl w:val="1"/>
          <w:numId w:val="9"/>
        </w:numPr>
        <w:spacing w:after="120"/>
        <w:ind w:hanging="357"/>
        <w:rPr>
          <w:lang w:val="en-US"/>
        </w:rPr>
      </w:pPr>
      <w:r w:rsidRPr="00967CE2">
        <w:t>Optional with UE capability signaling</w:t>
      </w:r>
    </w:p>
    <w:p w14:paraId="03CE8D1C" w14:textId="77777777" w:rsidR="00967CE2" w:rsidRDefault="00967CE2" w:rsidP="00D3736A">
      <w:pPr>
        <w:numPr>
          <w:ilvl w:val="0"/>
          <w:numId w:val="9"/>
        </w:numPr>
        <w:spacing w:after="120"/>
        <w:ind w:hanging="357"/>
      </w:pPr>
      <w:r w:rsidRPr="00967CE2">
        <w:t>Issue 2-2: Scheduling restriction when the target SSB has a different SCS grid</w:t>
      </w:r>
    </w:p>
    <w:p w14:paraId="260813EF" w14:textId="77777777" w:rsidR="00967CE2" w:rsidRPr="00967CE2" w:rsidRDefault="00967CE2" w:rsidP="00D3736A">
      <w:pPr>
        <w:numPr>
          <w:ilvl w:val="1"/>
          <w:numId w:val="9"/>
        </w:numPr>
        <w:spacing w:after="120"/>
        <w:ind w:hanging="357"/>
        <w:rPr>
          <w:lang w:val="en-US"/>
        </w:rPr>
      </w:pPr>
      <w:r w:rsidRPr="00967CE2">
        <w:rPr>
          <w:lang w:val="en-US"/>
        </w:rPr>
        <w:t>Do not define requirements for scenarios when the target SSB has a different SCS grid</w:t>
      </w:r>
    </w:p>
    <w:p w14:paraId="1EF18A79" w14:textId="77777777" w:rsidR="00967CE2" w:rsidRDefault="00967CE2" w:rsidP="00D3736A">
      <w:pPr>
        <w:numPr>
          <w:ilvl w:val="0"/>
          <w:numId w:val="9"/>
        </w:numPr>
        <w:spacing w:after="120"/>
        <w:ind w:hanging="357"/>
      </w:pPr>
      <w:r w:rsidRPr="00967CE2">
        <w:t>Issue 2-3-1: Relation between “NeedForGap” and “inter-frequency without MG”</w:t>
      </w:r>
    </w:p>
    <w:p w14:paraId="335A04D9" w14:textId="77777777" w:rsidR="00967CE2" w:rsidRPr="00967CE2" w:rsidRDefault="00967CE2" w:rsidP="00D3736A">
      <w:pPr>
        <w:numPr>
          <w:ilvl w:val="1"/>
          <w:numId w:val="9"/>
        </w:numPr>
        <w:spacing w:after="120"/>
        <w:ind w:hanging="357"/>
        <w:rPr>
          <w:lang w:val="en-US"/>
        </w:rPr>
      </w:pPr>
      <w:r w:rsidRPr="00967CE2">
        <w:rPr>
          <w:lang w:val="en-US"/>
        </w:rPr>
        <w:t xml:space="preserve">If UE indicates “gap”, but UE indicates the support of “inter-frequency without MG”, UE can still be able to do gapless measurement when the target SSB is completely contained in UE’s active BWP. </w:t>
      </w:r>
    </w:p>
    <w:p w14:paraId="1F78B7D9" w14:textId="77777777" w:rsidR="00967CE2" w:rsidRPr="00967CE2" w:rsidRDefault="00967CE2" w:rsidP="00D3736A">
      <w:pPr>
        <w:numPr>
          <w:ilvl w:val="1"/>
          <w:numId w:val="9"/>
        </w:numPr>
        <w:spacing w:after="120"/>
        <w:ind w:hanging="357"/>
        <w:rPr>
          <w:lang w:val="en-US"/>
        </w:rPr>
      </w:pPr>
      <w:r w:rsidRPr="00967CE2">
        <w:rPr>
          <w:lang w:val="en-US"/>
        </w:rPr>
        <w:t xml:space="preserve">If UE indicates “no gap”, the gap is not needed for measuring the concerned frequency, regardless of the new RAN4 gapless mechanism. </w:t>
      </w:r>
    </w:p>
    <w:p w14:paraId="7531D074" w14:textId="77777777" w:rsidR="00967CE2" w:rsidRDefault="00967CE2" w:rsidP="00D3736A">
      <w:pPr>
        <w:numPr>
          <w:ilvl w:val="0"/>
          <w:numId w:val="9"/>
        </w:numPr>
        <w:spacing w:after="120"/>
        <w:ind w:hanging="357"/>
      </w:pPr>
      <w:r w:rsidRPr="00967CE2">
        <w:lastRenderedPageBreak/>
        <w:t>Issue 2-3-2: On replied LS on NeedForGap capability  (merged from thread#233 topic #6)</w:t>
      </w:r>
    </w:p>
    <w:p w14:paraId="1316DD11" w14:textId="77777777" w:rsidR="00967CE2" w:rsidRPr="00967CE2" w:rsidRDefault="00967CE2" w:rsidP="00D3736A">
      <w:pPr>
        <w:numPr>
          <w:ilvl w:val="1"/>
          <w:numId w:val="9"/>
        </w:numPr>
        <w:spacing w:after="120"/>
        <w:ind w:hanging="357"/>
        <w:rPr>
          <w:lang w:val="en-US"/>
        </w:rPr>
      </w:pPr>
      <w:r w:rsidRPr="00967CE2">
        <w:t>The NeedForGap signaling design is</w:t>
      </w:r>
      <w:r w:rsidRPr="00967CE2">
        <w:rPr>
          <w:lang w:val="en-US"/>
        </w:rPr>
        <w:t xml:space="preserve"> independent </w:t>
      </w:r>
      <w:r w:rsidRPr="00967CE2">
        <w:t xml:space="preserve">with RAN4 ’s ongoing discussion on inter-frequency measurement without gap in Rel16 RRM enhancement WI. </w:t>
      </w:r>
    </w:p>
    <w:p w14:paraId="6F2B9071" w14:textId="77777777" w:rsidR="00967CE2" w:rsidRDefault="00967CE2" w:rsidP="00D3736A">
      <w:pPr>
        <w:numPr>
          <w:ilvl w:val="1"/>
          <w:numId w:val="9"/>
        </w:numPr>
        <w:spacing w:after="120"/>
        <w:ind w:hanging="357"/>
        <w:rPr>
          <w:lang w:val="en-US"/>
        </w:rPr>
      </w:pPr>
      <w:r w:rsidRPr="00967CE2">
        <w:rPr>
          <w:lang w:val="en-US"/>
        </w:rPr>
        <w:t>Note: discussion on NeedForGap shall not impact the completion of R16 RAN4 inter-frequency without MG topic.</w:t>
      </w:r>
    </w:p>
    <w:p w14:paraId="755132E3" w14:textId="77777777" w:rsidR="00967CE2" w:rsidRPr="00967CE2" w:rsidRDefault="00967CE2" w:rsidP="00967CE2">
      <w:pPr>
        <w:spacing w:after="0"/>
        <w:ind w:left="1440"/>
        <w:rPr>
          <w:lang w:val="en-US"/>
        </w:rPr>
      </w:pPr>
    </w:p>
    <w:p w14:paraId="471A27C6" w14:textId="77777777" w:rsidR="00967CE2" w:rsidRPr="00624767" w:rsidRDefault="00967CE2" w:rsidP="00D3736A">
      <w:pPr>
        <w:pStyle w:val="ListParagraph"/>
        <w:numPr>
          <w:ilvl w:val="0"/>
          <w:numId w:val="11"/>
        </w:numPr>
        <w:spacing w:after="120"/>
        <w:ind w:leftChars="0" w:left="357" w:hanging="357"/>
        <w:rPr>
          <w:rFonts w:ascii="Times New Roman" w:hAnsi="Times New Roman"/>
          <w:b/>
          <w:bCs/>
          <w:u w:val="single"/>
        </w:rPr>
      </w:pPr>
      <w:r w:rsidRPr="00624767">
        <w:rPr>
          <w:rFonts w:ascii="Times New Roman" w:hAnsi="Times New Roman"/>
          <w:b/>
          <w:bCs/>
          <w:u w:val="single"/>
        </w:rPr>
        <w:t>FR2 inter-band CA RRM</w:t>
      </w:r>
    </w:p>
    <w:p w14:paraId="05214212" w14:textId="77777777" w:rsidR="00967CE2" w:rsidRDefault="00624767" w:rsidP="00D3736A">
      <w:pPr>
        <w:numPr>
          <w:ilvl w:val="0"/>
          <w:numId w:val="9"/>
        </w:numPr>
        <w:spacing w:after="120"/>
        <w:ind w:hanging="357"/>
      </w:pPr>
      <w:r w:rsidRPr="00967CE2">
        <w:t xml:space="preserve">Interruption </w:t>
      </w:r>
      <w:r w:rsidR="00967CE2" w:rsidRPr="00967CE2">
        <w:t>requirements</w:t>
      </w:r>
    </w:p>
    <w:p w14:paraId="67F0542D" w14:textId="77777777" w:rsidR="00967CE2" w:rsidRPr="00967CE2" w:rsidRDefault="00967CE2" w:rsidP="00D3736A">
      <w:pPr>
        <w:numPr>
          <w:ilvl w:val="1"/>
          <w:numId w:val="9"/>
        </w:numPr>
        <w:spacing w:after="120"/>
        <w:ind w:hanging="357"/>
        <w:rPr>
          <w:lang w:val="en-US"/>
        </w:rPr>
      </w:pPr>
      <w:r w:rsidRPr="00967CE2">
        <w:rPr>
          <w:lang w:val="en-US"/>
        </w:rPr>
        <w:t>For a FR2 inter-band CA combination with using independent beam management, the existing interruption requirements for inter-band CA can be applied.</w:t>
      </w:r>
    </w:p>
    <w:p w14:paraId="09DA1F90" w14:textId="77777777" w:rsidR="00967CE2" w:rsidRPr="00967CE2" w:rsidRDefault="00967CE2" w:rsidP="00D3736A">
      <w:pPr>
        <w:numPr>
          <w:ilvl w:val="1"/>
          <w:numId w:val="9"/>
        </w:numPr>
        <w:spacing w:after="120"/>
        <w:ind w:hanging="357"/>
        <w:rPr>
          <w:lang w:val="en-US"/>
        </w:rPr>
      </w:pPr>
      <w:r w:rsidRPr="00967CE2">
        <w:t xml:space="preserve">The </w:t>
      </w:r>
      <w:r w:rsidRPr="00967CE2">
        <w:rPr>
          <w:lang w:val="en-US"/>
        </w:rPr>
        <w:t xml:space="preserve">following options are considered on how to define the </w:t>
      </w:r>
      <w:r w:rsidRPr="00967CE2">
        <w:t>interruption requirements for FR2 inter-band CA for CBM UE.</w:t>
      </w:r>
    </w:p>
    <w:p w14:paraId="0FF9894B" w14:textId="77777777" w:rsidR="00967CE2" w:rsidRPr="00967CE2" w:rsidRDefault="00967CE2" w:rsidP="00D3736A">
      <w:pPr>
        <w:numPr>
          <w:ilvl w:val="2"/>
          <w:numId w:val="9"/>
        </w:numPr>
        <w:spacing w:after="120"/>
        <w:ind w:hanging="357"/>
        <w:rPr>
          <w:lang w:val="en-US"/>
        </w:rPr>
      </w:pPr>
      <w:r w:rsidRPr="00967CE2">
        <w:rPr>
          <w:lang w:val="en-US"/>
        </w:rPr>
        <w:t>Option 1: the existing interruption requirements of intra-band CA can be applied.</w:t>
      </w:r>
    </w:p>
    <w:p w14:paraId="7314BBA3" w14:textId="77777777" w:rsidR="00967CE2" w:rsidRPr="00967CE2" w:rsidRDefault="00967CE2" w:rsidP="00D3736A">
      <w:pPr>
        <w:numPr>
          <w:ilvl w:val="2"/>
          <w:numId w:val="9"/>
        </w:numPr>
        <w:spacing w:after="120"/>
        <w:ind w:hanging="357"/>
        <w:rPr>
          <w:lang w:val="en-US"/>
        </w:rPr>
      </w:pPr>
      <w:r w:rsidRPr="00967CE2">
        <w:rPr>
          <w:lang w:val="en-US"/>
        </w:rPr>
        <w:t xml:space="preserve">Option 2: </w:t>
      </w:r>
      <w:r w:rsidRPr="00967CE2">
        <w:t>the interruption requirements can be defined as the current interruption with adding a SMTC duration which is the longest SMTC duration among all the serving cells in this FR2 band pair.</w:t>
      </w:r>
    </w:p>
    <w:p w14:paraId="7D6F61A9" w14:textId="77777777" w:rsidR="00967CE2" w:rsidRPr="00967CE2" w:rsidRDefault="00967CE2" w:rsidP="00D3736A">
      <w:pPr>
        <w:numPr>
          <w:ilvl w:val="2"/>
          <w:numId w:val="9"/>
        </w:numPr>
        <w:spacing w:after="120"/>
        <w:ind w:hanging="357"/>
        <w:rPr>
          <w:lang w:val="en-US"/>
        </w:rPr>
      </w:pPr>
      <w:r w:rsidRPr="00967CE2">
        <w:rPr>
          <w:lang w:val="en-US"/>
        </w:rPr>
        <w:t>Option 3: RAN4 RRM need feedback on the RF architectures of common beam UEs from RF session, e.g. in different band combinations.</w:t>
      </w:r>
    </w:p>
    <w:p w14:paraId="35027D91" w14:textId="77777777" w:rsidR="00967CE2" w:rsidRPr="00967CE2" w:rsidRDefault="00967CE2" w:rsidP="00D3736A">
      <w:pPr>
        <w:numPr>
          <w:ilvl w:val="1"/>
          <w:numId w:val="9"/>
        </w:numPr>
        <w:spacing w:after="120"/>
        <w:ind w:hanging="357"/>
        <w:rPr>
          <w:lang w:val="en-US"/>
        </w:rPr>
      </w:pPr>
      <w:r w:rsidRPr="00967CE2">
        <w:rPr>
          <w:lang w:val="en-US"/>
        </w:rPr>
        <w:t xml:space="preserve">Note: a CBM UE is a </w:t>
      </w:r>
      <w:r w:rsidRPr="00967CE2">
        <w:t>UE capable of common beam management for FR2 inter-band CA. And an IBM UE is a UE capable of independent beam management for FR2 inter-band CA.</w:t>
      </w:r>
    </w:p>
    <w:p w14:paraId="3B97F02E" w14:textId="77777777" w:rsidR="00967CE2" w:rsidRDefault="00967CE2" w:rsidP="00D3736A">
      <w:pPr>
        <w:numPr>
          <w:ilvl w:val="0"/>
          <w:numId w:val="9"/>
        </w:numPr>
        <w:spacing w:after="120"/>
        <w:ind w:hanging="357"/>
      </w:pPr>
      <w:r w:rsidRPr="00967CE2">
        <w:t>beam management requirements</w:t>
      </w:r>
    </w:p>
    <w:p w14:paraId="4EE5D9A5" w14:textId="77777777" w:rsidR="00967CE2" w:rsidRPr="00967CE2" w:rsidRDefault="00967CE2" w:rsidP="00D3736A">
      <w:pPr>
        <w:numPr>
          <w:ilvl w:val="1"/>
          <w:numId w:val="9"/>
        </w:numPr>
        <w:spacing w:after="120"/>
        <w:ind w:hanging="357"/>
        <w:rPr>
          <w:lang w:val="en-US"/>
        </w:rPr>
      </w:pPr>
      <w:r w:rsidRPr="00967CE2">
        <w:rPr>
          <w:lang w:val="en-US"/>
        </w:rPr>
        <w:t>Beam management resource configuration for CBM UE:</w:t>
      </w:r>
    </w:p>
    <w:p w14:paraId="62DB6CFA" w14:textId="77777777" w:rsidR="00967CE2" w:rsidRPr="00967CE2" w:rsidRDefault="00967CE2" w:rsidP="00D3736A">
      <w:pPr>
        <w:numPr>
          <w:ilvl w:val="2"/>
          <w:numId w:val="9"/>
        </w:numPr>
        <w:spacing w:after="120"/>
        <w:ind w:hanging="357"/>
        <w:rPr>
          <w:lang w:val="en-US"/>
        </w:rPr>
      </w:pPr>
      <w:r w:rsidRPr="00967CE2">
        <w:t>It is left to network to decide whether to configure BFD/CBD measurements on SCell</w:t>
      </w:r>
    </w:p>
    <w:p w14:paraId="16F08B17" w14:textId="77777777" w:rsidR="00967CE2" w:rsidRPr="00967CE2" w:rsidRDefault="00967CE2" w:rsidP="00D3736A">
      <w:pPr>
        <w:numPr>
          <w:ilvl w:val="1"/>
          <w:numId w:val="9"/>
        </w:numPr>
        <w:spacing w:after="120"/>
        <w:ind w:hanging="357"/>
        <w:rPr>
          <w:lang w:val="en-US"/>
        </w:rPr>
      </w:pPr>
      <w:r w:rsidRPr="00967CE2">
        <w:rPr>
          <w:lang w:val="en-US"/>
        </w:rPr>
        <w:t>Beam management requirements for CBM UE:</w:t>
      </w:r>
    </w:p>
    <w:p w14:paraId="2514A3C9" w14:textId="77777777" w:rsidR="00967CE2" w:rsidRPr="00967CE2" w:rsidRDefault="00967CE2" w:rsidP="00D3736A">
      <w:pPr>
        <w:numPr>
          <w:ilvl w:val="2"/>
          <w:numId w:val="9"/>
        </w:numPr>
        <w:spacing w:after="120"/>
        <w:ind w:hanging="357"/>
        <w:rPr>
          <w:lang w:val="en-US"/>
        </w:rPr>
      </w:pPr>
      <w:r w:rsidRPr="00967CE2">
        <w:rPr>
          <w:lang w:val="en-US"/>
        </w:rPr>
        <w:t>For BFD/CBD on PCell/PSCell</w:t>
      </w:r>
    </w:p>
    <w:p w14:paraId="23DC12DD" w14:textId="77777777" w:rsidR="00967CE2" w:rsidRPr="00967CE2" w:rsidRDefault="00967CE2" w:rsidP="00D3736A">
      <w:pPr>
        <w:numPr>
          <w:ilvl w:val="3"/>
          <w:numId w:val="9"/>
        </w:numPr>
        <w:spacing w:after="120"/>
        <w:ind w:hanging="357"/>
        <w:rPr>
          <w:lang w:val="en-US"/>
        </w:rPr>
      </w:pPr>
      <w:r w:rsidRPr="00967CE2">
        <w:t xml:space="preserve">R15 </w:t>
      </w:r>
      <w:r w:rsidRPr="00967CE2">
        <w:rPr>
          <w:lang w:val="en-US"/>
        </w:rPr>
        <w:t>BFD/CBD measurement</w:t>
      </w:r>
      <w:r w:rsidRPr="00967CE2">
        <w:t xml:space="preserve"> requirements in FR2 can be applied for FR2 inter-band CA scenario.</w:t>
      </w:r>
    </w:p>
    <w:p w14:paraId="4CCC6EA4" w14:textId="77777777" w:rsidR="00967CE2" w:rsidRPr="00967CE2" w:rsidRDefault="00967CE2" w:rsidP="00D3736A">
      <w:pPr>
        <w:numPr>
          <w:ilvl w:val="2"/>
          <w:numId w:val="9"/>
        </w:numPr>
        <w:spacing w:after="120"/>
        <w:ind w:hanging="357"/>
        <w:rPr>
          <w:lang w:val="en-US"/>
        </w:rPr>
      </w:pPr>
      <w:r w:rsidRPr="00967CE2">
        <w:rPr>
          <w:lang w:val="en-US"/>
        </w:rPr>
        <w:t>Working Assumption for BFD/CBD on SCell</w:t>
      </w:r>
    </w:p>
    <w:p w14:paraId="59BD78EC" w14:textId="77777777" w:rsidR="00967CE2" w:rsidRPr="00967CE2" w:rsidRDefault="00967CE2" w:rsidP="00D3736A">
      <w:pPr>
        <w:numPr>
          <w:ilvl w:val="3"/>
          <w:numId w:val="9"/>
        </w:numPr>
        <w:spacing w:after="120"/>
        <w:ind w:hanging="357"/>
        <w:rPr>
          <w:lang w:val="en-US"/>
        </w:rPr>
      </w:pPr>
      <w:r w:rsidRPr="00967CE2">
        <w:t>RAN4 to use SCell BFD/CBD requirements as being defined in eMIMO WID as baseline.</w:t>
      </w:r>
    </w:p>
    <w:p w14:paraId="54D4CC6D" w14:textId="77777777" w:rsidR="00967CE2" w:rsidRPr="00967CE2" w:rsidRDefault="00967CE2" w:rsidP="00D3736A">
      <w:pPr>
        <w:numPr>
          <w:ilvl w:val="2"/>
          <w:numId w:val="9"/>
        </w:numPr>
        <w:spacing w:after="120"/>
        <w:ind w:hanging="357"/>
        <w:rPr>
          <w:lang w:val="en-US"/>
        </w:rPr>
      </w:pPr>
      <w:r w:rsidRPr="00967CE2">
        <w:rPr>
          <w:lang w:val="en-US"/>
        </w:rPr>
        <w:t>For L1-RSRP reporting</w:t>
      </w:r>
      <w:r w:rsidRPr="00967CE2">
        <w:t>.</w:t>
      </w:r>
    </w:p>
    <w:p w14:paraId="02B35183" w14:textId="77777777" w:rsidR="00967CE2" w:rsidRPr="00967CE2" w:rsidRDefault="00967CE2" w:rsidP="00D3736A">
      <w:pPr>
        <w:numPr>
          <w:ilvl w:val="3"/>
          <w:numId w:val="9"/>
        </w:numPr>
        <w:spacing w:after="120"/>
        <w:ind w:hanging="357"/>
        <w:rPr>
          <w:lang w:val="en-US"/>
        </w:rPr>
      </w:pPr>
      <w:r w:rsidRPr="00967CE2">
        <w:t xml:space="preserve">R15 L1-RSRP measurement requirements </w:t>
      </w:r>
      <w:r w:rsidRPr="00967CE2">
        <w:rPr>
          <w:lang w:val="en-US"/>
        </w:rPr>
        <w:t xml:space="preserve">in FR2 </w:t>
      </w:r>
      <w:r w:rsidRPr="00967CE2">
        <w:t xml:space="preserve">can applied for FR2 inter-band CA scenario. </w:t>
      </w:r>
    </w:p>
    <w:p w14:paraId="344AAEE3" w14:textId="77777777" w:rsidR="00967CE2" w:rsidRDefault="00967CE2" w:rsidP="00D3736A">
      <w:pPr>
        <w:numPr>
          <w:ilvl w:val="0"/>
          <w:numId w:val="9"/>
        </w:numPr>
        <w:spacing w:after="120"/>
        <w:ind w:hanging="357"/>
      </w:pPr>
      <w:r w:rsidRPr="00967CE2">
        <w:t>scheduling restriction requirements</w:t>
      </w:r>
    </w:p>
    <w:p w14:paraId="3023F8F5" w14:textId="77777777" w:rsidR="00967CE2" w:rsidRPr="00967CE2" w:rsidRDefault="00967CE2" w:rsidP="00D3736A">
      <w:pPr>
        <w:numPr>
          <w:ilvl w:val="1"/>
          <w:numId w:val="9"/>
        </w:numPr>
        <w:spacing w:after="120"/>
        <w:ind w:hanging="357"/>
        <w:rPr>
          <w:lang w:val="en-US"/>
        </w:rPr>
      </w:pPr>
      <w:r w:rsidRPr="00967CE2">
        <w:rPr>
          <w:lang w:val="en-US"/>
        </w:rPr>
        <w:t>Scheduling restriction requirements for IBM UE</w:t>
      </w:r>
    </w:p>
    <w:p w14:paraId="6F12AC36" w14:textId="77777777" w:rsidR="00967CE2" w:rsidRPr="00967CE2" w:rsidRDefault="00967CE2" w:rsidP="00D3736A">
      <w:pPr>
        <w:numPr>
          <w:ilvl w:val="2"/>
          <w:numId w:val="9"/>
        </w:numPr>
        <w:spacing w:after="120"/>
        <w:ind w:hanging="357"/>
        <w:rPr>
          <w:lang w:val="en-US"/>
        </w:rPr>
      </w:pPr>
      <w:r w:rsidRPr="00967CE2">
        <w:t xml:space="preserve">There are no </w:t>
      </w:r>
      <w:r w:rsidRPr="00967CE2">
        <w:rPr>
          <w:lang w:val="en-US"/>
        </w:rPr>
        <w:t xml:space="preserve">scheduling </w:t>
      </w:r>
      <w:r w:rsidRPr="00967CE2">
        <w:t xml:space="preserve">restrictions on one FR2 band due to RLM/BFD/CBD/L1-RSRP measurements </w:t>
      </w:r>
      <w:r w:rsidRPr="00967CE2">
        <w:rPr>
          <w:lang w:val="en-US"/>
        </w:rPr>
        <w:t xml:space="preserve">being performed </w:t>
      </w:r>
      <w:r w:rsidRPr="00967CE2">
        <w:t>on another FR2 band under the following conditions:</w:t>
      </w:r>
    </w:p>
    <w:p w14:paraId="3A659252" w14:textId="77777777" w:rsidR="00967CE2" w:rsidRPr="00967CE2" w:rsidRDefault="00967CE2" w:rsidP="00D3736A">
      <w:pPr>
        <w:numPr>
          <w:ilvl w:val="3"/>
          <w:numId w:val="9"/>
        </w:numPr>
        <w:spacing w:after="120"/>
        <w:ind w:hanging="357"/>
        <w:rPr>
          <w:lang w:val="en-US"/>
        </w:rPr>
      </w:pPr>
      <w:r w:rsidRPr="00967CE2">
        <w:rPr>
          <w:lang w:val="en-US"/>
        </w:rPr>
        <w:t xml:space="preserve">network does not configure simultaneous UL/DL between two FR2 bands if the UE does not have such capability of </w:t>
      </w:r>
      <w:r w:rsidRPr="00967CE2">
        <w:rPr>
          <w:i/>
          <w:iCs/>
          <w:lang w:val="en-US"/>
        </w:rPr>
        <w:t>simultaneousRxTxInterBandCA</w:t>
      </w:r>
      <w:r w:rsidRPr="00967CE2">
        <w:t>.</w:t>
      </w:r>
    </w:p>
    <w:p w14:paraId="65AB339F" w14:textId="77777777" w:rsidR="00967CE2" w:rsidRPr="00967CE2" w:rsidRDefault="00967CE2" w:rsidP="00D3736A">
      <w:pPr>
        <w:numPr>
          <w:ilvl w:val="3"/>
          <w:numId w:val="9"/>
        </w:numPr>
        <w:spacing w:after="120"/>
        <w:ind w:hanging="357"/>
        <w:rPr>
          <w:lang w:val="en-US"/>
        </w:rPr>
      </w:pPr>
      <w:r w:rsidRPr="00967CE2">
        <w:rPr>
          <w:lang w:val="en-US"/>
        </w:rPr>
        <w:t>network does not configure mixed numerology on two FR2 CCs if the UE does not have the capability of supporting simultaneous reception with two different numerologies between FR2 CCs in DL</w:t>
      </w:r>
      <w:r w:rsidRPr="00967CE2">
        <w:t>.</w:t>
      </w:r>
    </w:p>
    <w:p w14:paraId="73E840D0" w14:textId="77777777" w:rsidR="00967CE2" w:rsidRPr="00967CE2" w:rsidRDefault="00967CE2" w:rsidP="00D3736A">
      <w:pPr>
        <w:numPr>
          <w:ilvl w:val="3"/>
          <w:numId w:val="9"/>
        </w:numPr>
        <w:spacing w:after="120"/>
        <w:ind w:hanging="357"/>
        <w:rPr>
          <w:lang w:val="en-US"/>
        </w:rPr>
      </w:pPr>
      <w:r w:rsidRPr="00967CE2">
        <w:rPr>
          <w:lang w:val="en-US"/>
        </w:rPr>
        <w:t xml:space="preserve">network does not configure mixed numerology between SSB and data on two FR2 bands if the UE does not have such capability of </w:t>
      </w:r>
      <w:r w:rsidRPr="00967CE2">
        <w:rPr>
          <w:i/>
          <w:iCs/>
          <w:lang w:val="en-US"/>
        </w:rPr>
        <w:t>simultaneousRxDataSSB-DiffNumerology</w:t>
      </w:r>
      <w:r w:rsidRPr="00967CE2">
        <w:t xml:space="preserve"> in FR2.</w:t>
      </w:r>
    </w:p>
    <w:p w14:paraId="300B548A" w14:textId="77777777" w:rsidR="00967CE2" w:rsidRPr="00967CE2" w:rsidRDefault="00967CE2" w:rsidP="00D3736A">
      <w:pPr>
        <w:numPr>
          <w:ilvl w:val="2"/>
          <w:numId w:val="9"/>
        </w:numPr>
        <w:spacing w:after="120"/>
        <w:ind w:hanging="357"/>
        <w:rPr>
          <w:lang w:val="en-US"/>
        </w:rPr>
      </w:pPr>
      <w:r w:rsidRPr="00967CE2">
        <w:t xml:space="preserve">The </w:t>
      </w:r>
      <w:r w:rsidRPr="00967CE2">
        <w:rPr>
          <w:lang w:val="en-US"/>
        </w:rPr>
        <w:t xml:space="preserve">scheduling </w:t>
      </w:r>
      <w:r w:rsidRPr="00967CE2">
        <w:t>availability requirements for FR2 inter-band CA scenario shall be introduced to clarify there is no scheduling restriction if UE uses independent beam.</w:t>
      </w:r>
    </w:p>
    <w:p w14:paraId="3DB6F80B" w14:textId="77777777" w:rsidR="00967CE2" w:rsidRPr="00967CE2" w:rsidRDefault="00967CE2" w:rsidP="00D3736A">
      <w:pPr>
        <w:numPr>
          <w:ilvl w:val="1"/>
          <w:numId w:val="9"/>
        </w:numPr>
        <w:spacing w:after="120"/>
        <w:ind w:hanging="357"/>
        <w:rPr>
          <w:lang w:val="en-US"/>
        </w:rPr>
      </w:pPr>
      <w:r w:rsidRPr="00967CE2">
        <w:t xml:space="preserve">FFS whether to define the scheduling restrictions for the following cases for both </w:t>
      </w:r>
      <w:r w:rsidRPr="00967CE2">
        <w:rPr>
          <w:lang w:val="en-US"/>
        </w:rPr>
        <w:t>IBM</w:t>
      </w:r>
      <w:r w:rsidRPr="00967CE2">
        <w:t xml:space="preserve"> UE and </w:t>
      </w:r>
      <w:r w:rsidRPr="00967CE2">
        <w:rPr>
          <w:lang w:val="en-US"/>
        </w:rPr>
        <w:t>CBM UE</w:t>
      </w:r>
      <w:r w:rsidRPr="00967CE2">
        <w:t>.</w:t>
      </w:r>
    </w:p>
    <w:p w14:paraId="2F568388" w14:textId="77777777" w:rsidR="00967CE2" w:rsidRPr="00967CE2" w:rsidRDefault="00967CE2" w:rsidP="00D3736A">
      <w:pPr>
        <w:numPr>
          <w:ilvl w:val="2"/>
          <w:numId w:val="9"/>
        </w:numPr>
        <w:spacing w:after="120"/>
        <w:ind w:hanging="357"/>
        <w:rPr>
          <w:lang w:val="en-US"/>
        </w:rPr>
      </w:pPr>
      <w:r w:rsidRPr="00967CE2">
        <w:rPr>
          <w:lang w:val="en-US"/>
        </w:rPr>
        <w:t xml:space="preserve">Case 1: network configures simultaneous UL/DL between between two FR2 bands if the UE does not have the capability of supporting </w:t>
      </w:r>
      <w:r w:rsidRPr="00967CE2">
        <w:rPr>
          <w:i/>
          <w:iCs/>
          <w:lang w:val="en-US"/>
        </w:rPr>
        <w:t>simultaneousRxTxInterBandCA</w:t>
      </w:r>
      <w:r w:rsidRPr="00967CE2">
        <w:t>.</w:t>
      </w:r>
    </w:p>
    <w:p w14:paraId="2500C177" w14:textId="77777777" w:rsidR="00967CE2" w:rsidRPr="00967CE2" w:rsidRDefault="00967CE2" w:rsidP="00D3736A">
      <w:pPr>
        <w:numPr>
          <w:ilvl w:val="2"/>
          <w:numId w:val="9"/>
        </w:numPr>
        <w:spacing w:after="120"/>
        <w:ind w:hanging="357"/>
        <w:rPr>
          <w:lang w:val="en-US"/>
        </w:rPr>
      </w:pPr>
      <w:r w:rsidRPr="00967CE2">
        <w:rPr>
          <w:lang w:val="en-US"/>
        </w:rPr>
        <w:lastRenderedPageBreak/>
        <w:t>Case 2: network configures mixed numerology on two FR2 CCs if the UE does not have the capability of supporting simultaneous reception with two different numerologies between FR2 CCs in DL</w:t>
      </w:r>
      <w:r w:rsidRPr="00967CE2">
        <w:t>.</w:t>
      </w:r>
    </w:p>
    <w:p w14:paraId="290AA987" w14:textId="77777777" w:rsidR="00967CE2" w:rsidRPr="00967CE2" w:rsidRDefault="00967CE2" w:rsidP="00D3736A">
      <w:pPr>
        <w:numPr>
          <w:ilvl w:val="2"/>
          <w:numId w:val="9"/>
        </w:numPr>
        <w:spacing w:after="120"/>
        <w:ind w:hanging="357"/>
        <w:rPr>
          <w:lang w:val="en-US"/>
        </w:rPr>
      </w:pPr>
      <w:r w:rsidRPr="00967CE2">
        <w:rPr>
          <w:lang w:val="en-US"/>
        </w:rPr>
        <w:t xml:space="preserve">Case 3: network configures mixed numerology between SSB and data on two FR2 bands if the UE does not have the capability of </w:t>
      </w:r>
      <w:r w:rsidRPr="00967CE2">
        <w:rPr>
          <w:i/>
          <w:iCs/>
          <w:lang w:val="en-US"/>
        </w:rPr>
        <w:t>simultaneousRxDataSSB-DiffNumerology</w:t>
      </w:r>
      <w:r w:rsidRPr="00967CE2">
        <w:t xml:space="preserve"> in FR2.</w:t>
      </w:r>
    </w:p>
    <w:p w14:paraId="19167BD5" w14:textId="77777777" w:rsidR="00967CE2" w:rsidRDefault="00967CE2" w:rsidP="00D3736A">
      <w:pPr>
        <w:numPr>
          <w:ilvl w:val="0"/>
          <w:numId w:val="9"/>
        </w:numPr>
        <w:spacing w:after="120"/>
        <w:ind w:hanging="357"/>
      </w:pPr>
      <w:r>
        <w:t>M</w:t>
      </w:r>
      <w:r w:rsidRPr="00967CE2">
        <w:t>easurement restriction requirements</w:t>
      </w:r>
    </w:p>
    <w:p w14:paraId="0E99616A" w14:textId="77777777" w:rsidR="00967CE2" w:rsidRPr="00967CE2" w:rsidRDefault="00967CE2" w:rsidP="00D3736A">
      <w:pPr>
        <w:numPr>
          <w:ilvl w:val="1"/>
          <w:numId w:val="9"/>
        </w:numPr>
        <w:spacing w:after="120"/>
        <w:ind w:hanging="357"/>
        <w:rPr>
          <w:lang w:val="en-US"/>
        </w:rPr>
      </w:pPr>
      <w:r w:rsidRPr="00967CE2">
        <w:rPr>
          <w:lang w:val="en-US"/>
        </w:rPr>
        <w:t>For CBM UEs in FR2 inter-band CA, the existing measurement restriction requirements for FR2 is applied for the RLM/BFD/CBD/L1-RSRP measurements being performed on different FR2 bands.</w:t>
      </w:r>
    </w:p>
    <w:p w14:paraId="2D3ADA7A" w14:textId="77777777" w:rsidR="00967CE2" w:rsidRPr="00967CE2" w:rsidRDefault="00967CE2" w:rsidP="00D3736A">
      <w:pPr>
        <w:numPr>
          <w:ilvl w:val="1"/>
          <w:numId w:val="9"/>
        </w:numPr>
        <w:spacing w:after="120"/>
        <w:ind w:hanging="357"/>
        <w:rPr>
          <w:lang w:val="en-US"/>
        </w:rPr>
      </w:pPr>
      <w:r w:rsidRPr="00967CE2">
        <w:rPr>
          <w:lang w:val="en-US"/>
        </w:rPr>
        <w:t>Measurement restriction requirement for FR2 inter-band CA with IBM</w:t>
      </w:r>
    </w:p>
    <w:p w14:paraId="45DC5249" w14:textId="77777777" w:rsidR="00967CE2" w:rsidRPr="00967CE2" w:rsidRDefault="00967CE2" w:rsidP="00D3736A">
      <w:pPr>
        <w:numPr>
          <w:ilvl w:val="2"/>
          <w:numId w:val="9"/>
        </w:numPr>
        <w:spacing w:after="120"/>
        <w:ind w:hanging="357"/>
        <w:rPr>
          <w:lang w:val="en-US"/>
        </w:rPr>
      </w:pPr>
      <w:r w:rsidRPr="00967CE2">
        <w:t xml:space="preserve">There are no </w:t>
      </w:r>
      <w:r w:rsidRPr="00967CE2">
        <w:rPr>
          <w:lang w:val="en-US"/>
        </w:rPr>
        <w:t xml:space="preserve">measurement </w:t>
      </w:r>
      <w:r w:rsidRPr="00967CE2">
        <w:t xml:space="preserve">restrictions </w:t>
      </w:r>
      <w:r w:rsidRPr="00967CE2">
        <w:rPr>
          <w:lang w:val="en-US"/>
        </w:rPr>
        <w:t xml:space="preserve">for the RLM/BFD/CBD/L1-RSRP measurements being performed on different FR2 bands </w:t>
      </w:r>
      <w:r w:rsidRPr="00967CE2">
        <w:t xml:space="preserve">under the </w:t>
      </w:r>
      <w:r w:rsidRPr="00967CE2">
        <w:rPr>
          <w:lang w:val="en-US"/>
        </w:rPr>
        <w:t xml:space="preserve">following </w:t>
      </w:r>
      <w:r w:rsidRPr="00967CE2">
        <w:t>conditions:</w:t>
      </w:r>
    </w:p>
    <w:p w14:paraId="304D9DCD" w14:textId="77777777" w:rsidR="00967CE2" w:rsidRPr="00967CE2" w:rsidRDefault="00967CE2" w:rsidP="00D3736A">
      <w:pPr>
        <w:numPr>
          <w:ilvl w:val="3"/>
          <w:numId w:val="9"/>
        </w:numPr>
        <w:spacing w:after="120"/>
        <w:ind w:hanging="357"/>
        <w:rPr>
          <w:lang w:val="en-US"/>
        </w:rPr>
      </w:pPr>
      <w:r w:rsidRPr="00967CE2">
        <w:rPr>
          <w:lang w:val="en-US"/>
        </w:rPr>
        <w:t>network does not configure mixed numerology on two FR2 CCs if the UE does not have the capability of supporting simultaneous reception with two different numerologies between FR2 CCs in DL.</w:t>
      </w:r>
    </w:p>
    <w:p w14:paraId="2CAB8ECD" w14:textId="77777777" w:rsidR="00967CE2" w:rsidRPr="00967CE2" w:rsidRDefault="00967CE2" w:rsidP="00D3736A">
      <w:pPr>
        <w:numPr>
          <w:ilvl w:val="3"/>
          <w:numId w:val="9"/>
        </w:numPr>
        <w:spacing w:after="120"/>
        <w:ind w:hanging="357"/>
        <w:rPr>
          <w:lang w:val="en-US"/>
        </w:rPr>
      </w:pPr>
      <w:r w:rsidRPr="00967CE2">
        <w:rPr>
          <w:lang w:val="en-US"/>
        </w:rPr>
        <w:t xml:space="preserve">network does not configure mixed numerology between SSB and CSI-RS on two FR2 bands if the UE does not have such capability of </w:t>
      </w:r>
      <w:r w:rsidRPr="00967CE2">
        <w:rPr>
          <w:i/>
          <w:iCs/>
          <w:lang w:val="en-US"/>
        </w:rPr>
        <w:t>simultaneousRxDataSSB-DiffNumerology</w:t>
      </w:r>
      <w:r w:rsidRPr="00967CE2">
        <w:t xml:space="preserve"> in FR2.</w:t>
      </w:r>
    </w:p>
    <w:p w14:paraId="4C921355" w14:textId="77777777" w:rsidR="00967CE2" w:rsidRPr="00967CE2" w:rsidRDefault="00967CE2" w:rsidP="00D3736A">
      <w:pPr>
        <w:numPr>
          <w:ilvl w:val="1"/>
          <w:numId w:val="9"/>
        </w:numPr>
        <w:spacing w:after="120"/>
        <w:ind w:hanging="357"/>
        <w:rPr>
          <w:lang w:val="en-US"/>
        </w:rPr>
      </w:pPr>
      <w:r w:rsidRPr="00967CE2">
        <w:t xml:space="preserve">FFS whether to define the </w:t>
      </w:r>
      <w:r w:rsidRPr="00967CE2">
        <w:rPr>
          <w:lang w:val="en-US"/>
        </w:rPr>
        <w:t xml:space="preserve">measurement </w:t>
      </w:r>
      <w:r w:rsidRPr="00967CE2">
        <w:t xml:space="preserve">restrictions for the following cases for both </w:t>
      </w:r>
      <w:r w:rsidRPr="00967CE2">
        <w:rPr>
          <w:lang w:val="en-US"/>
        </w:rPr>
        <w:t>IBM and CBM</w:t>
      </w:r>
      <w:r w:rsidRPr="00967CE2">
        <w:t>.</w:t>
      </w:r>
    </w:p>
    <w:p w14:paraId="1AFC7AF3" w14:textId="77777777" w:rsidR="00967CE2" w:rsidRPr="00967CE2" w:rsidRDefault="00967CE2" w:rsidP="00D3736A">
      <w:pPr>
        <w:numPr>
          <w:ilvl w:val="2"/>
          <w:numId w:val="9"/>
        </w:numPr>
        <w:spacing w:after="120"/>
        <w:ind w:hanging="357"/>
        <w:rPr>
          <w:lang w:val="en-US"/>
        </w:rPr>
      </w:pPr>
      <w:r w:rsidRPr="00967CE2">
        <w:rPr>
          <w:lang w:val="en-US"/>
        </w:rPr>
        <w:t xml:space="preserve">Case 1: network configures mixed numerology on two FR2 CCs if the UE does not have the capability of supporting </w:t>
      </w:r>
      <w:r w:rsidRPr="00967CE2">
        <w:t xml:space="preserve">simultaneous reception of with different numerologies </w:t>
      </w:r>
      <w:r w:rsidRPr="00967CE2">
        <w:rPr>
          <w:lang w:val="en-US"/>
        </w:rPr>
        <w:t>between FR2 CCs in DL</w:t>
      </w:r>
      <w:r w:rsidRPr="00967CE2">
        <w:t>.</w:t>
      </w:r>
    </w:p>
    <w:p w14:paraId="6305724D" w14:textId="77777777" w:rsidR="00967CE2" w:rsidRPr="00967CE2" w:rsidRDefault="00967CE2" w:rsidP="00D3736A">
      <w:pPr>
        <w:numPr>
          <w:ilvl w:val="2"/>
          <w:numId w:val="9"/>
        </w:numPr>
        <w:spacing w:after="120"/>
        <w:ind w:hanging="357"/>
        <w:rPr>
          <w:lang w:val="en-US"/>
        </w:rPr>
      </w:pPr>
      <w:r w:rsidRPr="00967CE2">
        <w:rPr>
          <w:lang w:val="en-US"/>
        </w:rPr>
        <w:t xml:space="preserve">Case 2: network configures mixed numerology between SSB and CSI-RS on two FR2 bands if the UE does not have the capability of </w:t>
      </w:r>
      <w:r w:rsidRPr="00967CE2">
        <w:rPr>
          <w:i/>
          <w:iCs/>
          <w:lang w:val="en-US"/>
        </w:rPr>
        <w:t>simultaneousRxDataSSB-DiffNumerology</w:t>
      </w:r>
      <w:r w:rsidRPr="00967CE2">
        <w:t xml:space="preserve"> in FR2.</w:t>
      </w:r>
    </w:p>
    <w:p w14:paraId="62FECC63" w14:textId="77777777" w:rsidR="00967CE2" w:rsidRDefault="00967CE2" w:rsidP="00D3736A">
      <w:pPr>
        <w:numPr>
          <w:ilvl w:val="0"/>
          <w:numId w:val="9"/>
        </w:numPr>
        <w:spacing w:after="120"/>
        <w:ind w:hanging="357"/>
      </w:pPr>
      <w:r w:rsidRPr="00967CE2">
        <w:t>SCell activation delay requirements</w:t>
      </w:r>
    </w:p>
    <w:p w14:paraId="63F3D8B1" w14:textId="77777777" w:rsidR="00967CE2" w:rsidRPr="00967CE2" w:rsidRDefault="00967CE2" w:rsidP="00D3736A">
      <w:pPr>
        <w:numPr>
          <w:ilvl w:val="1"/>
          <w:numId w:val="9"/>
        </w:numPr>
        <w:spacing w:after="120"/>
        <w:ind w:hanging="357"/>
        <w:rPr>
          <w:lang w:val="en-US"/>
        </w:rPr>
      </w:pPr>
      <w:r w:rsidRPr="00967CE2">
        <w:rPr>
          <w:lang w:val="en-US"/>
        </w:rPr>
        <w:t xml:space="preserve">SCell activation requirement for case 2: </w:t>
      </w:r>
      <w:r w:rsidRPr="00967CE2">
        <w:t>SCell being activated belongs to FR2 and if there is no active serving cell on that FR2 band provided that PCell or PSCell is FR2</w:t>
      </w:r>
    </w:p>
    <w:p w14:paraId="1CCCD944" w14:textId="77777777" w:rsidR="00967CE2" w:rsidRPr="00967CE2" w:rsidRDefault="00967CE2" w:rsidP="00D3736A">
      <w:pPr>
        <w:numPr>
          <w:ilvl w:val="2"/>
          <w:numId w:val="9"/>
        </w:numPr>
        <w:spacing w:after="120"/>
        <w:ind w:hanging="357"/>
        <w:rPr>
          <w:lang w:val="en-US"/>
        </w:rPr>
      </w:pPr>
      <w:r w:rsidRPr="00967CE2">
        <w:t>For CBM UEs in the Case 2, if the target SCell is known, the existing known SCell requirement in the case of“SCell being activated belongs to FR2 and if there is no active serving cell on that FR2 band provided that PCell or PSCell is FR1” shall be applied.</w:t>
      </w:r>
    </w:p>
    <w:p w14:paraId="79B7CCCF" w14:textId="77777777" w:rsidR="00967CE2" w:rsidRPr="00967CE2" w:rsidRDefault="00967CE2" w:rsidP="00D3736A">
      <w:pPr>
        <w:numPr>
          <w:ilvl w:val="2"/>
          <w:numId w:val="9"/>
        </w:numPr>
        <w:spacing w:after="120"/>
        <w:ind w:hanging="357"/>
        <w:rPr>
          <w:lang w:val="en-US"/>
        </w:rPr>
      </w:pPr>
      <w:r w:rsidRPr="00967CE2">
        <w:t>For CBM UEs in the Case 2, if the target SCell is unknown, FFS the SCell activation delay requirements.</w:t>
      </w:r>
    </w:p>
    <w:p w14:paraId="1B390981" w14:textId="77777777" w:rsidR="00967CE2" w:rsidRPr="00967CE2" w:rsidRDefault="00967CE2" w:rsidP="00D3736A">
      <w:pPr>
        <w:numPr>
          <w:ilvl w:val="3"/>
          <w:numId w:val="9"/>
        </w:numPr>
        <w:spacing w:after="120"/>
        <w:ind w:hanging="357"/>
        <w:rPr>
          <w:lang w:val="en-US"/>
        </w:rPr>
      </w:pPr>
      <w:r w:rsidRPr="00967CE2">
        <w:t>Option 1: the existing SCell activation delay requirements for FR1+FR2 CA without L1-RSRP measurement delay can be reused</w:t>
      </w:r>
      <w:r w:rsidRPr="00967CE2">
        <w:rPr>
          <w:lang w:val="en-US"/>
        </w:rPr>
        <w:t>.</w:t>
      </w:r>
    </w:p>
    <w:p w14:paraId="762E4757" w14:textId="77777777" w:rsidR="00967CE2" w:rsidRPr="00967CE2" w:rsidRDefault="00967CE2" w:rsidP="00D3736A">
      <w:pPr>
        <w:numPr>
          <w:ilvl w:val="3"/>
          <w:numId w:val="9"/>
        </w:numPr>
        <w:spacing w:after="120"/>
        <w:ind w:hanging="357"/>
        <w:rPr>
          <w:lang w:val="en-US"/>
        </w:rPr>
      </w:pPr>
      <w:r w:rsidRPr="00967CE2">
        <w:t>Other options are not precluded.</w:t>
      </w:r>
    </w:p>
    <w:p w14:paraId="6873DE9F" w14:textId="77777777" w:rsidR="00967CE2" w:rsidRDefault="00967CE2" w:rsidP="00967CE2">
      <w:pPr>
        <w:spacing w:after="0"/>
      </w:pPr>
    </w:p>
    <w:p w14:paraId="40306A14" w14:textId="77777777" w:rsidR="00313E5D" w:rsidRPr="00624767" w:rsidRDefault="00313E5D" w:rsidP="00624767">
      <w:pPr>
        <w:pStyle w:val="ListParagraph"/>
        <w:numPr>
          <w:ilvl w:val="0"/>
          <w:numId w:val="11"/>
        </w:numPr>
        <w:spacing w:after="120"/>
        <w:ind w:leftChars="0" w:left="357" w:hanging="357"/>
        <w:rPr>
          <w:rFonts w:ascii="Times New Roman" w:hAnsi="Times New Roman"/>
          <w:b/>
          <w:bCs/>
          <w:u w:val="single"/>
        </w:rPr>
      </w:pPr>
      <w:r w:rsidRPr="00624767">
        <w:rPr>
          <w:rFonts w:ascii="Times New Roman" w:hAnsi="Times New Roman"/>
          <w:b/>
          <w:bCs/>
          <w:u w:val="single"/>
        </w:rPr>
        <w:t>BWP switching on multiple CCs</w:t>
      </w:r>
    </w:p>
    <w:p w14:paraId="1C6265D2" w14:textId="77777777" w:rsidR="00313E5D" w:rsidRPr="00624767" w:rsidRDefault="00313E5D" w:rsidP="00313E5D">
      <w:pPr>
        <w:ind w:left="360"/>
        <w:rPr>
          <w:u w:val="single"/>
          <w:lang w:val="en-US" w:eastAsia="ja-JP"/>
        </w:rPr>
      </w:pPr>
      <w:r w:rsidRPr="00624767">
        <w:rPr>
          <w:u w:val="single"/>
          <w:lang w:eastAsia="ja-JP"/>
        </w:rPr>
        <w:t>Delay requirements for DCI/timer based BWP switch</w:t>
      </w:r>
    </w:p>
    <w:p w14:paraId="05E8F9FE" w14:textId="77777777" w:rsidR="00313E5D" w:rsidRPr="00D42625" w:rsidRDefault="00174D39" w:rsidP="00313E5D">
      <w:pPr>
        <w:ind w:left="360"/>
        <w:rPr>
          <w:lang w:val="en-US" w:eastAsia="ja-JP"/>
        </w:rPr>
      </w:pPr>
      <m:oMath>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BWPSwitchDelay</m:t>
            </m:r>
          </m:sub>
        </m:sSub>
        <m:r>
          <w:rPr>
            <w:rFonts w:ascii="Cambria Math" w:hAnsi="Cambria Math"/>
            <w:lang w:val="x-none" w:eastAsia="ja-JP"/>
          </w:rPr>
          <m:t>+D*(</m:t>
        </m:r>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r>
                  <w:rPr>
                    <w:rFonts w:ascii="Cambria Math" w:hAnsi="Cambria Math"/>
                    <w:lang w:eastAsia="ja-JP"/>
                  </w:rPr>
                  <m:t>N</m:t>
                </m:r>
              </m:num>
              <m:den>
                <m:r>
                  <w:rPr>
                    <w:rFonts w:ascii="Cambria Math" w:hAnsi="Cambria Math"/>
                    <w:lang w:eastAsia="ja-JP"/>
                  </w:rPr>
                  <m:t>K</m:t>
                </m:r>
              </m:den>
            </m:f>
          </m:e>
        </m:d>
        <m:r>
          <w:rPr>
            <w:rFonts w:ascii="Cambria Math" w:hAnsi="Cambria Math"/>
            <w:lang w:eastAsia="ja-JP"/>
          </w:rPr>
          <m:t>-</m:t>
        </m:r>
        <m:r>
          <w:rPr>
            <w:rFonts w:ascii="Cambria Math" w:hAnsi="Cambria Math"/>
            <w:lang w:val="x-none" w:eastAsia="ja-JP"/>
          </w:rPr>
          <m:t>1)</m:t>
        </m:r>
      </m:oMath>
      <w:r w:rsidR="00313E5D" w:rsidRPr="00D42625">
        <w:rPr>
          <w:i/>
          <w:iCs/>
          <w:lang w:val="en-US" w:eastAsia="ja-JP"/>
        </w:rPr>
        <w:t xml:space="preserve">; </w:t>
      </w:r>
      <w:r w:rsidR="00313E5D" w:rsidRPr="00D42625">
        <w:rPr>
          <w:lang w:eastAsia="ja-JP"/>
        </w:rPr>
        <w:t>N: Number of CCs with simultaneous BWP switch; K is number of CCs that can be processed simultaneously; D is incremental delay for BWP switch processing on additional CCs</w:t>
      </w:r>
    </w:p>
    <w:p w14:paraId="55CB2A70" w14:textId="77777777" w:rsidR="00313E5D" w:rsidRPr="00D42625" w:rsidRDefault="00313E5D" w:rsidP="00313E5D">
      <w:pPr>
        <w:numPr>
          <w:ilvl w:val="0"/>
          <w:numId w:val="29"/>
        </w:numPr>
        <w:tabs>
          <w:tab w:val="clear" w:pos="720"/>
          <w:tab w:val="num" w:pos="1080"/>
        </w:tabs>
        <w:ind w:left="1080"/>
        <w:rPr>
          <w:lang w:val="en-US" w:eastAsia="ja-JP"/>
        </w:rPr>
      </w:pPr>
      <w:r w:rsidRPr="00D42625">
        <w:rPr>
          <w:lang w:eastAsia="ja-JP"/>
        </w:rPr>
        <w:t xml:space="preserve">Value of D: </w:t>
      </w:r>
    </w:p>
    <w:p w14:paraId="6E27E81F" w14:textId="77777777" w:rsidR="00313E5D" w:rsidRPr="00D42625" w:rsidRDefault="00313E5D" w:rsidP="00313E5D">
      <w:pPr>
        <w:ind w:left="360"/>
        <w:rPr>
          <w:lang w:val="en-US" w:eastAsia="ja-JP"/>
        </w:rPr>
      </w:pPr>
      <w:r w:rsidRPr="00D42625">
        <w:rPr>
          <w:lang w:val="en-US" w:eastAsia="ja-JP"/>
        </w:rPr>
        <w:t xml:space="preserve">   - Agreement in 2</w:t>
      </w:r>
      <w:r w:rsidRPr="00D42625">
        <w:rPr>
          <w:vertAlign w:val="superscript"/>
          <w:lang w:val="en-US" w:eastAsia="ja-JP"/>
        </w:rPr>
        <w:t>st</w:t>
      </w:r>
      <w:r w:rsidRPr="00D42625">
        <w:rPr>
          <w:lang w:val="en-US" w:eastAsia="ja-JP"/>
        </w:rPr>
        <w:t xml:space="preserve"> round: </w:t>
      </w:r>
    </w:p>
    <w:p w14:paraId="0C00DA83" w14:textId="77777777" w:rsidR="00313E5D" w:rsidRPr="00D42625" w:rsidRDefault="00313E5D" w:rsidP="00313E5D">
      <w:pPr>
        <w:numPr>
          <w:ilvl w:val="1"/>
          <w:numId w:val="30"/>
        </w:numPr>
        <w:tabs>
          <w:tab w:val="clear" w:pos="1440"/>
          <w:tab w:val="num" w:pos="1800"/>
        </w:tabs>
        <w:ind w:left="1800"/>
        <w:rPr>
          <w:lang w:val="en-US" w:eastAsia="ja-JP"/>
        </w:rPr>
      </w:pPr>
      <w:r w:rsidRPr="00D42625">
        <w:rPr>
          <w:lang w:eastAsia="ja-JP"/>
        </w:rPr>
        <w:t>Define new UE capabilities for BWP switching on multiple CCs</w:t>
      </w:r>
    </w:p>
    <w:p w14:paraId="17CB80C6" w14:textId="77777777" w:rsidR="00313E5D" w:rsidRPr="00D42625" w:rsidRDefault="00313E5D" w:rsidP="00313E5D">
      <w:pPr>
        <w:numPr>
          <w:ilvl w:val="1"/>
          <w:numId w:val="30"/>
        </w:numPr>
        <w:tabs>
          <w:tab w:val="clear" w:pos="1440"/>
          <w:tab w:val="num" w:pos="1800"/>
        </w:tabs>
        <w:ind w:left="1800"/>
        <w:rPr>
          <w:lang w:val="en-US" w:eastAsia="ja-JP"/>
        </w:rPr>
      </w:pPr>
      <w:r w:rsidRPr="00D42625">
        <w:rPr>
          <w:lang w:eastAsia="ja-JP"/>
        </w:rPr>
        <w:t>Type 1: D = 100us, 200us</w:t>
      </w:r>
    </w:p>
    <w:p w14:paraId="7517F3B5" w14:textId="77777777" w:rsidR="00313E5D" w:rsidRPr="00D42625" w:rsidRDefault="00313E5D" w:rsidP="00313E5D">
      <w:pPr>
        <w:numPr>
          <w:ilvl w:val="1"/>
          <w:numId w:val="30"/>
        </w:numPr>
        <w:tabs>
          <w:tab w:val="clear" w:pos="1440"/>
          <w:tab w:val="num" w:pos="1800"/>
        </w:tabs>
        <w:ind w:left="1800"/>
        <w:rPr>
          <w:lang w:val="en-US" w:eastAsia="ja-JP"/>
        </w:rPr>
      </w:pPr>
      <w:r w:rsidRPr="00D42625">
        <w:rPr>
          <w:lang w:eastAsia="ja-JP"/>
        </w:rPr>
        <w:t>Type 2: D = 400us, 800us, 1000us</w:t>
      </w:r>
    </w:p>
    <w:p w14:paraId="32ED6768" w14:textId="77777777" w:rsidR="00313E5D" w:rsidRPr="00D42625" w:rsidRDefault="00313E5D" w:rsidP="00313E5D">
      <w:pPr>
        <w:numPr>
          <w:ilvl w:val="1"/>
          <w:numId w:val="30"/>
        </w:numPr>
        <w:tabs>
          <w:tab w:val="clear" w:pos="1440"/>
          <w:tab w:val="num" w:pos="1800"/>
        </w:tabs>
        <w:ind w:left="1800"/>
        <w:rPr>
          <w:lang w:val="en-US" w:eastAsia="ja-JP"/>
        </w:rPr>
      </w:pPr>
      <w:r w:rsidRPr="00D42625">
        <w:rPr>
          <w:lang w:eastAsia="ja-JP"/>
        </w:rPr>
        <w:t>Same capabilities apply for FR1 and FR2</w:t>
      </w:r>
    </w:p>
    <w:p w14:paraId="58A4D5F9" w14:textId="77777777" w:rsidR="00313E5D" w:rsidRPr="00D42625" w:rsidRDefault="00313E5D" w:rsidP="00313E5D">
      <w:pPr>
        <w:numPr>
          <w:ilvl w:val="0"/>
          <w:numId w:val="30"/>
        </w:numPr>
        <w:tabs>
          <w:tab w:val="clear" w:pos="720"/>
          <w:tab w:val="num" w:pos="1080"/>
        </w:tabs>
        <w:ind w:left="1080"/>
        <w:rPr>
          <w:lang w:val="en-US" w:eastAsia="ja-JP"/>
        </w:rPr>
      </w:pPr>
      <w:r w:rsidRPr="00D42625">
        <w:rPr>
          <w:lang w:eastAsia="ja-JP"/>
        </w:rPr>
        <w:t xml:space="preserve">Definition of  N : </w:t>
      </w:r>
    </w:p>
    <w:p w14:paraId="46B19F74" w14:textId="77777777" w:rsidR="00313E5D" w:rsidRPr="00D42625" w:rsidRDefault="00313E5D" w:rsidP="00313E5D">
      <w:pPr>
        <w:ind w:left="360"/>
        <w:rPr>
          <w:lang w:val="en-US" w:eastAsia="ja-JP"/>
        </w:rPr>
      </w:pPr>
      <w:r w:rsidRPr="00D42625">
        <w:rPr>
          <w:lang w:eastAsia="ja-JP"/>
        </w:rPr>
        <w:t xml:space="preserve">  - </w:t>
      </w:r>
      <w:r w:rsidRPr="00D42625">
        <w:rPr>
          <w:lang w:val="en-US" w:eastAsia="ja-JP"/>
        </w:rPr>
        <w:t>Option 1: N is the number of CCs with simultaneous BWP switch.</w:t>
      </w:r>
    </w:p>
    <w:p w14:paraId="273EF17F" w14:textId="77777777" w:rsidR="00313E5D" w:rsidRPr="00D42625" w:rsidRDefault="00313E5D" w:rsidP="00313E5D">
      <w:pPr>
        <w:ind w:left="360"/>
        <w:rPr>
          <w:lang w:val="en-US" w:eastAsia="ja-JP"/>
        </w:rPr>
      </w:pPr>
      <w:r w:rsidRPr="00D42625">
        <w:rPr>
          <w:lang w:val="en-US" w:eastAsia="ja-JP"/>
        </w:rPr>
        <w:lastRenderedPageBreak/>
        <w:t xml:space="preserve">  - Option 2: 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p>
    <w:p w14:paraId="34C34C23" w14:textId="77777777" w:rsidR="00313E5D" w:rsidRPr="00D42625" w:rsidRDefault="00313E5D" w:rsidP="00313E5D">
      <w:pPr>
        <w:ind w:left="360"/>
        <w:rPr>
          <w:lang w:val="en-US"/>
        </w:rPr>
      </w:pPr>
      <w:r w:rsidRPr="00D42625">
        <w:rPr>
          <w:lang w:val="en-US"/>
        </w:rPr>
        <w:t>Delay requirements for RRC based BWP switch</w:t>
      </w:r>
    </w:p>
    <w:p w14:paraId="434C9AA1" w14:textId="77777777" w:rsidR="00313E5D" w:rsidRPr="00D42625" w:rsidRDefault="00174D39" w:rsidP="00313E5D">
      <w:pPr>
        <w:ind w:left="360"/>
        <w:rPr>
          <w:lang w:val="en-US"/>
        </w:rPr>
      </w:pPr>
      <m:oMath>
        <m:sSub>
          <m:sSubPr>
            <m:ctrlPr>
              <w:rPr>
                <w:rFonts w:ascii="Cambria Math" w:hAnsi="Cambria Math"/>
                <w:i/>
                <w:iCs/>
                <w:lang w:val="en-US"/>
              </w:rPr>
            </m:ctrlPr>
          </m:sSubPr>
          <m:e>
            <m:r>
              <m:rPr>
                <m:sty m:val="p"/>
              </m:rPr>
              <w:rPr>
                <w:rFonts w:ascii="Cambria Math" w:hAnsi="Cambria Math"/>
              </w:rPr>
              <m:t>T</m:t>
            </m:r>
          </m:e>
          <m:sub>
            <m:r>
              <m:rPr>
                <m:sty m:val="p"/>
              </m:rPr>
              <w:rPr>
                <w:rFonts w:ascii="Cambria Math" w:hAnsi="Cambria Math"/>
              </w:rPr>
              <m:t>RRCprocessing</m:t>
            </m:r>
          </m:sub>
        </m:sSub>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rPr>
              <m:t>T</m:t>
            </m:r>
          </m:e>
          <m:sub>
            <m:r>
              <m:rPr>
                <m:sty m:val="p"/>
              </m:rPr>
              <w:rPr>
                <w:rFonts w:ascii="Cambria Math" w:hAnsi="Cambria Math"/>
              </w:rPr>
              <m:t>BWPswitchDelayRRC </m:t>
            </m:r>
          </m:sub>
        </m:sSub>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rPr>
              <m:t>D</m:t>
            </m:r>
          </m:e>
          <m:sub>
            <m:r>
              <m:rPr>
                <m:sty m:val="p"/>
              </m:rPr>
              <w:rPr>
                <w:rFonts w:ascii="Cambria Math" w:hAnsi="Cambria Math"/>
              </w:rPr>
              <m:t>RRC</m:t>
            </m:r>
          </m:sub>
        </m:sSub>
        <m:r>
          <w:rPr>
            <w:rFonts w:ascii="Cambria Math" w:hAnsi="Cambria Math"/>
          </w:rPr>
          <m:t>*</m:t>
        </m:r>
        <m:r>
          <m:rPr>
            <m:sty m:val="p"/>
          </m:rPr>
          <w:rPr>
            <w:rFonts w:ascii="Cambria Math" w:hAnsi="Cambria Math"/>
          </w:rPr>
          <m:t>(N</m:t>
        </m:r>
        <m:r>
          <w:rPr>
            <w:rFonts w:ascii="Cambria Math" w:hAnsi="Cambria Math"/>
          </w:rPr>
          <m:t>-</m:t>
        </m:r>
        <m:r>
          <m:rPr>
            <m:sty m:val="p"/>
          </m:rPr>
          <w:rPr>
            <w:rFonts w:ascii="Cambria Math" w:hAnsi="Cambria Math"/>
          </w:rPr>
          <m:t>1)</m:t>
        </m:r>
      </m:oMath>
      <w:r w:rsidR="00313E5D" w:rsidRPr="00D42625">
        <w:t xml:space="preserve">; </w:t>
      </w:r>
    </w:p>
    <w:p w14:paraId="6CD4EA01" w14:textId="77777777" w:rsidR="00313E5D" w:rsidRPr="00D42625" w:rsidRDefault="00313E5D" w:rsidP="00313E5D">
      <w:pPr>
        <w:ind w:left="360"/>
        <w:rPr>
          <w:lang w:val="en-US"/>
        </w:rPr>
      </w:pPr>
      <w:r w:rsidRPr="00D42625">
        <w:t>Where D</w:t>
      </w:r>
      <w:r w:rsidRPr="00D42625">
        <w:rPr>
          <w:vertAlign w:val="subscript"/>
        </w:rPr>
        <w:t>RRC</w:t>
      </w:r>
      <w:r w:rsidRPr="00D42625">
        <w:t xml:space="preserve"> is FFS.</w:t>
      </w:r>
    </w:p>
    <w:p w14:paraId="3F220832" w14:textId="77777777" w:rsidR="00313E5D" w:rsidRPr="00D42625" w:rsidRDefault="00313E5D" w:rsidP="00313E5D">
      <w:pPr>
        <w:numPr>
          <w:ilvl w:val="0"/>
          <w:numId w:val="31"/>
        </w:numPr>
        <w:tabs>
          <w:tab w:val="clear" w:pos="720"/>
          <w:tab w:val="num" w:pos="1080"/>
        </w:tabs>
        <w:ind w:left="1080"/>
        <w:rPr>
          <w:lang w:val="en-US"/>
        </w:rPr>
      </w:pPr>
      <w:r w:rsidRPr="00D42625">
        <w:t>Option 1: D</w:t>
      </w:r>
      <w:r w:rsidRPr="00D42625">
        <w:rPr>
          <w:vertAlign w:val="subscript"/>
        </w:rPr>
        <w:t>RRC</w:t>
      </w:r>
      <w:r w:rsidRPr="00D42625">
        <w:t xml:space="preserve"> = 0ms </w:t>
      </w:r>
      <w:r w:rsidRPr="00D42625">
        <w:tab/>
      </w:r>
    </w:p>
    <w:p w14:paraId="17A14C4B" w14:textId="77777777" w:rsidR="00313E5D" w:rsidRPr="00D42625" w:rsidRDefault="00313E5D" w:rsidP="00313E5D">
      <w:pPr>
        <w:numPr>
          <w:ilvl w:val="0"/>
          <w:numId w:val="31"/>
        </w:numPr>
        <w:tabs>
          <w:tab w:val="clear" w:pos="720"/>
          <w:tab w:val="num" w:pos="1080"/>
        </w:tabs>
        <w:ind w:left="1080"/>
        <w:rPr>
          <w:lang w:val="en-US"/>
        </w:rPr>
      </w:pPr>
      <w:r w:rsidRPr="00D42625">
        <w:t>Option 2: D</w:t>
      </w:r>
      <w:r w:rsidRPr="00D42625">
        <w:rPr>
          <w:vertAlign w:val="subscript"/>
        </w:rPr>
        <w:t>RRC</w:t>
      </w:r>
      <w:r w:rsidRPr="00D42625">
        <w:t xml:space="preserve"> = D (agreed value for DCI/timer based BWP switch)</w:t>
      </w:r>
    </w:p>
    <w:p w14:paraId="21F8A2D4" w14:textId="77777777" w:rsidR="00313E5D" w:rsidRPr="00D42625" w:rsidRDefault="00313E5D" w:rsidP="00313E5D">
      <w:pPr>
        <w:numPr>
          <w:ilvl w:val="0"/>
          <w:numId w:val="31"/>
        </w:numPr>
        <w:tabs>
          <w:tab w:val="clear" w:pos="720"/>
          <w:tab w:val="num" w:pos="1080"/>
        </w:tabs>
        <w:ind w:left="1080"/>
        <w:rPr>
          <w:lang w:val="en-US"/>
        </w:rPr>
      </w:pPr>
      <w:r w:rsidRPr="00D42625">
        <w:t>Option 3: if N&lt;=3, re-use the existing requirement. if N&gt;3, D</w:t>
      </w:r>
      <w:r w:rsidRPr="00D42625">
        <w:rPr>
          <w:vertAlign w:val="subscript"/>
        </w:rPr>
        <w:t xml:space="preserve">RRC </w:t>
      </w:r>
      <w:r w:rsidRPr="00D42625">
        <w:t>=D. where N is the total number of CCs.</w:t>
      </w:r>
    </w:p>
    <w:p w14:paraId="5A8B60BA" w14:textId="77777777" w:rsidR="00313E5D" w:rsidRPr="00624767" w:rsidRDefault="00174D39" w:rsidP="00313E5D">
      <w:pPr>
        <w:ind w:left="360"/>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lang w:val="en-US"/>
              </w:rPr>
              <m:t>BWPswitchDelay</m:t>
            </m:r>
          </m:sub>
        </m:sSub>
        <m:r>
          <m:rPr>
            <m:sty m:val="p"/>
          </m:rPr>
          <w:rPr>
            <w:rFonts w:ascii="Cambria Math" w:hAnsi="Cambria Math"/>
            <w:lang w:val="en-US"/>
          </w:rPr>
          <m:t> </m:t>
        </m:r>
      </m:oMath>
      <w:r w:rsidR="00313E5D" w:rsidRPr="00624767">
        <w:rPr>
          <w:lang w:val="en-US"/>
        </w:rPr>
        <w:t xml:space="preserve">when SCS changes </w:t>
      </w:r>
    </w:p>
    <w:p w14:paraId="300AA4E0" w14:textId="77777777" w:rsidR="00313E5D" w:rsidRPr="00D42625" w:rsidRDefault="00313E5D" w:rsidP="00313E5D">
      <w:pPr>
        <w:numPr>
          <w:ilvl w:val="0"/>
          <w:numId w:val="32"/>
        </w:numPr>
        <w:tabs>
          <w:tab w:val="clear" w:pos="720"/>
          <w:tab w:val="num" w:pos="1080"/>
        </w:tabs>
        <w:ind w:left="1080"/>
        <w:rPr>
          <w:lang w:val="en-US"/>
        </w:rPr>
      </w:pPr>
      <w:r w:rsidRPr="00D42625">
        <w:t>The simultaneous BWP switch on multiple CCs case, if the BWP switch on multiple CCs results in the change of the SCS on any CC among involved CCs, T</w:t>
      </w:r>
      <w:r w:rsidRPr="00D42625">
        <w:rPr>
          <w:vertAlign w:val="subscript"/>
        </w:rPr>
        <w:t>BWPswitchDelay</w:t>
      </w:r>
      <w:r w:rsidRPr="00D42625">
        <w:t xml:space="preserve"> should be based on the smallest SCS among all SCS values of all involved CCs.</w:t>
      </w:r>
    </w:p>
    <w:p w14:paraId="2363EF08" w14:textId="77777777" w:rsidR="00313E5D" w:rsidRPr="00624767" w:rsidRDefault="00313E5D" w:rsidP="00313E5D">
      <w:pPr>
        <w:ind w:left="360"/>
        <w:rPr>
          <w:lang w:val="en-US"/>
        </w:rPr>
      </w:pPr>
      <w:r w:rsidRPr="00624767">
        <w:rPr>
          <w:u w:val="single"/>
          <w:lang w:val="en-US"/>
        </w:rPr>
        <w:t>Conditions when requirements for partial overlap BWP switch are defined</w:t>
      </w:r>
    </w:p>
    <w:p w14:paraId="4BD5CE96" w14:textId="77777777" w:rsidR="00313E5D" w:rsidRPr="00D42625" w:rsidRDefault="00313E5D" w:rsidP="00313E5D">
      <w:pPr>
        <w:numPr>
          <w:ilvl w:val="0"/>
          <w:numId w:val="33"/>
        </w:numPr>
        <w:tabs>
          <w:tab w:val="clear" w:pos="720"/>
          <w:tab w:val="num" w:pos="1080"/>
        </w:tabs>
        <w:ind w:left="1080"/>
        <w:rPr>
          <w:lang w:val="en-US"/>
        </w:rPr>
      </w:pPr>
      <w:r w:rsidRPr="00D42625">
        <w:t>DCI and RRC based BWP switch with partial overlap are defined for FR1+FR2 in NR-DC operation, when BWP switch doesn’t involve SCS change and UE supports per-FR gap.</w:t>
      </w:r>
    </w:p>
    <w:p w14:paraId="646331AC" w14:textId="77777777" w:rsidR="00313E5D" w:rsidRPr="00D42625" w:rsidRDefault="00313E5D" w:rsidP="00313E5D">
      <w:pPr>
        <w:ind w:left="360"/>
        <w:rPr>
          <w:lang w:val="en-US"/>
        </w:rPr>
      </w:pPr>
      <w:r w:rsidRPr="00D42625">
        <w:t xml:space="preserve">    -   No requirement is defined for RRC based BWP switch with partial overlap within a cell group</w:t>
      </w:r>
    </w:p>
    <w:p w14:paraId="4C7583E0" w14:textId="77777777" w:rsidR="00313E5D" w:rsidRPr="00624767" w:rsidRDefault="00313E5D" w:rsidP="00313E5D">
      <w:pPr>
        <w:ind w:left="360"/>
        <w:rPr>
          <w:lang w:val="en-US"/>
        </w:rPr>
      </w:pPr>
      <w:r w:rsidRPr="00624767">
        <w:rPr>
          <w:u w:val="single"/>
          <w:lang w:val="en-US"/>
        </w:rPr>
        <w:t xml:space="preserve">Timer based BWP switch </w:t>
      </w:r>
    </w:p>
    <w:p w14:paraId="535113E5" w14:textId="77777777" w:rsidR="00313E5D" w:rsidRPr="00624767" w:rsidRDefault="00313E5D" w:rsidP="00313E5D">
      <w:pPr>
        <w:ind w:left="360"/>
        <w:rPr>
          <w:lang w:val="en-US"/>
        </w:rPr>
      </w:pPr>
      <w:r w:rsidRPr="00624767">
        <w:rPr>
          <w:lang w:val="en-US"/>
        </w:rPr>
        <w:t xml:space="preserve">Sub1: if UE is capable of per-FR gap and the timer based BWP switch happens in two frequency range, whether UE handled timer-based BWP switch in parallel or </w:t>
      </w:r>
      <w:r w:rsidRPr="00624767">
        <w:t>sequentially</w:t>
      </w:r>
    </w:p>
    <w:p w14:paraId="68752B21" w14:textId="77777777" w:rsidR="00313E5D" w:rsidRPr="00D42625" w:rsidRDefault="00313E5D" w:rsidP="00313E5D">
      <w:pPr>
        <w:numPr>
          <w:ilvl w:val="0"/>
          <w:numId w:val="34"/>
        </w:numPr>
        <w:tabs>
          <w:tab w:val="clear" w:pos="720"/>
          <w:tab w:val="num" w:pos="1080"/>
        </w:tabs>
        <w:ind w:left="1080"/>
        <w:rPr>
          <w:lang w:val="en-US"/>
        </w:rPr>
      </w:pPr>
      <w:r w:rsidRPr="00D42625">
        <w:rPr>
          <w:lang w:val="en-US"/>
        </w:rPr>
        <w:t xml:space="preserve">Option 1: in </w:t>
      </w:r>
      <w:r w:rsidRPr="00D42625">
        <w:t>parallel</w:t>
      </w:r>
    </w:p>
    <w:p w14:paraId="72048340" w14:textId="77777777" w:rsidR="00313E5D" w:rsidRPr="00D42625" w:rsidRDefault="00313E5D" w:rsidP="00313E5D">
      <w:pPr>
        <w:numPr>
          <w:ilvl w:val="0"/>
          <w:numId w:val="34"/>
        </w:numPr>
        <w:tabs>
          <w:tab w:val="clear" w:pos="720"/>
          <w:tab w:val="num" w:pos="1080"/>
        </w:tabs>
        <w:ind w:left="1080"/>
        <w:rPr>
          <w:lang w:val="en-US"/>
        </w:rPr>
      </w:pPr>
      <w:r w:rsidRPr="00D42625">
        <w:rPr>
          <w:lang w:val="en-US"/>
        </w:rPr>
        <w:t xml:space="preserve">Option 2: </w:t>
      </w:r>
      <w:r w:rsidRPr="00D42625">
        <w:t>sequentially</w:t>
      </w:r>
    </w:p>
    <w:p w14:paraId="322C2E87" w14:textId="77777777" w:rsidR="00313E5D" w:rsidRPr="00624767" w:rsidRDefault="00313E5D" w:rsidP="00313E5D">
      <w:pPr>
        <w:ind w:left="360"/>
        <w:rPr>
          <w:lang w:val="en-US"/>
        </w:rPr>
      </w:pPr>
      <w:r w:rsidRPr="00624767">
        <w:rPr>
          <w:u w:val="single"/>
          <w:lang w:val="en-US"/>
        </w:rPr>
        <w:t xml:space="preserve">Timer based BWP switch </w:t>
      </w:r>
    </w:p>
    <w:p w14:paraId="6401C9AE" w14:textId="77777777" w:rsidR="00313E5D" w:rsidRPr="00624767" w:rsidRDefault="00313E5D" w:rsidP="00313E5D">
      <w:pPr>
        <w:ind w:left="360"/>
        <w:rPr>
          <w:lang w:val="en-US"/>
        </w:rPr>
      </w:pPr>
      <w:r w:rsidRPr="00624767">
        <w:rPr>
          <w:lang w:val="en-US"/>
        </w:rPr>
        <w:t>Sub2: Delay requirement for timer based BWP switch</w:t>
      </w:r>
    </w:p>
    <w:p w14:paraId="33A313D8" w14:textId="77777777" w:rsidR="00313E5D" w:rsidRPr="00D42625" w:rsidRDefault="00313E5D" w:rsidP="00313E5D">
      <w:pPr>
        <w:numPr>
          <w:ilvl w:val="0"/>
          <w:numId w:val="35"/>
        </w:numPr>
        <w:tabs>
          <w:tab w:val="clear" w:pos="720"/>
          <w:tab w:val="num" w:pos="1080"/>
        </w:tabs>
        <w:ind w:left="1080"/>
        <w:rPr>
          <w:lang w:val="en-US"/>
        </w:rPr>
      </w:pPr>
      <w:r w:rsidRPr="00D42625">
        <w:t xml:space="preserve">Option 1: Don’t differentiate UE capability of per-FR gap </w:t>
      </w:r>
    </w:p>
    <w:p w14:paraId="123D1412" w14:textId="77777777" w:rsidR="00313E5D" w:rsidRPr="00D42625" w:rsidRDefault="00313E5D" w:rsidP="00313E5D">
      <w:pPr>
        <w:ind w:left="360"/>
        <w:rPr>
          <w:lang w:val="en-US"/>
        </w:rPr>
      </w:pPr>
      <w:r w:rsidRPr="00D42625">
        <w:rPr>
          <w:lang w:val="en-US"/>
        </w:rPr>
        <w:t>T</w:t>
      </w:r>
      <w:r w:rsidRPr="00D42625">
        <w:rPr>
          <w:vertAlign w:val="subscript"/>
          <w:lang w:val="en-US"/>
        </w:rPr>
        <w:t xml:space="preserve">BWPSwitchDelayPartialOverlapTimer </w:t>
      </w:r>
      <w:r w:rsidRPr="00D42625">
        <w:rPr>
          <w:lang w:val="en-US"/>
        </w:rPr>
        <w:t>= T</w:t>
      </w:r>
      <w:r w:rsidRPr="00D42625">
        <w:rPr>
          <w:vertAlign w:val="subscript"/>
          <w:lang w:val="en-US"/>
        </w:rPr>
        <w:t>Delay</w:t>
      </w:r>
      <w:r w:rsidRPr="00D42625">
        <w:rPr>
          <w:lang w:val="en-US"/>
        </w:rPr>
        <w:t xml:space="preserve"> + T</w:t>
      </w:r>
      <w:r w:rsidRPr="00D42625">
        <w:rPr>
          <w:vertAlign w:val="subscript"/>
          <w:lang w:val="en-US"/>
        </w:rPr>
        <w:t xml:space="preserve">BWPSwitchDelayTimer </w:t>
      </w:r>
      <w:r w:rsidRPr="00D42625">
        <w:rPr>
          <w:lang w:val="en-US"/>
        </w:rPr>
        <w:t>, where T</w:t>
      </w:r>
      <w:r w:rsidRPr="00D42625">
        <w:rPr>
          <w:vertAlign w:val="subscript"/>
          <w:lang w:val="en-US"/>
        </w:rPr>
        <w:t>Delay</w:t>
      </w:r>
      <w:r w:rsidRPr="00D42625">
        <w:rPr>
          <w:lang w:val="en-US"/>
        </w:rPr>
        <w:t xml:space="preserve"> is the time delayed by ongoing BWP switching on other single or simultaneously triggered multiple CCs. T</w:t>
      </w:r>
      <w:r w:rsidRPr="00D42625">
        <w:rPr>
          <w:vertAlign w:val="subscript"/>
          <w:lang w:val="en-US"/>
        </w:rPr>
        <w:t xml:space="preserve">BWPSwitchDelayTimer </w:t>
      </w:r>
      <w:r w:rsidRPr="00D42625">
        <w:rPr>
          <w:lang w:val="en-US"/>
        </w:rPr>
        <w:t xml:space="preserve">is the timer-based BWP switch delay on current single CC or simultaneously triggered multiple CCs. </w:t>
      </w:r>
    </w:p>
    <w:p w14:paraId="4C37BEC5" w14:textId="77777777" w:rsidR="00313E5D" w:rsidRPr="00D42625" w:rsidRDefault="00313E5D" w:rsidP="00313E5D">
      <w:pPr>
        <w:ind w:left="360"/>
        <w:rPr>
          <w:lang w:val="en-US"/>
        </w:rPr>
      </w:pPr>
      <w:r w:rsidRPr="00D42625">
        <w:rPr>
          <w:lang w:val="en-US"/>
        </w:rPr>
        <w:t>Note: more clarification can be added for T</w:t>
      </w:r>
      <w:r w:rsidRPr="00D42625">
        <w:rPr>
          <w:vertAlign w:val="subscript"/>
          <w:lang w:val="en-US"/>
        </w:rPr>
        <w:t xml:space="preserve">delay </w:t>
      </w:r>
      <w:r w:rsidRPr="00D42625">
        <w:t xml:space="preserve">and </w:t>
      </w:r>
      <w:r w:rsidRPr="00D42625">
        <w:rPr>
          <w:lang w:val="en-US"/>
        </w:rPr>
        <w:t>T</w:t>
      </w:r>
      <w:r w:rsidRPr="00D42625">
        <w:rPr>
          <w:vertAlign w:val="subscript"/>
          <w:lang w:val="en-US"/>
        </w:rPr>
        <w:t xml:space="preserve">BWPSwitchDelayTimer </w:t>
      </w:r>
      <w:r w:rsidRPr="00D42625">
        <w:rPr>
          <w:lang w:val="en-US"/>
        </w:rPr>
        <w:t>if identified necessary</w:t>
      </w:r>
    </w:p>
    <w:p w14:paraId="119E694E" w14:textId="77777777" w:rsidR="00313E5D" w:rsidRPr="00D42625" w:rsidRDefault="00313E5D" w:rsidP="00313E5D">
      <w:pPr>
        <w:numPr>
          <w:ilvl w:val="0"/>
          <w:numId w:val="36"/>
        </w:numPr>
        <w:tabs>
          <w:tab w:val="clear" w:pos="720"/>
          <w:tab w:val="num" w:pos="1080"/>
        </w:tabs>
        <w:ind w:left="1080"/>
        <w:rPr>
          <w:lang w:val="en-US"/>
        </w:rPr>
      </w:pPr>
      <w:r w:rsidRPr="00D42625">
        <w:t>Option 2: Dependent on the UE capability of per-FR gap</w:t>
      </w:r>
    </w:p>
    <w:p w14:paraId="053A91BB" w14:textId="77777777" w:rsidR="00313E5D" w:rsidRPr="00D42625" w:rsidRDefault="00313E5D" w:rsidP="00313E5D">
      <w:pPr>
        <w:ind w:left="360"/>
        <w:rPr>
          <w:lang w:val="en-US"/>
        </w:rPr>
      </w:pPr>
      <w:r w:rsidRPr="00D42625">
        <w:t xml:space="preserve">      Requirements are defined when </w:t>
      </w:r>
      <w:r w:rsidRPr="00D42625">
        <w:rPr>
          <w:lang w:val="en-US"/>
        </w:rPr>
        <w:t xml:space="preserve">when BWP switch doesn’t involve SCS change </w:t>
      </w:r>
    </w:p>
    <w:p w14:paraId="32F575D8" w14:textId="77777777" w:rsidR="00313E5D" w:rsidRPr="00D42625" w:rsidRDefault="00313E5D" w:rsidP="00313E5D">
      <w:pPr>
        <w:ind w:left="360"/>
        <w:rPr>
          <w:lang w:val="en-US"/>
        </w:rPr>
      </w:pPr>
      <w:r w:rsidRPr="00D42625">
        <w:rPr>
          <w:lang w:val="en-US"/>
        </w:rPr>
        <w:t>For UE capable of per-FR gap:</w:t>
      </w:r>
    </w:p>
    <w:p w14:paraId="0DB6C12E" w14:textId="77777777" w:rsidR="00313E5D" w:rsidRPr="00D42625" w:rsidRDefault="00313E5D" w:rsidP="00313E5D">
      <w:pPr>
        <w:ind w:left="360"/>
        <w:rPr>
          <w:lang w:val="en-US"/>
        </w:rPr>
      </w:pPr>
      <w:r w:rsidRPr="00D42625">
        <w:rPr>
          <w:lang w:val="en-US"/>
        </w:rPr>
        <w:tab/>
        <w:t>T</w:t>
      </w:r>
      <w:r w:rsidRPr="00D42625">
        <w:rPr>
          <w:vertAlign w:val="subscript"/>
          <w:lang w:val="en-US"/>
        </w:rPr>
        <w:t xml:space="preserve">BWPSwitchDelayPartialOverlapTimer </w:t>
      </w:r>
      <w:r w:rsidRPr="00D42625">
        <w:rPr>
          <w:lang w:val="en-US"/>
        </w:rPr>
        <w:t>= T</w:t>
      </w:r>
      <w:r w:rsidRPr="00D42625">
        <w:rPr>
          <w:vertAlign w:val="subscript"/>
          <w:lang w:val="en-US"/>
        </w:rPr>
        <w:t>Delay</w:t>
      </w:r>
      <w:r w:rsidRPr="00D42625">
        <w:rPr>
          <w:lang w:val="en-US"/>
        </w:rPr>
        <w:t xml:space="preserve"> + T</w:t>
      </w:r>
      <w:r w:rsidRPr="00D42625">
        <w:rPr>
          <w:vertAlign w:val="subscript"/>
          <w:lang w:val="en-US"/>
        </w:rPr>
        <w:t xml:space="preserve">BWPSwitchDelayTimer </w:t>
      </w:r>
      <w:r w:rsidRPr="00D42625">
        <w:rPr>
          <w:lang w:val="en-US"/>
        </w:rPr>
        <w:t>, where T</w:t>
      </w:r>
      <w:r w:rsidRPr="00D42625">
        <w:rPr>
          <w:vertAlign w:val="subscript"/>
          <w:lang w:val="en-US"/>
        </w:rPr>
        <w:t>Delay</w:t>
      </w:r>
      <w:r w:rsidRPr="00D42625">
        <w:rPr>
          <w:lang w:val="en-US"/>
        </w:rPr>
        <w:t xml:space="preserve"> is the time delayed by ongoing BWP switching on other single or simultaneously triggered </w:t>
      </w:r>
      <w:r w:rsidRPr="00D42625">
        <w:rPr>
          <w:lang w:val="en-US"/>
        </w:rPr>
        <w:tab/>
        <w:t xml:space="preserve">multiple CCs within the </w:t>
      </w:r>
      <w:r w:rsidRPr="00D42625">
        <w:rPr>
          <w:b/>
          <w:bCs/>
          <w:lang w:val="en-US"/>
        </w:rPr>
        <w:t>same frequency range</w:t>
      </w:r>
      <w:r w:rsidRPr="00D42625">
        <w:rPr>
          <w:lang w:val="en-US"/>
        </w:rPr>
        <w:t>. T</w:t>
      </w:r>
      <w:r w:rsidRPr="00D42625">
        <w:rPr>
          <w:vertAlign w:val="subscript"/>
          <w:lang w:val="en-US"/>
        </w:rPr>
        <w:t xml:space="preserve">BWPSwitchDelayTimer </w:t>
      </w:r>
      <w:r w:rsidRPr="00D42625">
        <w:rPr>
          <w:lang w:val="en-US"/>
        </w:rPr>
        <w:t xml:space="preserve">is the timer-based BWP switch delay on current single CC or simultaneously triggered multiple </w:t>
      </w:r>
      <w:r w:rsidRPr="00D42625">
        <w:rPr>
          <w:lang w:val="en-US"/>
        </w:rPr>
        <w:tab/>
        <w:t xml:space="preserve">CCs. </w:t>
      </w:r>
    </w:p>
    <w:p w14:paraId="371DAFCB" w14:textId="77777777" w:rsidR="00313E5D" w:rsidRPr="00D42625" w:rsidRDefault="00313E5D" w:rsidP="00313E5D">
      <w:pPr>
        <w:ind w:left="360"/>
        <w:rPr>
          <w:lang w:val="en-US"/>
        </w:rPr>
      </w:pPr>
      <w:r w:rsidRPr="00D42625">
        <w:rPr>
          <w:lang w:val="en-US"/>
        </w:rPr>
        <w:t>For UE not capable of per-FR gap:</w:t>
      </w:r>
    </w:p>
    <w:p w14:paraId="08EDCD6D" w14:textId="77777777" w:rsidR="00313E5D" w:rsidRPr="00D42625" w:rsidRDefault="00313E5D" w:rsidP="00313E5D">
      <w:pPr>
        <w:ind w:left="360"/>
        <w:rPr>
          <w:lang w:val="en-US"/>
        </w:rPr>
      </w:pPr>
      <w:r w:rsidRPr="00D42625">
        <w:rPr>
          <w:lang w:val="en-US"/>
        </w:rPr>
        <w:tab/>
      </w:r>
      <w:r w:rsidRPr="00D42625">
        <w:rPr>
          <w:i/>
          <w:iCs/>
          <w:lang w:val="en-US"/>
        </w:rPr>
        <w:t>T</w:t>
      </w:r>
      <w:r w:rsidRPr="00D42625">
        <w:rPr>
          <w:i/>
          <w:iCs/>
          <w:vertAlign w:val="subscript"/>
          <w:lang w:val="en-US"/>
        </w:rPr>
        <w:t>Delay</w:t>
      </w:r>
      <w:r w:rsidRPr="00D42625">
        <w:rPr>
          <w:i/>
          <w:iCs/>
          <w:lang w:val="en-US"/>
        </w:rPr>
        <w:t>+T</w:t>
      </w:r>
      <w:r w:rsidRPr="00D42625">
        <w:rPr>
          <w:i/>
          <w:iCs/>
          <w:vertAlign w:val="subscript"/>
          <w:lang w:val="en-US"/>
        </w:rPr>
        <w:t>MultipleBWPSwitchDelay</w:t>
      </w:r>
      <w:r w:rsidRPr="00D42625">
        <w:rPr>
          <w:i/>
          <w:iCs/>
          <w:lang w:val="en-US"/>
        </w:rPr>
        <w:t xml:space="preserve">, </w:t>
      </w:r>
      <w:r w:rsidRPr="00D42625">
        <w:rPr>
          <w:lang w:val="en-US"/>
        </w:rPr>
        <w:t xml:space="preserve">where </w:t>
      </w:r>
      <w:r w:rsidRPr="00D42625">
        <w:rPr>
          <w:i/>
          <w:iCs/>
          <w:lang w:val="en-US"/>
        </w:rPr>
        <w:t>T</w:t>
      </w:r>
      <w:r w:rsidRPr="00D42625">
        <w:rPr>
          <w:i/>
          <w:iCs/>
          <w:vertAlign w:val="subscript"/>
          <w:lang w:val="en-US"/>
        </w:rPr>
        <w:t>Delay</w:t>
      </w:r>
      <w:r w:rsidRPr="00D42625">
        <w:rPr>
          <w:vertAlign w:val="subscript"/>
          <w:lang w:val="en-US"/>
        </w:rPr>
        <w:t xml:space="preserve"> </w:t>
      </w:r>
      <w:r w:rsidRPr="00D42625">
        <w:rPr>
          <w:lang w:val="en-US"/>
        </w:rPr>
        <w:t xml:space="preserve">is the time delayed by ongoing timer-based BWP switching with in the same frequency range; </w:t>
      </w:r>
      <w:r w:rsidRPr="00D42625">
        <w:rPr>
          <w:lang w:val="en-US"/>
        </w:rPr>
        <w:tab/>
      </w:r>
      <w:r w:rsidRPr="00D42625">
        <w:rPr>
          <w:i/>
          <w:iCs/>
          <w:lang w:val="en-US"/>
        </w:rPr>
        <w:t>T</w:t>
      </w:r>
      <w:r w:rsidRPr="00D42625">
        <w:rPr>
          <w:i/>
          <w:iCs/>
          <w:vertAlign w:val="subscript"/>
          <w:lang w:val="en-US"/>
        </w:rPr>
        <w:t xml:space="preserve">MultipleBWPSwitchDelay </w:t>
      </w:r>
      <w:r w:rsidRPr="00D42625">
        <w:rPr>
          <w:lang w:val="en-US"/>
        </w:rPr>
        <w:t xml:space="preserve">is </w:t>
      </w:r>
      <w:r w:rsidRPr="00D42625">
        <w:rPr>
          <w:i/>
          <w:iCs/>
          <w:lang w:val="en-US"/>
        </w:rPr>
        <w:t>T</w:t>
      </w:r>
      <w:r w:rsidRPr="00D42625">
        <w:rPr>
          <w:i/>
          <w:iCs/>
          <w:vertAlign w:val="subscript"/>
          <w:lang w:val="en-US"/>
        </w:rPr>
        <w:t>BWPSwitchDelay</w:t>
      </w:r>
      <w:r w:rsidRPr="00D42625">
        <w:rPr>
          <w:i/>
          <w:iCs/>
          <w:lang w:val="en-US"/>
        </w:rPr>
        <w:t xml:space="preserve">+ </w:t>
      </w:r>
      <w:r w:rsidRPr="00D42625">
        <w:rPr>
          <w:lang w:val="en-US"/>
        </w:rPr>
        <w:t xml:space="preserve">D(N-1), N is the number of timer-based BWP switch on CCs in the other FR of which the time periods </w:t>
      </w:r>
      <w:r w:rsidRPr="00D42625">
        <w:rPr>
          <w:lang w:val="en-US"/>
        </w:rPr>
        <w:tab/>
        <w:t>of BWP switching delay are overlapped with T</w:t>
      </w:r>
      <w:r w:rsidRPr="00D42625">
        <w:rPr>
          <w:vertAlign w:val="subscript"/>
          <w:lang w:val="en-US"/>
        </w:rPr>
        <w:t>NonSimultaneousTimer</w:t>
      </w:r>
      <w:r w:rsidRPr="00D42625">
        <w:rPr>
          <w:lang w:val="en-US"/>
        </w:rPr>
        <w:t xml:space="preserve">, and D is the incremental delay, which is same as that of simultaneous BWP </w:t>
      </w:r>
      <w:r w:rsidRPr="00D42625">
        <w:rPr>
          <w:lang w:val="en-US"/>
        </w:rPr>
        <w:tab/>
        <w:t>switch on multiple CCs</w:t>
      </w:r>
    </w:p>
    <w:p w14:paraId="25EE776F" w14:textId="77777777" w:rsidR="00313E5D" w:rsidRPr="00D42625" w:rsidRDefault="00313E5D" w:rsidP="00313E5D">
      <w:pPr>
        <w:ind w:left="360"/>
        <w:rPr>
          <w:lang w:val="en-US"/>
        </w:rPr>
      </w:pPr>
      <w:r w:rsidRPr="00D42625">
        <w:rPr>
          <w:lang w:val="en-US"/>
        </w:rPr>
        <w:t>Note: more clarification can be added for T</w:t>
      </w:r>
      <w:r w:rsidRPr="00D42625">
        <w:rPr>
          <w:vertAlign w:val="subscript"/>
          <w:lang w:val="en-US"/>
        </w:rPr>
        <w:t xml:space="preserve">delay </w:t>
      </w:r>
      <w:r w:rsidRPr="00D42625">
        <w:t xml:space="preserve">and </w:t>
      </w:r>
      <w:r w:rsidRPr="00D42625">
        <w:rPr>
          <w:lang w:val="en-US"/>
        </w:rPr>
        <w:t>T</w:t>
      </w:r>
      <w:r w:rsidRPr="00D42625">
        <w:rPr>
          <w:vertAlign w:val="subscript"/>
          <w:lang w:val="en-US"/>
        </w:rPr>
        <w:t xml:space="preserve">BWPSwitchDelayTimer </w:t>
      </w:r>
      <w:r w:rsidRPr="00D42625">
        <w:rPr>
          <w:lang w:val="en-US"/>
        </w:rPr>
        <w:t>if identified necessary</w:t>
      </w:r>
    </w:p>
    <w:p w14:paraId="4868B6F0" w14:textId="77777777" w:rsidR="00313E5D" w:rsidRPr="00624767" w:rsidRDefault="00313E5D" w:rsidP="00313E5D">
      <w:pPr>
        <w:ind w:left="360"/>
        <w:rPr>
          <w:lang w:val="en-US"/>
        </w:rPr>
      </w:pPr>
      <w:r w:rsidRPr="00624767">
        <w:rPr>
          <w:u w:val="single"/>
          <w:lang w:val="en-US"/>
        </w:rPr>
        <w:t xml:space="preserve">RRC based BWP switch </w:t>
      </w:r>
    </w:p>
    <w:p w14:paraId="743EF851" w14:textId="77777777" w:rsidR="00313E5D" w:rsidRPr="00624767" w:rsidRDefault="00313E5D" w:rsidP="00313E5D">
      <w:pPr>
        <w:ind w:left="360"/>
        <w:rPr>
          <w:lang w:val="en-US"/>
        </w:rPr>
      </w:pPr>
      <w:r w:rsidRPr="00D42625">
        <w:rPr>
          <w:b/>
          <w:bCs/>
          <w:lang w:val="en-US"/>
        </w:rPr>
        <w:lastRenderedPageBreak/>
        <w:t xml:space="preserve">Sub1: </w:t>
      </w:r>
      <w:r w:rsidRPr="00D42625">
        <w:rPr>
          <w:lang w:val="en-US"/>
        </w:rPr>
        <w:t xml:space="preserve">Whether RRC processing time is equal to BWP switch time in RAN2 (In case the RRC procedure triggers BWP </w:t>
      </w:r>
      <w:r w:rsidRPr="00624767">
        <w:rPr>
          <w:lang w:val="en-US"/>
        </w:rPr>
        <w:t>switching, the RRC procedure delay is the value defined in the following table (Table 12.1-1 in TS 38.331) plus the BWP switching delay defined in TS 38.133 [14], clause 8.6.3.)</w:t>
      </w:r>
    </w:p>
    <w:p w14:paraId="2EC9212E" w14:textId="77777777" w:rsidR="00313E5D" w:rsidRPr="00624767" w:rsidRDefault="00313E5D" w:rsidP="00313E5D">
      <w:pPr>
        <w:numPr>
          <w:ilvl w:val="0"/>
          <w:numId w:val="37"/>
        </w:numPr>
        <w:tabs>
          <w:tab w:val="clear" w:pos="720"/>
          <w:tab w:val="num" w:pos="1080"/>
        </w:tabs>
        <w:ind w:left="1080"/>
        <w:rPr>
          <w:lang w:val="en-US"/>
        </w:rPr>
      </w:pPr>
      <w:r w:rsidRPr="00624767">
        <w:t>Option 1: Yes</w:t>
      </w:r>
    </w:p>
    <w:p w14:paraId="750AAEF6" w14:textId="77777777" w:rsidR="00313E5D" w:rsidRPr="00624767" w:rsidRDefault="00313E5D" w:rsidP="00313E5D">
      <w:pPr>
        <w:numPr>
          <w:ilvl w:val="0"/>
          <w:numId w:val="37"/>
        </w:numPr>
        <w:tabs>
          <w:tab w:val="clear" w:pos="720"/>
          <w:tab w:val="num" w:pos="1080"/>
        </w:tabs>
        <w:ind w:left="1080"/>
        <w:rPr>
          <w:lang w:val="en-US"/>
        </w:rPr>
      </w:pPr>
      <w:r w:rsidRPr="00624767">
        <w:t>Option 2: No</w:t>
      </w:r>
    </w:p>
    <w:p w14:paraId="35E6F79F" w14:textId="77777777" w:rsidR="00313E5D" w:rsidRPr="00624767" w:rsidRDefault="00313E5D" w:rsidP="00313E5D">
      <w:pPr>
        <w:ind w:left="360"/>
        <w:rPr>
          <w:lang w:val="en-US"/>
        </w:rPr>
      </w:pPr>
      <w:r w:rsidRPr="00624767">
        <w:t xml:space="preserve">Sub2: </w:t>
      </w:r>
      <w:r w:rsidRPr="00624767">
        <w:rPr>
          <w:lang w:val="en-US"/>
        </w:rPr>
        <w:t>Delay requirement for RRC based BWP switch</w:t>
      </w:r>
    </w:p>
    <w:p w14:paraId="78B66A19" w14:textId="11FAF839" w:rsidR="00313E5D" w:rsidRPr="00624767" w:rsidRDefault="00313E5D" w:rsidP="00313E5D">
      <w:pPr>
        <w:numPr>
          <w:ilvl w:val="0"/>
          <w:numId w:val="38"/>
        </w:numPr>
        <w:tabs>
          <w:tab w:val="clear" w:pos="720"/>
          <w:tab w:val="num" w:pos="1080"/>
        </w:tabs>
        <w:ind w:left="1080"/>
        <w:rPr>
          <w:lang w:val="en-US"/>
        </w:rPr>
      </w:pPr>
      <w:r w:rsidRPr="00624767">
        <w:t>Option 1:</w:t>
      </w:r>
      <w:r w:rsidR="00D3736A">
        <w:t xml:space="preserve"> </w:t>
      </w:r>
      <w:r w:rsidRPr="00624767">
        <w:t>upper bounded by the multiple BWP switch time in CG1.</w:t>
      </w:r>
    </w:p>
    <w:p w14:paraId="09112B09" w14:textId="641155BB" w:rsidR="00313E5D" w:rsidRPr="00624767" w:rsidRDefault="00313E5D" w:rsidP="00313E5D">
      <w:pPr>
        <w:numPr>
          <w:ilvl w:val="0"/>
          <w:numId w:val="38"/>
        </w:numPr>
        <w:tabs>
          <w:tab w:val="clear" w:pos="720"/>
          <w:tab w:val="num" w:pos="1080"/>
        </w:tabs>
        <w:ind w:left="1080"/>
        <w:rPr>
          <w:lang w:val="en-US"/>
        </w:rPr>
      </w:pPr>
      <w:r w:rsidRPr="00624767">
        <w:t>Option 2:</w:t>
      </w:r>
      <w:r w:rsidR="00D3736A">
        <w:t xml:space="preserve"> </w:t>
      </w:r>
      <w:r w:rsidRPr="00624767">
        <w:t>upper bounded by the RRC processing time in the 1</w:t>
      </w:r>
      <w:r w:rsidRPr="00624767">
        <w:rPr>
          <w:vertAlign w:val="superscript"/>
        </w:rPr>
        <w:t>st</w:t>
      </w:r>
      <w:r w:rsidRPr="00624767">
        <w:t xml:space="preserve"> CG.</w:t>
      </w:r>
    </w:p>
    <w:p w14:paraId="72ACA5C0" w14:textId="0812DB87" w:rsidR="00313E5D" w:rsidRPr="00624767" w:rsidRDefault="00313E5D" w:rsidP="00313E5D">
      <w:pPr>
        <w:numPr>
          <w:ilvl w:val="0"/>
          <w:numId w:val="38"/>
        </w:numPr>
        <w:tabs>
          <w:tab w:val="clear" w:pos="720"/>
          <w:tab w:val="num" w:pos="1080"/>
        </w:tabs>
        <w:ind w:left="1080"/>
        <w:rPr>
          <w:lang w:val="en-US"/>
        </w:rPr>
      </w:pPr>
      <w:r w:rsidRPr="00624767">
        <w:t xml:space="preserve">Option </w:t>
      </w:r>
      <w:r w:rsidRPr="00624767">
        <w:rPr>
          <w:lang w:val="en-US"/>
        </w:rPr>
        <w:t>3</w:t>
      </w:r>
      <w:r w:rsidRPr="00624767">
        <w:t>:</w:t>
      </w:r>
      <w:r w:rsidR="00D3736A">
        <w:t xml:space="preserve"> </w:t>
      </w:r>
      <w:r w:rsidRPr="00624767">
        <w:t>No need to introduce the waiting time for RRC based partial overlap BWP switching on multiple CCs, and the delay requirements for simultaneous BWP switch on multiple CCs shall be reused</w:t>
      </w:r>
    </w:p>
    <w:p w14:paraId="645F9A67" w14:textId="77777777" w:rsidR="00313E5D" w:rsidRPr="00624767" w:rsidRDefault="00313E5D" w:rsidP="00624767">
      <w:pPr>
        <w:pStyle w:val="ListParagraph"/>
        <w:numPr>
          <w:ilvl w:val="0"/>
          <w:numId w:val="11"/>
        </w:numPr>
        <w:spacing w:after="120"/>
        <w:ind w:leftChars="0" w:left="357" w:hanging="357"/>
        <w:rPr>
          <w:rFonts w:ascii="Times New Roman" w:hAnsi="Times New Roman"/>
          <w:b/>
          <w:bCs/>
          <w:u w:val="single"/>
        </w:rPr>
      </w:pPr>
      <w:r w:rsidRPr="00624767">
        <w:rPr>
          <w:rFonts w:ascii="Times New Roman" w:hAnsi="Times New Roman"/>
          <w:b/>
          <w:bCs/>
          <w:u w:val="single"/>
        </w:rPr>
        <w:t>UL spatial relation change</w:t>
      </w:r>
    </w:p>
    <w:p w14:paraId="42B351BC" w14:textId="77777777" w:rsidR="00313E5D" w:rsidRPr="00150946" w:rsidRDefault="00313E5D" w:rsidP="00313E5D">
      <w:pPr>
        <w:numPr>
          <w:ilvl w:val="0"/>
          <w:numId w:val="39"/>
        </w:numPr>
        <w:rPr>
          <w:lang w:val="en-US"/>
        </w:rPr>
      </w:pPr>
      <w:r w:rsidRPr="00150946">
        <w:rPr>
          <w:lang w:val="en-US"/>
        </w:rPr>
        <w:t xml:space="preserve">Define requirement for BC bit-0 UE. </w:t>
      </w:r>
    </w:p>
    <w:p w14:paraId="74537DD9" w14:textId="77777777" w:rsidR="00313E5D" w:rsidRPr="00150946" w:rsidRDefault="00313E5D" w:rsidP="00313E5D">
      <w:pPr>
        <w:numPr>
          <w:ilvl w:val="1"/>
          <w:numId w:val="39"/>
        </w:numPr>
        <w:rPr>
          <w:lang w:val="en-US"/>
        </w:rPr>
      </w:pPr>
      <w:r w:rsidRPr="00150946">
        <w:rPr>
          <w:lang w:val="en-US"/>
        </w:rPr>
        <w:t>Requirement for BC bit-0 UE is FFS.</w:t>
      </w:r>
    </w:p>
    <w:p w14:paraId="420FE4E5" w14:textId="77777777" w:rsidR="00313E5D" w:rsidRPr="00150946" w:rsidRDefault="00313E5D" w:rsidP="00313E5D">
      <w:pPr>
        <w:numPr>
          <w:ilvl w:val="0"/>
          <w:numId w:val="39"/>
        </w:numPr>
        <w:rPr>
          <w:lang w:val="en-US"/>
        </w:rPr>
      </w:pPr>
      <w:r w:rsidRPr="00150946">
        <w:t>No timing tracking is needed when PUSCH/PUCCH and SRS associated with different DL-RSs in one slot.</w:t>
      </w:r>
    </w:p>
    <w:p w14:paraId="76CCF0CB" w14:textId="77777777" w:rsidR="00313E5D" w:rsidRPr="00150946" w:rsidRDefault="00313E5D" w:rsidP="00313E5D">
      <w:pPr>
        <w:numPr>
          <w:ilvl w:val="0"/>
          <w:numId w:val="39"/>
        </w:numPr>
        <w:rPr>
          <w:lang w:val="en-US"/>
        </w:rPr>
      </w:pPr>
      <w:r w:rsidRPr="00150946">
        <w:rPr>
          <w:lang w:val="en-US"/>
        </w:rPr>
        <w:t>Whether UE should meet initial transmit timing accuracy requirements after UL spatial relation switch?</w:t>
      </w:r>
    </w:p>
    <w:p w14:paraId="2F3E8027" w14:textId="77777777" w:rsidR="00313E5D" w:rsidRPr="00150946" w:rsidRDefault="00313E5D" w:rsidP="00313E5D">
      <w:pPr>
        <w:numPr>
          <w:ilvl w:val="1"/>
          <w:numId w:val="39"/>
        </w:numPr>
        <w:rPr>
          <w:lang w:val="en-US"/>
        </w:rPr>
      </w:pPr>
      <w:r w:rsidRPr="00150946">
        <w:t>Option 1: No</w:t>
      </w:r>
    </w:p>
    <w:p w14:paraId="0BC71AEF" w14:textId="77777777" w:rsidR="00313E5D" w:rsidRPr="00150946" w:rsidRDefault="00313E5D" w:rsidP="00313E5D">
      <w:pPr>
        <w:numPr>
          <w:ilvl w:val="1"/>
          <w:numId w:val="39"/>
        </w:numPr>
        <w:rPr>
          <w:lang w:val="en-US"/>
        </w:rPr>
      </w:pPr>
      <w:r w:rsidRPr="00150946">
        <w:t>Option 2: Yes</w:t>
      </w:r>
    </w:p>
    <w:p w14:paraId="7060F03A" w14:textId="77777777" w:rsidR="00313E5D" w:rsidRPr="00150946" w:rsidRDefault="00313E5D" w:rsidP="00313E5D">
      <w:pPr>
        <w:numPr>
          <w:ilvl w:val="0"/>
          <w:numId w:val="39"/>
        </w:numPr>
        <w:rPr>
          <w:lang w:val="en-US"/>
        </w:rPr>
      </w:pPr>
      <w:r w:rsidRPr="00150946">
        <w:t>Whether to consider timing tracking when associated DL-RS?</w:t>
      </w:r>
    </w:p>
    <w:p w14:paraId="51ECE41E" w14:textId="77777777" w:rsidR="00313E5D" w:rsidRPr="00150946" w:rsidRDefault="00313E5D" w:rsidP="00313E5D">
      <w:pPr>
        <w:numPr>
          <w:ilvl w:val="1"/>
          <w:numId w:val="39"/>
        </w:numPr>
        <w:rPr>
          <w:lang w:val="en-US"/>
        </w:rPr>
      </w:pPr>
      <w:r w:rsidRPr="00150946">
        <w:t>Sub1. Whether to consider timing tracking when associated DL-RS is known but QCLed with a different qcl-Type1 RS?</w:t>
      </w:r>
    </w:p>
    <w:p w14:paraId="07F84744" w14:textId="77777777" w:rsidR="00313E5D" w:rsidRPr="00150946" w:rsidRDefault="00313E5D" w:rsidP="00313E5D">
      <w:pPr>
        <w:numPr>
          <w:ilvl w:val="2"/>
          <w:numId w:val="39"/>
        </w:numPr>
        <w:rPr>
          <w:lang w:val="en-US"/>
        </w:rPr>
      </w:pPr>
      <w:r w:rsidRPr="00150946">
        <w:t>Option 1: No</w:t>
      </w:r>
    </w:p>
    <w:p w14:paraId="5AD2B28D" w14:textId="77777777" w:rsidR="00313E5D" w:rsidRPr="00150946" w:rsidRDefault="00313E5D" w:rsidP="00313E5D">
      <w:pPr>
        <w:numPr>
          <w:ilvl w:val="2"/>
          <w:numId w:val="39"/>
        </w:numPr>
        <w:rPr>
          <w:lang w:val="en-US"/>
        </w:rPr>
      </w:pPr>
      <w:r w:rsidRPr="00150946">
        <w:t xml:space="preserve">Option 2: </w:t>
      </w:r>
      <w:r w:rsidRPr="00150946">
        <w:rPr>
          <w:lang w:val="en-US"/>
        </w:rPr>
        <w:t>Yes</w:t>
      </w:r>
    </w:p>
    <w:p w14:paraId="6018A390" w14:textId="77777777" w:rsidR="00313E5D" w:rsidRPr="00150946" w:rsidRDefault="00313E5D" w:rsidP="00313E5D">
      <w:pPr>
        <w:numPr>
          <w:ilvl w:val="2"/>
          <w:numId w:val="39"/>
        </w:numPr>
        <w:rPr>
          <w:lang w:val="en-US"/>
        </w:rPr>
      </w:pPr>
      <w:r w:rsidRPr="00150946">
        <w:t xml:space="preserve">Option </w:t>
      </w:r>
      <w:r w:rsidRPr="00150946">
        <w:rPr>
          <w:lang w:val="en-US"/>
        </w:rPr>
        <w:t>3</w:t>
      </w:r>
      <w:r w:rsidRPr="00150946">
        <w:t xml:space="preserve">: </w:t>
      </w:r>
      <w:r w:rsidRPr="00150946">
        <w:rPr>
          <w:lang w:val="en-US"/>
        </w:rPr>
        <w:t>No requirement will be defined.</w:t>
      </w:r>
    </w:p>
    <w:p w14:paraId="2C47AB13" w14:textId="77777777" w:rsidR="00313E5D" w:rsidRPr="00150946" w:rsidRDefault="00313E5D" w:rsidP="00313E5D">
      <w:pPr>
        <w:numPr>
          <w:ilvl w:val="2"/>
          <w:numId w:val="39"/>
        </w:numPr>
        <w:rPr>
          <w:lang w:val="en-US"/>
        </w:rPr>
      </w:pPr>
      <w:r w:rsidRPr="00150946">
        <w:rPr>
          <w:lang w:val="en-US"/>
        </w:rPr>
        <w:t xml:space="preserve">Option 4: </w:t>
      </w:r>
    </w:p>
    <w:p w14:paraId="547AB09F" w14:textId="77777777" w:rsidR="00313E5D" w:rsidRPr="00150946" w:rsidRDefault="00313E5D" w:rsidP="00313E5D">
      <w:pPr>
        <w:numPr>
          <w:ilvl w:val="3"/>
          <w:numId w:val="39"/>
        </w:numPr>
        <w:rPr>
          <w:lang w:val="en-US"/>
        </w:rPr>
      </w:pPr>
      <w:r w:rsidRPr="00150946">
        <w:rPr>
          <w:lang w:val="en-US"/>
        </w:rPr>
        <w:t>No for SRS spatial relation changes</w:t>
      </w:r>
    </w:p>
    <w:p w14:paraId="01D6B0DD" w14:textId="77777777" w:rsidR="00313E5D" w:rsidRPr="00150946" w:rsidRDefault="00313E5D" w:rsidP="00313E5D">
      <w:pPr>
        <w:numPr>
          <w:ilvl w:val="3"/>
          <w:numId w:val="39"/>
        </w:numPr>
        <w:rPr>
          <w:lang w:val="en-US"/>
        </w:rPr>
      </w:pPr>
      <w:r w:rsidRPr="00150946">
        <w:rPr>
          <w:lang w:val="en-US"/>
        </w:rPr>
        <w:t>Yes for PUCCH spatial relation changes</w:t>
      </w:r>
    </w:p>
    <w:p w14:paraId="244BAD62" w14:textId="77777777" w:rsidR="00313E5D" w:rsidRPr="00150946" w:rsidRDefault="00313E5D" w:rsidP="00313E5D">
      <w:pPr>
        <w:numPr>
          <w:ilvl w:val="1"/>
          <w:numId w:val="39"/>
        </w:numPr>
        <w:rPr>
          <w:lang w:val="en-US"/>
        </w:rPr>
      </w:pPr>
      <w:r w:rsidRPr="00150946">
        <w:t>Sub2. Whether to consider timing tracking when associated DL-RS is an unknown DL RS?</w:t>
      </w:r>
    </w:p>
    <w:p w14:paraId="06474AB2" w14:textId="77777777" w:rsidR="00313E5D" w:rsidRPr="00150946" w:rsidRDefault="00313E5D" w:rsidP="00313E5D">
      <w:pPr>
        <w:numPr>
          <w:ilvl w:val="2"/>
          <w:numId w:val="39"/>
        </w:numPr>
        <w:rPr>
          <w:lang w:val="en-US"/>
        </w:rPr>
      </w:pPr>
      <w:r w:rsidRPr="00150946">
        <w:t>Option 1: No</w:t>
      </w:r>
    </w:p>
    <w:p w14:paraId="78093AB8" w14:textId="77777777" w:rsidR="00313E5D" w:rsidRPr="00150946" w:rsidRDefault="00313E5D" w:rsidP="00313E5D">
      <w:pPr>
        <w:numPr>
          <w:ilvl w:val="2"/>
          <w:numId w:val="39"/>
        </w:numPr>
        <w:rPr>
          <w:lang w:val="en-US"/>
        </w:rPr>
      </w:pPr>
      <w:r w:rsidRPr="00150946">
        <w:t xml:space="preserve">Option 2: </w:t>
      </w:r>
      <w:r w:rsidRPr="00150946">
        <w:rPr>
          <w:lang w:val="en-US"/>
        </w:rPr>
        <w:t>Yes</w:t>
      </w:r>
    </w:p>
    <w:p w14:paraId="151E9D8E" w14:textId="77777777" w:rsidR="00313E5D" w:rsidRPr="00150946" w:rsidRDefault="00313E5D" w:rsidP="00313E5D">
      <w:pPr>
        <w:numPr>
          <w:ilvl w:val="2"/>
          <w:numId w:val="39"/>
        </w:numPr>
        <w:rPr>
          <w:lang w:val="en-US"/>
        </w:rPr>
      </w:pPr>
      <w:r w:rsidRPr="00150946">
        <w:t xml:space="preserve">Option 3: </w:t>
      </w:r>
      <w:r w:rsidRPr="00150946">
        <w:rPr>
          <w:lang w:val="en-US"/>
        </w:rPr>
        <w:t>No requirement will be defined</w:t>
      </w:r>
    </w:p>
    <w:p w14:paraId="528F1C0A" w14:textId="77777777" w:rsidR="00313E5D" w:rsidRPr="00150946" w:rsidRDefault="00313E5D" w:rsidP="00313E5D">
      <w:pPr>
        <w:numPr>
          <w:ilvl w:val="0"/>
          <w:numId w:val="39"/>
        </w:numPr>
        <w:rPr>
          <w:lang w:val="en-US"/>
        </w:rPr>
      </w:pPr>
      <w:r w:rsidRPr="00150946">
        <w:t>When the UL signal has spatial relation to an unknown DL RS,</w:t>
      </w:r>
    </w:p>
    <w:p w14:paraId="57338219" w14:textId="77777777" w:rsidR="00313E5D" w:rsidRPr="00150946" w:rsidRDefault="00313E5D" w:rsidP="00313E5D">
      <w:pPr>
        <w:numPr>
          <w:ilvl w:val="1"/>
          <w:numId w:val="39"/>
        </w:numPr>
        <w:rPr>
          <w:lang w:val="en-US"/>
        </w:rPr>
      </w:pPr>
      <w:r w:rsidRPr="00150946">
        <w:t>Option 1: UE transmits using previous TX beam</w:t>
      </w:r>
    </w:p>
    <w:p w14:paraId="6E12EA72" w14:textId="77777777" w:rsidR="00313E5D" w:rsidRPr="00150946" w:rsidRDefault="00313E5D" w:rsidP="00313E5D">
      <w:pPr>
        <w:numPr>
          <w:ilvl w:val="1"/>
          <w:numId w:val="39"/>
        </w:numPr>
        <w:rPr>
          <w:lang w:val="en-US"/>
        </w:rPr>
      </w:pPr>
      <w:r w:rsidRPr="00150946">
        <w:t>Option 2: Drop UL transmission until TCI state is known</w:t>
      </w:r>
    </w:p>
    <w:p w14:paraId="66B910CC" w14:textId="77777777" w:rsidR="00313E5D" w:rsidRPr="00150946" w:rsidRDefault="00313E5D" w:rsidP="00313E5D">
      <w:pPr>
        <w:numPr>
          <w:ilvl w:val="1"/>
          <w:numId w:val="39"/>
        </w:numPr>
        <w:rPr>
          <w:lang w:val="en-US"/>
        </w:rPr>
      </w:pPr>
      <w:r w:rsidRPr="00150946">
        <w:t xml:space="preserve">Option 3: Up to UE implementation </w:t>
      </w:r>
      <w:r w:rsidRPr="00150946">
        <w:rPr>
          <w:lang w:val="en-US"/>
        </w:rPr>
        <w:t>and no need to be specified.</w:t>
      </w:r>
    </w:p>
    <w:p w14:paraId="64C645D6" w14:textId="77777777" w:rsidR="00313E5D" w:rsidRPr="00150946" w:rsidRDefault="00313E5D" w:rsidP="00313E5D">
      <w:pPr>
        <w:numPr>
          <w:ilvl w:val="0"/>
          <w:numId w:val="39"/>
        </w:numPr>
        <w:rPr>
          <w:lang w:val="en-US"/>
        </w:rPr>
      </w:pPr>
      <w:r w:rsidRPr="00150946">
        <w:t>H</w:t>
      </w:r>
      <w:r w:rsidRPr="00150946">
        <w:rPr>
          <w:lang w:val="en-US"/>
        </w:rPr>
        <w:t>ow to deduce</w:t>
      </w:r>
      <w:r w:rsidRPr="00150946">
        <w:t xml:space="preserve"> the delay requirement for UE which only supports BC Bit-0 when spatial relation is associated with DL RS?</w:t>
      </w:r>
    </w:p>
    <w:p w14:paraId="257219E1" w14:textId="77777777" w:rsidR="00313E5D" w:rsidRPr="00150946" w:rsidRDefault="00313E5D" w:rsidP="00313E5D">
      <w:pPr>
        <w:numPr>
          <w:ilvl w:val="1"/>
          <w:numId w:val="39"/>
        </w:numPr>
        <w:rPr>
          <w:lang w:val="en-US"/>
        </w:rPr>
      </w:pPr>
      <w:r w:rsidRPr="00150946">
        <w:t xml:space="preserve">Option 1: The same delay requirement as BC Bit-1 UE </w:t>
      </w:r>
    </w:p>
    <w:p w14:paraId="25579F3C" w14:textId="77777777" w:rsidR="00313E5D" w:rsidRPr="00150946" w:rsidRDefault="00313E5D" w:rsidP="00313E5D">
      <w:pPr>
        <w:numPr>
          <w:ilvl w:val="1"/>
          <w:numId w:val="39"/>
        </w:numPr>
        <w:rPr>
          <w:lang w:val="en-US"/>
        </w:rPr>
      </w:pPr>
      <w:r w:rsidRPr="00150946">
        <w:t xml:space="preserve">Option 2: </w:t>
      </w:r>
      <w:r w:rsidRPr="00150946">
        <w:rPr>
          <w:lang w:val="en-US"/>
        </w:rPr>
        <w:t>Always plus the SRS beam sweeping duration compared to BC Bit-1 UE</w:t>
      </w:r>
    </w:p>
    <w:p w14:paraId="2D849A1D" w14:textId="77777777" w:rsidR="00313E5D" w:rsidRPr="00150946" w:rsidRDefault="00313E5D" w:rsidP="00313E5D">
      <w:pPr>
        <w:ind w:left="567"/>
        <w:rPr>
          <w:lang w:val="en-US"/>
        </w:rPr>
      </w:pPr>
      <w:r w:rsidRPr="00150946">
        <w:rPr>
          <w:lang w:val="en-US"/>
        </w:rPr>
        <w:lastRenderedPageBreak/>
        <w:t>Note: The BC Bit-0 UE doesn’t need to meet the same accuracy requirement with Bit-1 for active spatial relation switch.</w:t>
      </w:r>
    </w:p>
    <w:p w14:paraId="531911CB" w14:textId="77777777" w:rsidR="00313E5D" w:rsidRPr="00150946" w:rsidRDefault="00313E5D" w:rsidP="00313E5D">
      <w:pPr>
        <w:ind w:firstLine="360"/>
        <w:rPr>
          <w:lang w:val="en-US"/>
        </w:rPr>
      </w:pPr>
      <w:r w:rsidRPr="00150946">
        <w:t>Define delay requirement for MAC CE based spatial relation info switching associated with DL-RS for PUCCH</w:t>
      </w:r>
    </w:p>
    <w:p w14:paraId="03CC68A0" w14:textId="77777777" w:rsidR="00313E5D" w:rsidRPr="00150946" w:rsidRDefault="00313E5D" w:rsidP="00313E5D">
      <w:pPr>
        <w:numPr>
          <w:ilvl w:val="0"/>
          <w:numId w:val="40"/>
        </w:numPr>
        <w:rPr>
          <w:lang w:val="en-US"/>
        </w:rPr>
      </w:pPr>
      <w:r w:rsidRPr="00150946">
        <w:t>For known spatial relation but the DL RS is not in the active TCI list</w:t>
      </w:r>
    </w:p>
    <w:p w14:paraId="53D6675D" w14:textId="77777777" w:rsidR="00313E5D" w:rsidRPr="00150946" w:rsidRDefault="00313E5D" w:rsidP="00313E5D">
      <w:pPr>
        <w:numPr>
          <w:ilvl w:val="1"/>
          <w:numId w:val="40"/>
        </w:numPr>
        <w:rPr>
          <w:lang w:val="en-US"/>
        </w:rPr>
      </w:pPr>
      <w:r w:rsidRPr="00150946">
        <w:t>Option 1: T</w:t>
      </w:r>
      <w:r w:rsidRPr="00150946">
        <w:rPr>
          <w:vertAlign w:val="subscript"/>
        </w:rPr>
        <w:t>HARQ</w:t>
      </w:r>
      <w:r w:rsidRPr="00150946">
        <w:t xml:space="preserve"> +3ms</w:t>
      </w:r>
    </w:p>
    <w:p w14:paraId="63483F30" w14:textId="77777777" w:rsidR="00313E5D" w:rsidRPr="00150946" w:rsidRDefault="00313E5D" w:rsidP="00313E5D">
      <w:pPr>
        <w:numPr>
          <w:ilvl w:val="1"/>
          <w:numId w:val="40"/>
        </w:numPr>
        <w:rPr>
          <w:lang w:val="en-US"/>
        </w:rPr>
      </w:pPr>
      <w:r w:rsidRPr="00150946">
        <w:t>Option 2: T</w:t>
      </w:r>
      <w:r w:rsidRPr="00150946">
        <w:rPr>
          <w:vertAlign w:val="subscript"/>
        </w:rPr>
        <w:t>HARQ</w:t>
      </w:r>
      <w:r w:rsidRPr="00150946">
        <w:t xml:space="preserve"> +3ms + time for time tracking if applicable</w:t>
      </w:r>
    </w:p>
    <w:p w14:paraId="65ACFD8F" w14:textId="77777777" w:rsidR="00313E5D" w:rsidRPr="00150946" w:rsidRDefault="00313E5D" w:rsidP="00313E5D">
      <w:pPr>
        <w:numPr>
          <w:ilvl w:val="0"/>
          <w:numId w:val="40"/>
        </w:numPr>
        <w:rPr>
          <w:lang w:val="en-US"/>
        </w:rPr>
      </w:pPr>
      <w:r w:rsidRPr="00150946">
        <w:t>For unknown spatial relation</w:t>
      </w:r>
    </w:p>
    <w:p w14:paraId="38885115" w14:textId="77777777" w:rsidR="00313E5D" w:rsidRPr="00150946" w:rsidRDefault="00313E5D" w:rsidP="00313E5D">
      <w:pPr>
        <w:numPr>
          <w:ilvl w:val="1"/>
          <w:numId w:val="40"/>
        </w:numPr>
        <w:rPr>
          <w:lang w:val="en-US"/>
        </w:rPr>
      </w:pPr>
      <w:r w:rsidRPr="00150946">
        <w:t>Option 1: T</w:t>
      </w:r>
      <w:r w:rsidRPr="00150946">
        <w:rPr>
          <w:vertAlign w:val="subscript"/>
        </w:rPr>
        <w:t>HARQ</w:t>
      </w:r>
      <w:r w:rsidRPr="00150946">
        <w:t xml:space="preserve"> + 3ms+ T</w:t>
      </w:r>
      <w:r w:rsidRPr="00150946">
        <w:rPr>
          <w:vertAlign w:val="subscript"/>
        </w:rPr>
        <w:t>L1-RSRP</w:t>
      </w:r>
    </w:p>
    <w:p w14:paraId="609B6F50" w14:textId="77777777" w:rsidR="00313E5D" w:rsidRPr="00150946" w:rsidRDefault="00313E5D" w:rsidP="00313E5D">
      <w:pPr>
        <w:numPr>
          <w:ilvl w:val="1"/>
          <w:numId w:val="40"/>
        </w:numPr>
        <w:rPr>
          <w:lang w:val="en-US"/>
        </w:rPr>
      </w:pPr>
      <w:r w:rsidRPr="00150946">
        <w:t>Option 2: T</w:t>
      </w:r>
      <w:r w:rsidRPr="00150946">
        <w:rPr>
          <w:vertAlign w:val="subscript"/>
        </w:rPr>
        <w:t>HARQ</w:t>
      </w:r>
      <w:r w:rsidRPr="00150946">
        <w:t xml:space="preserve"> + 3ms+ T</w:t>
      </w:r>
      <w:r w:rsidRPr="00150946">
        <w:rPr>
          <w:vertAlign w:val="subscript"/>
        </w:rPr>
        <w:t xml:space="preserve">L1-RSRP </w:t>
      </w:r>
      <w:r w:rsidRPr="00150946">
        <w:t>+ time for time tracking if applicable</w:t>
      </w:r>
    </w:p>
    <w:p w14:paraId="460A445A" w14:textId="77777777" w:rsidR="00313E5D" w:rsidRPr="00150946" w:rsidRDefault="00313E5D" w:rsidP="00313E5D">
      <w:pPr>
        <w:numPr>
          <w:ilvl w:val="1"/>
          <w:numId w:val="40"/>
        </w:numPr>
        <w:rPr>
          <w:lang w:val="en-US"/>
        </w:rPr>
      </w:pPr>
      <w:r w:rsidRPr="00150946">
        <w:t>Option 3: No requirements will be defined</w:t>
      </w:r>
    </w:p>
    <w:p w14:paraId="12ED06F1" w14:textId="77777777" w:rsidR="00313E5D" w:rsidRPr="00150946" w:rsidRDefault="00313E5D" w:rsidP="00313E5D">
      <w:pPr>
        <w:ind w:firstLine="360"/>
        <w:rPr>
          <w:lang w:val="en-US"/>
        </w:rPr>
      </w:pPr>
      <w:r w:rsidRPr="00150946">
        <w:t>Delay requirement for RRC based spatial relation info switching associated with DL-RS for P-SRS</w:t>
      </w:r>
    </w:p>
    <w:p w14:paraId="2A3001A7" w14:textId="77777777" w:rsidR="00313E5D" w:rsidRPr="00150946" w:rsidRDefault="00313E5D" w:rsidP="00313E5D">
      <w:pPr>
        <w:numPr>
          <w:ilvl w:val="0"/>
          <w:numId w:val="41"/>
        </w:numPr>
        <w:rPr>
          <w:lang w:val="en-US"/>
        </w:rPr>
      </w:pPr>
      <w:r w:rsidRPr="00150946">
        <w:t>For known spatial relation but the DL RS is not in the active TCI list</w:t>
      </w:r>
    </w:p>
    <w:p w14:paraId="0EBC1CB1" w14:textId="77777777" w:rsidR="00313E5D" w:rsidRPr="00150946" w:rsidRDefault="00313E5D" w:rsidP="00313E5D">
      <w:pPr>
        <w:numPr>
          <w:ilvl w:val="1"/>
          <w:numId w:val="41"/>
        </w:numPr>
        <w:rPr>
          <w:lang w:val="en-US"/>
        </w:rPr>
      </w:pPr>
      <w:r w:rsidRPr="00150946">
        <w:t>Option 1: T</w:t>
      </w:r>
      <w:r w:rsidRPr="00150946">
        <w:rPr>
          <w:vertAlign w:val="subscript"/>
        </w:rPr>
        <w:t>RRCprocessing</w:t>
      </w:r>
    </w:p>
    <w:p w14:paraId="61A56E8B" w14:textId="77777777" w:rsidR="00313E5D" w:rsidRPr="00150946" w:rsidRDefault="00313E5D" w:rsidP="00313E5D">
      <w:pPr>
        <w:numPr>
          <w:ilvl w:val="1"/>
          <w:numId w:val="41"/>
        </w:numPr>
        <w:rPr>
          <w:lang w:val="en-US"/>
        </w:rPr>
      </w:pPr>
      <w:r w:rsidRPr="00150946">
        <w:t>Option 2: T</w:t>
      </w:r>
      <w:r w:rsidRPr="00150946">
        <w:rPr>
          <w:vertAlign w:val="subscript"/>
        </w:rPr>
        <w:t>RRCprocessing</w:t>
      </w:r>
      <w:r w:rsidRPr="00150946">
        <w:t xml:space="preserve"> + time for time tracking if applicable</w:t>
      </w:r>
    </w:p>
    <w:p w14:paraId="228EA5D6" w14:textId="77777777" w:rsidR="00313E5D" w:rsidRPr="00150946" w:rsidRDefault="00313E5D" w:rsidP="00313E5D">
      <w:pPr>
        <w:numPr>
          <w:ilvl w:val="0"/>
          <w:numId w:val="41"/>
        </w:numPr>
        <w:rPr>
          <w:lang w:val="en-US"/>
        </w:rPr>
      </w:pPr>
      <w:r w:rsidRPr="00150946">
        <w:t>For unknown spatial relation</w:t>
      </w:r>
    </w:p>
    <w:p w14:paraId="557CC654" w14:textId="77777777" w:rsidR="00313E5D" w:rsidRPr="00150946" w:rsidRDefault="00313E5D" w:rsidP="00313E5D">
      <w:pPr>
        <w:numPr>
          <w:ilvl w:val="1"/>
          <w:numId w:val="41"/>
        </w:numPr>
        <w:rPr>
          <w:lang w:val="en-US"/>
        </w:rPr>
      </w:pPr>
      <w:r w:rsidRPr="00150946">
        <w:t>Option 1: T</w:t>
      </w:r>
      <w:r w:rsidRPr="00150946">
        <w:rPr>
          <w:vertAlign w:val="subscript"/>
        </w:rPr>
        <w:t xml:space="preserve">RRCprocessing </w:t>
      </w:r>
      <w:r w:rsidRPr="00150946">
        <w:t>+ T</w:t>
      </w:r>
      <w:r w:rsidRPr="00150946">
        <w:rPr>
          <w:vertAlign w:val="subscript"/>
        </w:rPr>
        <w:t>L1-RSRP</w:t>
      </w:r>
    </w:p>
    <w:p w14:paraId="2ED15836" w14:textId="77777777" w:rsidR="00313E5D" w:rsidRPr="00150946" w:rsidRDefault="00313E5D" w:rsidP="00313E5D">
      <w:pPr>
        <w:numPr>
          <w:ilvl w:val="1"/>
          <w:numId w:val="41"/>
        </w:numPr>
        <w:rPr>
          <w:lang w:val="en-US"/>
        </w:rPr>
      </w:pPr>
      <w:r w:rsidRPr="00150946">
        <w:t>Option 2:</w:t>
      </w:r>
      <w:r w:rsidRPr="00150946">
        <w:rPr>
          <w:b/>
          <w:bCs/>
          <w:i/>
          <w:iCs/>
        </w:rPr>
        <w:t xml:space="preserve"> </w:t>
      </w:r>
      <w:r w:rsidRPr="00150946">
        <w:t>T</w:t>
      </w:r>
      <w:r w:rsidRPr="00150946">
        <w:rPr>
          <w:vertAlign w:val="subscript"/>
        </w:rPr>
        <w:t>RRCprocessing</w:t>
      </w:r>
      <w:r w:rsidRPr="00150946">
        <w:t xml:space="preserve"> + T</w:t>
      </w:r>
      <w:r w:rsidRPr="00150946">
        <w:rPr>
          <w:vertAlign w:val="subscript"/>
        </w:rPr>
        <w:t xml:space="preserve">L1-RSRP </w:t>
      </w:r>
      <w:r w:rsidRPr="00150946">
        <w:t>+ time for time tracking if applicable</w:t>
      </w:r>
    </w:p>
    <w:p w14:paraId="3031E556" w14:textId="77777777" w:rsidR="00313E5D" w:rsidRPr="00150946" w:rsidRDefault="00313E5D" w:rsidP="00313E5D">
      <w:pPr>
        <w:numPr>
          <w:ilvl w:val="1"/>
          <w:numId w:val="41"/>
        </w:numPr>
        <w:rPr>
          <w:lang w:val="en-US"/>
        </w:rPr>
      </w:pPr>
      <w:r w:rsidRPr="00150946">
        <w:t>Option 3: No requirements will be defined</w:t>
      </w:r>
    </w:p>
    <w:p w14:paraId="0537E64B" w14:textId="77777777" w:rsidR="00313E5D" w:rsidRPr="00313E5D" w:rsidRDefault="00313E5D" w:rsidP="00967CE2">
      <w:pPr>
        <w:spacing w:after="0"/>
        <w:rPr>
          <w:lang w:val="en-US"/>
        </w:rPr>
      </w:pPr>
    </w:p>
    <w:p w14:paraId="4C8A7AC0" w14:textId="77777777" w:rsidR="00701410" w:rsidRPr="003A4B47" w:rsidRDefault="00701410" w:rsidP="00701410">
      <w:pPr>
        <w:pStyle w:val="Heading4"/>
        <w:rPr>
          <w:rFonts w:cs="Arial"/>
          <w:lang w:eastAsia="ja-JP"/>
        </w:rPr>
      </w:pPr>
      <w:r>
        <w:rPr>
          <w:lang w:eastAsia="ja-JP"/>
        </w:rPr>
        <w:t>2.</w:t>
      </w:r>
      <w:r w:rsidR="001C7869">
        <w:rPr>
          <w:lang w:eastAsia="ja-JP"/>
        </w:rPr>
        <w:t>1</w:t>
      </w:r>
      <w:r>
        <w:rPr>
          <w:lang w:eastAsia="ja-JP"/>
        </w:rPr>
        <w:t>.2</w:t>
      </w:r>
      <w:r>
        <w:rPr>
          <w:lang w:eastAsia="ja-JP"/>
        </w:rPr>
        <w:tab/>
        <w:t>Remaining Open issues</w:t>
      </w:r>
    </w:p>
    <w:p w14:paraId="7793F7BB" w14:textId="77777777" w:rsidR="00546DB0" w:rsidRDefault="00546DB0" w:rsidP="00624767">
      <w:pPr>
        <w:tabs>
          <w:tab w:val="num" w:pos="2160"/>
        </w:tabs>
        <w:spacing w:after="120"/>
        <w:jc w:val="both"/>
        <w:rPr>
          <w:b/>
          <w:bCs/>
          <w:u w:val="single"/>
          <w:lang w:val="en-US"/>
        </w:rPr>
      </w:pPr>
      <w:r w:rsidRPr="00142E3D">
        <w:rPr>
          <w:b/>
          <w:bCs/>
          <w:u w:val="single"/>
          <w:lang w:val="en-US"/>
        </w:rPr>
        <w:t>Work phase:</w:t>
      </w:r>
    </w:p>
    <w:p w14:paraId="7790A277" w14:textId="2B5B86BB" w:rsidR="000A5C38" w:rsidRDefault="000A5C38" w:rsidP="00624767">
      <w:pPr>
        <w:pStyle w:val="ListParagraph"/>
        <w:numPr>
          <w:ilvl w:val="0"/>
          <w:numId w:val="12"/>
        </w:numPr>
        <w:spacing w:after="120"/>
        <w:ind w:leftChars="0"/>
        <w:rPr>
          <w:rFonts w:ascii="Times New Roman" w:hAnsi="Times New Roman"/>
          <w:sz w:val="20"/>
          <w:szCs w:val="20"/>
        </w:rPr>
      </w:pPr>
      <w:r w:rsidRPr="008301A9">
        <w:rPr>
          <w:rFonts w:ascii="Times New Roman" w:hAnsi="Times New Roman"/>
          <w:sz w:val="20"/>
          <w:szCs w:val="20"/>
        </w:rPr>
        <w:t xml:space="preserve">SRS </w:t>
      </w:r>
      <w:r w:rsidR="00624767" w:rsidRPr="008301A9">
        <w:rPr>
          <w:rFonts w:ascii="Times New Roman" w:hAnsi="Times New Roman"/>
          <w:sz w:val="20"/>
          <w:szCs w:val="20"/>
        </w:rPr>
        <w:t>carrier-based</w:t>
      </w:r>
      <w:r>
        <w:rPr>
          <w:rFonts w:ascii="Times New Roman" w:hAnsi="Times New Roman"/>
          <w:sz w:val="20"/>
          <w:szCs w:val="20"/>
        </w:rPr>
        <w:t xml:space="preserve"> </w:t>
      </w:r>
      <w:r w:rsidRPr="008301A9">
        <w:rPr>
          <w:rFonts w:ascii="Times New Roman" w:hAnsi="Times New Roman"/>
          <w:sz w:val="20"/>
          <w:szCs w:val="20"/>
        </w:rPr>
        <w:t>switching requirements</w:t>
      </w:r>
    </w:p>
    <w:p w14:paraId="0C355F50" w14:textId="77777777" w:rsidR="006F3668" w:rsidRPr="006F3668" w:rsidRDefault="006F3668" w:rsidP="00624767">
      <w:pPr>
        <w:numPr>
          <w:ilvl w:val="0"/>
          <w:numId w:val="7"/>
        </w:numPr>
        <w:spacing w:after="120"/>
        <w:rPr>
          <w:lang w:val="en-US" w:eastAsia="ja-JP"/>
        </w:rPr>
      </w:pPr>
      <w:r w:rsidRPr="006F3668">
        <w:rPr>
          <w:lang w:val="en-US" w:eastAsia="ja-JP"/>
        </w:rPr>
        <w:t xml:space="preserve">FFS interruption requirements for </w:t>
      </w:r>
      <w:r w:rsidRPr="002D511C">
        <w:rPr>
          <w:lang w:eastAsia="ja-JP"/>
        </w:rPr>
        <w:t>case 1, case 2 and case 3.</w:t>
      </w:r>
    </w:p>
    <w:p w14:paraId="7696484B" w14:textId="77777777" w:rsidR="006F3668" w:rsidRPr="002D511C" w:rsidRDefault="006F3668" w:rsidP="00624767">
      <w:pPr>
        <w:numPr>
          <w:ilvl w:val="1"/>
          <w:numId w:val="7"/>
        </w:numPr>
        <w:spacing w:after="120"/>
        <w:rPr>
          <w:lang w:val="en-US" w:eastAsia="ja-JP"/>
        </w:rPr>
      </w:pPr>
      <w:r w:rsidRPr="002D511C">
        <w:rPr>
          <w:lang w:val="en-US" w:eastAsia="ja-JP"/>
        </w:rPr>
        <w:t>Case 1: CA is co-location deployed</w:t>
      </w:r>
    </w:p>
    <w:p w14:paraId="7E6059F9" w14:textId="77777777" w:rsidR="006F3668" w:rsidRPr="002D511C" w:rsidRDefault="006F3668" w:rsidP="00624767">
      <w:pPr>
        <w:numPr>
          <w:ilvl w:val="1"/>
          <w:numId w:val="7"/>
        </w:numPr>
        <w:spacing w:after="120"/>
        <w:rPr>
          <w:lang w:val="en-US" w:eastAsia="ja-JP"/>
        </w:rPr>
      </w:pPr>
      <w:r w:rsidRPr="002D511C">
        <w:rPr>
          <w:lang w:val="en-US" w:eastAsia="ja-JP"/>
        </w:rPr>
        <w:t>Case 2: Single TAG CA, or carriers in the same TAG for multiple TAG CA</w:t>
      </w:r>
    </w:p>
    <w:p w14:paraId="51689660" w14:textId="77777777" w:rsidR="006F3668" w:rsidRPr="002D511C" w:rsidRDefault="006F3668" w:rsidP="00624767">
      <w:pPr>
        <w:numPr>
          <w:ilvl w:val="1"/>
          <w:numId w:val="7"/>
        </w:numPr>
        <w:spacing w:after="120"/>
        <w:rPr>
          <w:lang w:val="en-US" w:eastAsia="ja-JP"/>
        </w:rPr>
      </w:pPr>
      <w:r w:rsidRPr="002D511C">
        <w:rPr>
          <w:lang w:val="en-US" w:eastAsia="ja-JP"/>
        </w:rPr>
        <w:t>Case 3: uplink time difference does not exceed a threshold X</w:t>
      </w:r>
    </w:p>
    <w:p w14:paraId="345DB086" w14:textId="77777777" w:rsidR="006F3668" w:rsidRPr="002D511C" w:rsidRDefault="006F3668" w:rsidP="00624767">
      <w:pPr>
        <w:numPr>
          <w:ilvl w:val="2"/>
          <w:numId w:val="7"/>
        </w:numPr>
        <w:spacing w:after="120"/>
        <w:rPr>
          <w:lang w:val="en-US" w:eastAsia="ja-JP"/>
        </w:rPr>
      </w:pPr>
      <w:r w:rsidRPr="002D511C">
        <w:rPr>
          <w:lang w:val="en-US" w:eastAsia="ja-JP"/>
        </w:rPr>
        <w:t>X = [5] us</w:t>
      </w:r>
    </w:p>
    <w:p w14:paraId="0949E1BF" w14:textId="77777777" w:rsidR="006F3668" w:rsidRPr="002D511C" w:rsidRDefault="006F3668" w:rsidP="00624767">
      <w:pPr>
        <w:numPr>
          <w:ilvl w:val="0"/>
          <w:numId w:val="7"/>
        </w:numPr>
        <w:spacing w:after="120"/>
        <w:rPr>
          <w:lang w:val="en-US" w:eastAsia="ja-JP"/>
        </w:rPr>
      </w:pPr>
      <w:r w:rsidRPr="002D511C">
        <w:rPr>
          <w:lang w:val="en-US" w:eastAsia="ja-JP"/>
        </w:rPr>
        <w:t>Interruptions for inter-band SRS carrier switching in FR2 are waiting for RF room conclusion</w:t>
      </w:r>
    </w:p>
    <w:p w14:paraId="7266006D" w14:textId="77777777" w:rsidR="006F3668" w:rsidRPr="002D511C" w:rsidRDefault="006F3668" w:rsidP="00624767">
      <w:pPr>
        <w:numPr>
          <w:ilvl w:val="1"/>
          <w:numId w:val="7"/>
        </w:numPr>
        <w:spacing w:after="120"/>
        <w:rPr>
          <w:lang w:val="en-US" w:eastAsia="ja-JP"/>
        </w:rPr>
      </w:pPr>
      <w:r w:rsidRPr="002D511C">
        <w:rPr>
          <w:lang w:val="en-US" w:eastAsia="ja-JP"/>
        </w:rPr>
        <w:t>Requirements will be specified once there is conclusion in RF.</w:t>
      </w:r>
    </w:p>
    <w:p w14:paraId="164EA926" w14:textId="77777777" w:rsidR="000A5C38" w:rsidRPr="000A5C38" w:rsidRDefault="000A5C38" w:rsidP="00624767">
      <w:pPr>
        <w:pStyle w:val="ListParagraph"/>
        <w:numPr>
          <w:ilvl w:val="0"/>
          <w:numId w:val="12"/>
        </w:numPr>
        <w:spacing w:after="120"/>
        <w:ind w:leftChars="0"/>
        <w:rPr>
          <w:rFonts w:ascii="Times New Roman" w:hAnsi="Times New Roman"/>
          <w:sz w:val="20"/>
          <w:szCs w:val="20"/>
        </w:rPr>
      </w:pPr>
      <w:r w:rsidRPr="000A5C38">
        <w:rPr>
          <w:rFonts w:ascii="Times New Roman" w:hAnsi="Times New Roman"/>
          <w:sz w:val="20"/>
          <w:szCs w:val="20"/>
        </w:rPr>
        <w:t>CGI reading requirements with autonomous gap</w:t>
      </w:r>
    </w:p>
    <w:p w14:paraId="5C70D99E" w14:textId="77777777" w:rsidR="006F3668" w:rsidRPr="000A5C38" w:rsidRDefault="006F3668" w:rsidP="00624767">
      <w:pPr>
        <w:numPr>
          <w:ilvl w:val="0"/>
          <w:numId w:val="7"/>
        </w:numPr>
        <w:spacing w:after="120"/>
        <w:rPr>
          <w:lang w:val="en-US" w:eastAsia="ja-JP"/>
        </w:rPr>
      </w:pPr>
      <w:r w:rsidRPr="000A5C38">
        <w:rPr>
          <w:lang w:val="en-US" w:eastAsia="ja-JP"/>
        </w:rPr>
        <w:t>MIB decoding delay for FR2</w:t>
      </w:r>
    </w:p>
    <w:p w14:paraId="705958CA" w14:textId="77777777" w:rsidR="006F3668" w:rsidRDefault="006F3668" w:rsidP="00624767">
      <w:pPr>
        <w:numPr>
          <w:ilvl w:val="0"/>
          <w:numId w:val="7"/>
        </w:numPr>
        <w:spacing w:after="120"/>
        <w:rPr>
          <w:lang w:val="en-US" w:eastAsia="ja-JP"/>
        </w:rPr>
      </w:pPr>
      <w:r w:rsidRPr="006F3668">
        <w:rPr>
          <w:lang w:val="en-US" w:eastAsia="ja-JP"/>
        </w:rPr>
        <w:t>SNR conditions for SIB1 decoding delay requirements</w:t>
      </w:r>
    </w:p>
    <w:p w14:paraId="2EB027C8" w14:textId="77777777" w:rsidR="006F3668" w:rsidRPr="006F3668" w:rsidRDefault="006F3668" w:rsidP="00624767">
      <w:pPr>
        <w:numPr>
          <w:ilvl w:val="0"/>
          <w:numId w:val="7"/>
        </w:numPr>
        <w:spacing w:after="120"/>
        <w:rPr>
          <w:lang w:val="en-US" w:eastAsia="ja-JP"/>
        </w:rPr>
      </w:pPr>
      <w:r>
        <w:rPr>
          <w:lang w:eastAsia="ja-JP"/>
        </w:rPr>
        <w:t>Value of</w:t>
      </w:r>
      <w:r w:rsidRPr="000A5C38">
        <w:rPr>
          <w:lang w:eastAsia="ja-JP"/>
        </w:rPr>
        <w:t xml:space="preserve"> timer T321</w:t>
      </w:r>
      <w:r>
        <w:rPr>
          <w:lang w:eastAsia="ja-JP"/>
        </w:rPr>
        <w:t xml:space="preserve"> for FR2</w:t>
      </w:r>
    </w:p>
    <w:p w14:paraId="228C4777" w14:textId="77777777" w:rsidR="00D30773" w:rsidRPr="00D30773" w:rsidRDefault="00D30773" w:rsidP="00624767">
      <w:pPr>
        <w:pStyle w:val="ListParagraph"/>
        <w:numPr>
          <w:ilvl w:val="0"/>
          <w:numId w:val="12"/>
        </w:numPr>
        <w:spacing w:after="120"/>
        <w:ind w:leftChars="0"/>
        <w:rPr>
          <w:rFonts w:ascii="Times New Roman" w:hAnsi="Times New Roman"/>
          <w:sz w:val="20"/>
          <w:szCs w:val="20"/>
        </w:rPr>
      </w:pPr>
      <w:r w:rsidRPr="001B2E8D">
        <w:rPr>
          <w:rFonts w:ascii="Times New Roman" w:hAnsi="Times New Roman"/>
        </w:rPr>
        <w:t>Multiple S</w:t>
      </w:r>
      <w:r>
        <w:rPr>
          <w:rFonts w:ascii="Times New Roman" w:hAnsi="Times New Roman"/>
        </w:rPr>
        <w:t>C</w:t>
      </w:r>
      <w:r w:rsidRPr="001B2E8D">
        <w:rPr>
          <w:rFonts w:ascii="Times New Roman" w:hAnsi="Times New Roman"/>
        </w:rPr>
        <w:t>ell activation/deactivation</w:t>
      </w:r>
    </w:p>
    <w:p w14:paraId="2BE91FC8" w14:textId="77777777" w:rsidR="00D30773" w:rsidRDefault="00D30773" w:rsidP="00624767">
      <w:pPr>
        <w:numPr>
          <w:ilvl w:val="0"/>
          <w:numId w:val="7"/>
        </w:numPr>
        <w:spacing w:after="120"/>
        <w:rPr>
          <w:lang w:val="en-US" w:eastAsia="ja-JP"/>
        </w:rPr>
      </w:pPr>
      <w:r>
        <w:rPr>
          <w:lang w:val="en-US" w:eastAsia="ja-JP"/>
        </w:rPr>
        <w:t>M</w:t>
      </w:r>
      <w:r w:rsidR="00967CE2" w:rsidRPr="00967CE2">
        <w:rPr>
          <w:lang w:val="en-US" w:eastAsia="ja-JP"/>
        </w:rPr>
        <w:t>ultiple SCell activation</w:t>
      </w:r>
      <w:r>
        <w:rPr>
          <w:lang w:val="en-US" w:eastAsia="ja-JP"/>
        </w:rPr>
        <w:t>/deactivation</w:t>
      </w:r>
      <w:r w:rsidR="00967CE2" w:rsidRPr="00967CE2">
        <w:rPr>
          <w:lang w:val="en-US" w:eastAsia="ja-JP"/>
        </w:rPr>
        <w:t xml:space="preserve"> in FR2 inter-band CA</w:t>
      </w:r>
    </w:p>
    <w:p w14:paraId="0B6A7EF3" w14:textId="77777777" w:rsidR="00D30773" w:rsidRPr="00967CE2" w:rsidRDefault="00D30773" w:rsidP="00624767">
      <w:pPr>
        <w:pStyle w:val="ListParagraph"/>
        <w:numPr>
          <w:ilvl w:val="0"/>
          <w:numId w:val="12"/>
        </w:numPr>
        <w:spacing w:after="120"/>
        <w:ind w:leftChars="0"/>
        <w:rPr>
          <w:rFonts w:ascii="Times New Roman" w:hAnsi="Times New Roman"/>
        </w:rPr>
      </w:pPr>
      <w:r w:rsidRPr="00967CE2">
        <w:rPr>
          <w:rFonts w:ascii="Times New Roman" w:hAnsi="Times New Roman"/>
        </w:rPr>
        <w:t>FR2 inter-band CA RRM</w:t>
      </w:r>
    </w:p>
    <w:p w14:paraId="6064D897" w14:textId="77777777" w:rsidR="00D30773" w:rsidRPr="00D30773" w:rsidRDefault="00D30773" w:rsidP="00624767">
      <w:pPr>
        <w:pStyle w:val="ListParagraph"/>
        <w:numPr>
          <w:ilvl w:val="0"/>
          <w:numId w:val="17"/>
        </w:numPr>
        <w:spacing w:after="120"/>
        <w:ind w:leftChars="0"/>
        <w:rPr>
          <w:rFonts w:ascii="Times New Roman" w:hAnsi="Times New Roman"/>
          <w:sz w:val="20"/>
          <w:szCs w:val="20"/>
        </w:rPr>
      </w:pPr>
      <w:r w:rsidRPr="00D30773">
        <w:rPr>
          <w:rFonts w:ascii="Times New Roman" w:hAnsi="Times New Roman"/>
          <w:sz w:val="20"/>
          <w:szCs w:val="20"/>
        </w:rPr>
        <w:t xml:space="preserve">The </w:t>
      </w:r>
      <w:r w:rsidRPr="00D30773">
        <w:rPr>
          <w:rFonts w:ascii="Times New Roman" w:hAnsi="Times New Roman"/>
          <w:sz w:val="20"/>
          <w:szCs w:val="20"/>
          <w:lang w:val="en-GB"/>
        </w:rPr>
        <w:t>interruption requirements for CBM UE.</w:t>
      </w:r>
    </w:p>
    <w:p w14:paraId="17D60894" w14:textId="77777777" w:rsidR="00D30773" w:rsidRPr="00D30773" w:rsidRDefault="00D30773" w:rsidP="00624767">
      <w:pPr>
        <w:pStyle w:val="ListParagraph"/>
        <w:numPr>
          <w:ilvl w:val="0"/>
          <w:numId w:val="17"/>
        </w:numPr>
        <w:spacing w:after="120"/>
        <w:ind w:leftChars="0"/>
        <w:rPr>
          <w:rFonts w:ascii="Times New Roman" w:hAnsi="Times New Roman"/>
          <w:sz w:val="20"/>
          <w:szCs w:val="20"/>
        </w:rPr>
      </w:pPr>
      <w:r w:rsidRPr="00D30773">
        <w:rPr>
          <w:rFonts w:ascii="Times New Roman" w:hAnsi="Times New Roman"/>
          <w:sz w:val="20"/>
          <w:szCs w:val="20"/>
          <w:lang w:val="en-GB"/>
        </w:rPr>
        <w:t>The scheduling restrictions and measurement restrictions due to incorrect network configuration</w:t>
      </w:r>
    </w:p>
    <w:p w14:paraId="0913C294" w14:textId="77777777" w:rsidR="00D30773" w:rsidRPr="00D30773" w:rsidRDefault="00D30773" w:rsidP="00624767">
      <w:pPr>
        <w:pStyle w:val="ListParagraph"/>
        <w:numPr>
          <w:ilvl w:val="0"/>
          <w:numId w:val="17"/>
        </w:numPr>
        <w:spacing w:after="120"/>
        <w:ind w:leftChars="0"/>
        <w:rPr>
          <w:rFonts w:ascii="Times New Roman" w:hAnsi="Times New Roman"/>
          <w:sz w:val="20"/>
          <w:szCs w:val="20"/>
        </w:rPr>
      </w:pPr>
      <w:r w:rsidRPr="00D30773">
        <w:rPr>
          <w:rFonts w:ascii="Times New Roman" w:hAnsi="Times New Roman"/>
          <w:sz w:val="20"/>
          <w:szCs w:val="20"/>
          <w:lang w:val="en-GB"/>
        </w:rPr>
        <w:t>The unknown SCell activation requirement for CBM UE in case2.</w:t>
      </w:r>
    </w:p>
    <w:p w14:paraId="561C4CB4" w14:textId="77777777" w:rsidR="00D30773" w:rsidRPr="00D30773" w:rsidRDefault="00D30773" w:rsidP="00624767">
      <w:pPr>
        <w:pStyle w:val="ListParagraph"/>
        <w:numPr>
          <w:ilvl w:val="1"/>
          <w:numId w:val="17"/>
        </w:numPr>
        <w:spacing w:after="120"/>
        <w:ind w:leftChars="0"/>
        <w:rPr>
          <w:rFonts w:ascii="Times New Roman" w:hAnsi="Times New Roman"/>
          <w:sz w:val="20"/>
          <w:szCs w:val="20"/>
        </w:rPr>
      </w:pPr>
      <w:r w:rsidRPr="00D30773">
        <w:rPr>
          <w:rFonts w:ascii="Times New Roman" w:hAnsi="Times New Roman"/>
          <w:sz w:val="20"/>
          <w:szCs w:val="20"/>
        </w:rPr>
        <w:t xml:space="preserve">Case 2: </w:t>
      </w:r>
      <w:r w:rsidRPr="00D30773">
        <w:rPr>
          <w:rFonts w:ascii="Times New Roman" w:hAnsi="Times New Roman"/>
          <w:sz w:val="20"/>
          <w:szCs w:val="20"/>
          <w:lang w:val="en-GB"/>
        </w:rPr>
        <w:t xml:space="preserve">SCell being activated belongs to FR2 and if there is no active serving cell on that FR2 band provided </w:t>
      </w:r>
      <w:r w:rsidRPr="00D30773">
        <w:rPr>
          <w:rFonts w:ascii="Times New Roman" w:hAnsi="Times New Roman"/>
          <w:sz w:val="20"/>
          <w:szCs w:val="20"/>
          <w:lang w:val="en-GB"/>
        </w:rPr>
        <w:lastRenderedPageBreak/>
        <w:t>that PCell or PSCell is FR2.</w:t>
      </w:r>
    </w:p>
    <w:p w14:paraId="195AB7C4" w14:textId="77777777" w:rsidR="00D66973" w:rsidRPr="00967CE2" w:rsidRDefault="00D66973" w:rsidP="00624767">
      <w:pPr>
        <w:pStyle w:val="ListParagraph"/>
        <w:numPr>
          <w:ilvl w:val="0"/>
          <w:numId w:val="12"/>
        </w:numPr>
        <w:spacing w:after="120"/>
        <w:ind w:leftChars="0"/>
        <w:rPr>
          <w:rFonts w:ascii="Times New Roman" w:hAnsi="Times New Roman"/>
        </w:rPr>
      </w:pPr>
      <w:r>
        <w:rPr>
          <w:rFonts w:ascii="Times New Roman" w:hAnsi="Times New Roman"/>
        </w:rPr>
        <w:t>BWP switching on multiple CCs</w:t>
      </w:r>
    </w:p>
    <w:p w14:paraId="4848AC79" w14:textId="77777777" w:rsidR="001D5112" w:rsidRDefault="001D5112" w:rsidP="00624767">
      <w:pPr>
        <w:pStyle w:val="ListParagraph"/>
        <w:numPr>
          <w:ilvl w:val="0"/>
          <w:numId w:val="17"/>
        </w:numPr>
        <w:spacing w:after="120"/>
        <w:ind w:leftChars="0"/>
        <w:rPr>
          <w:rFonts w:ascii="Times New Roman" w:hAnsi="Times New Roman"/>
          <w:sz w:val="20"/>
          <w:szCs w:val="20"/>
        </w:rPr>
      </w:pPr>
      <w:r w:rsidRPr="001D5112">
        <w:rPr>
          <w:rFonts w:ascii="Times New Roman" w:hAnsi="Times New Roman"/>
          <w:sz w:val="20"/>
          <w:szCs w:val="20"/>
        </w:rPr>
        <w:t xml:space="preserve">Definition of N in simultaneous DCI/timer based BWP switching on multiple CCs </w:t>
      </w:r>
    </w:p>
    <w:p w14:paraId="270D88BB" w14:textId="77777777" w:rsidR="001D5112" w:rsidRDefault="001D5112" w:rsidP="00624767">
      <w:pPr>
        <w:pStyle w:val="ListParagraph"/>
        <w:numPr>
          <w:ilvl w:val="0"/>
          <w:numId w:val="17"/>
        </w:numPr>
        <w:spacing w:after="120"/>
        <w:ind w:leftChars="0"/>
        <w:rPr>
          <w:rFonts w:ascii="Times New Roman" w:hAnsi="Times New Roman"/>
          <w:sz w:val="20"/>
          <w:szCs w:val="20"/>
        </w:rPr>
      </w:pPr>
      <w:r w:rsidRPr="001D5112">
        <w:rPr>
          <w:rFonts w:ascii="Times New Roman" w:hAnsi="Times New Roman"/>
          <w:sz w:val="20"/>
          <w:szCs w:val="20"/>
        </w:rPr>
        <w:t xml:space="preserve">Definition of D in simultaneous RRC based BWP switching on multiple CCs </w:t>
      </w:r>
    </w:p>
    <w:p w14:paraId="4D43418E" w14:textId="77777777" w:rsidR="00D30773" w:rsidRDefault="001D5112" w:rsidP="00624767">
      <w:pPr>
        <w:pStyle w:val="ListParagraph"/>
        <w:numPr>
          <w:ilvl w:val="0"/>
          <w:numId w:val="17"/>
        </w:numPr>
        <w:spacing w:after="120"/>
        <w:ind w:leftChars="0"/>
        <w:rPr>
          <w:rFonts w:ascii="Times New Roman" w:hAnsi="Times New Roman"/>
          <w:sz w:val="20"/>
          <w:szCs w:val="20"/>
        </w:rPr>
      </w:pPr>
      <w:r w:rsidRPr="001D5112">
        <w:rPr>
          <w:rFonts w:ascii="Times New Roman" w:hAnsi="Times New Roman"/>
          <w:sz w:val="20"/>
          <w:szCs w:val="20"/>
        </w:rPr>
        <w:t>RRM requirement for partial overlapped timer-based BWP switching on multiple CCs</w:t>
      </w:r>
    </w:p>
    <w:p w14:paraId="558AC069" w14:textId="77777777" w:rsidR="001D5112" w:rsidRPr="001D5112" w:rsidRDefault="001D5112" w:rsidP="00624767">
      <w:pPr>
        <w:pStyle w:val="ListParagraph"/>
        <w:numPr>
          <w:ilvl w:val="0"/>
          <w:numId w:val="12"/>
        </w:numPr>
        <w:spacing w:after="120"/>
        <w:ind w:leftChars="0"/>
        <w:rPr>
          <w:rFonts w:ascii="Times New Roman" w:hAnsi="Times New Roman"/>
        </w:rPr>
      </w:pPr>
      <w:r w:rsidRPr="001D5112">
        <w:rPr>
          <w:rFonts w:ascii="Times New Roman" w:hAnsi="Times New Roman"/>
        </w:rPr>
        <w:t xml:space="preserve">UL spatial relation change </w:t>
      </w:r>
    </w:p>
    <w:p w14:paraId="470451A3" w14:textId="77777777" w:rsidR="001D5112" w:rsidRPr="001D5112" w:rsidRDefault="001D5112" w:rsidP="00624767">
      <w:pPr>
        <w:pStyle w:val="ListParagraph"/>
        <w:numPr>
          <w:ilvl w:val="0"/>
          <w:numId w:val="17"/>
        </w:numPr>
        <w:spacing w:after="120"/>
        <w:ind w:leftChars="0"/>
        <w:rPr>
          <w:rFonts w:ascii="Times New Roman" w:hAnsi="Times New Roman"/>
          <w:sz w:val="20"/>
          <w:szCs w:val="20"/>
        </w:rPr>
      </w:pPr>
      <w:r w:rsidRPr="001D5112">
        <w:rPr>
          <w:rFonts w:ascii="Times New Roman" w:hAnsi="Times New Roman"/>
          <w:sz w:val="20"/>
          <w:szCs w:val="20"/>
        </w:rPr>
        <w:t xml:space="preserve">Requirement for BC bit-0 UE </w:t>
      </w:r>
    </w:p>
    <w:p w14:paraId="0BBCBDB9" w14:textId="77777777" w:rsidR="001D5112" w:rsidRPr="001D5112" w:rsidRDefault="001D5112" w:rsidP="00624767">
      <w:pPr>
        <w:pStyle w:val="ListParagraph"/>
        <w:numPr>
          <w:ilvl w:val="0"/>
          <w:numId w:val="17"/>
        </w:numPr>
        <w:spacing w:after="120"/>
        <w:ind w:leftChars="0"/>
        <w:rPr>
          <w:rFonts w:ascii="Times New Roman" w:hAnsi="Times New Roman"/>
          <w:sz w:val="20"/>
          <w:szCs w:val="20"/>
        </w:rPr>
      </w:pPr>
      <w:r w:rsidRPr="001D5112">
        <w:rPr>
          <w:rFonts w:ascii="Times New Roman" w:hAnsi="Times New Roman"/>
          <w:sz w:val="20"/>
          <w:szCs w:val="20"/>
        </w:rPr>
        <w:t xml:space="preserve">Whether UE should meet initial transmit timing accuracy requirements after UL spatial relation switch </w:t>
      </w:r>
    </w:p>
    <w:p w14:paraId="62C71E13" w14:textId="77777777" w:rsidR="001D5112" w:rsidRPr="001D5112" w:rsidRDefault="001D5112" w:rsidP="00624767">
      <w:pPr>
        <w:pStyle w:val="ListParagraph"/>
        <w:numPr>
          <w:ilvl w:val="0"/>
          <w:numId w:val="17"/>
        </w:numPr>
        <w:spacing w:after="120"/>
        <w:ind w:leftChars="0"/>
        <w:rPr>
          <w:rFonts w:ascii="Times New Roman" w:hAnsi="Times New Roman"/>
          <w:sz w:val="20"/>
          <w:szCs w:val="20"/>
        </w:rPr>
      </w:pPr>
      <w:r w:rsidRPr="001D5112">
        <w:rPr>
          <w:rFonts w:ascii="Times New Roman" w:hAnsi="Times New Roman"/>
          <w:sz w:val="20"/>
          <w:szCs w:val="20"/>
        </w:rPr>
        <w:t xml:space="preserve">Whether to consider timing tracking when associated DL-RS for sub1. and sub2. </w:t>
      </w:r>
    </w:p>
    <w:p w14:paraId="0BD99DC4" w14:textId="77777777" w:rsidR="001D5112" w:rsidRPr="001D5112" w:rsidRDefault="001D5112" w:rsidP="00624767">
      <w:pPr>
        <w:pStyle w:val="ListParagraph"/>
        <w:numPr>
          <w:ilvl w:val="0"/>
          <w:numId w:val="17"/>
        </w:numPr>
        <w:spacing w:after="120"/>
        <w:ind w:leftChars="0"/>
        <w:rPr>
          <w:rFonts w:ascii="Times New Roman" w:hAnsi="Times New Roman"/>
          <w:sz w:val="20"/>
          <w:szCs w:val="20"/>
        </w:rPr>
      </w:pPr>
      <w:r w:rsidRPr="001D5112">
        <w:rPr>
          <w:rFonts w:ascii="Times New Roman" w:hAnsi="Times New Roman"/>
          <w:sz w:val="20"/>
          <w:szCs w:val="20"/>
        </w:rPr>
        <w:t>Whether and how to define requirement for the UL signal</w:t>
      </w:r>
      <w:r w:rsidR="00FD30D5">
        <w:rPr>
          <w:rFonts w:ascii="Times New Roman" w:hAnsi="Times New Roman"/>
          <w:sz w:val="20"/>
          <w:szCs w:val="20"/>
        </w:rPr>
        <w:t xml:space="preserve"> which has</w:t>
      </w:r>
      <w:r w:rsidRPr="001D5112">
        <w:rPr>
          <w:rFonts w:ascii="Times New Roman" w:hAnsi="Times New Roman"/>
          <w:sz w:val="20"/>
          <w:szCs w:val="20"/>
        </w:rPr>
        <w:t xml:space="preserve"> spatial relation to an unknown DL RS</w:t>
      </w:r>
    </w:p>
    <w:p w14:paraId="36861A08" w14:textId="77777777" w:rsidR="006F3668" w:rsidRDefault="006F3668" w:rsidP="00624767">
      <w:pPr>
        <w:spacing w:after="120"/>
        <w:jc w:val="both"/>
        <w:rPr>
          <w:b/>
          <w:bCs/>
          <w:u w:val="single"/>
          <w:lang w:val="en-US"/>
        </w:rPr>
      </w:pPr>
    </w:p>
    <w:p w14:paraId="51A176BA" w14:textId="77777777" w:rsidR="00546DB0" w:rsidRDefault="00546DB0" w:rsidP="00624767">
      <w:pPr>
        <w:spacing w:after="120"/>
        <w:jc w:val="both"/>
        <w:rPr>
          <w:b/>
          <w:bCs/>
          <w:u w:val="single"/>
          <w:lang w:val="en-US"/>
        </w:rPr>
      </w:pPr>
      <w:r>
        <w:rPr>
          <w:b/>
          <w:bCs/>
          <w:u w:val="single"/>
          <w:lang w:val="en-US"/>
        </w:rPr>
        <w:t xml:space="preserve">Study </w:t>
      </w:r>
      <w:r w:rsidRPr="00142E3D">
        <w:rPr>
          <w:b/>
          <w:bCs/>
          <w:u w:val="single"/>
          <w:lang w:val="en-US"/>
        </w:rPr>
        <w:t>phase:</w:t>
      </w:r>
    </w:p>
    <w:p w14:paraId="3A54A4E6" w14:textId="77777777" w:rsidR="00546DB0" w:rsidRPr="00546DB0" w:rsidRDefault="00546DB0" w:rsidP="00624767">
      <w:pPr>
        <w:spacing w:after="120"/>
        <w:rPr>
          <w:kern w:val="24"/>
        </w:rPr>
      </w:pPr>
      <w:r w:rsidRPr="00546DB0">
        <w:rPr>
          <w:kern w:val="24"/>
        </w:rPr>
        <w:t>To study the feasibility or necessity to introduce the requirements for the following aspects:</w:t>
      </w:r>
    </w:p>
    <w:p w14:paraId="5C46D189" w14:textId="77777777" w:rsidR="00546DB0" w:rsidRPr="00546DB0" w:rsidRDefault="00546DB0" w:rsidP="00624767">
      <w:pPr>
        <w:pStyle w:val="NormalWeb"/>
        <w:numPr>
          <w:ilvl w:val="0"/>
          <w:numId w:val="5"/>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Non-simultaneous UL carrier operation in FR2</w:t>
      </w:r>
    </w:p>
    <w:p w14:paraId="23E167A3" w14:textId="77777777" w:rsidR="005A6C96" w:rsidRDefault="005A6C96" w:rsidP="00546DB0">
      <w:pPr>
        <w:rPr>
          <w:rFonts w:eastAsiaTheme="minorEastAsia"/>
          <w:lang w:eastAsia="ko-KR"/>
        </w:rPr>
      </w:pPr>
    </w:p>
    <w:p w14:paraId="19519D27" w14:textId="77777777" w:rsidR="009455E0" w:rsidRDefault="009455E0" w:rsidP="009455E0">
      <w:pPr>
        <w:pStyle w:val="Heading2"/>
        <w:rPr>
          <w:lang w:eastAsia="ja-JP"/>
        </w:rPr>
      </w:pPr>
      <w:r>
        <w:rPr>
          <w:lang w:eastAsia="ja-JP"/>
        </w:rPr>
        <w:t>2.</w:t>
      </w:r>
      <w:r w:rsidR="00B67B47">
        <w:rPr>
          <w:lang w:eastAsia="ja-JP"/>
        </w:rPr>
        <w:t>2</w:t>
      </w:r>
      <w:r>
        <w:rPr>
          <w:lang w:eastAsia="ja-JP"/>
        </w:rPr>
        <w:tab/>
      </w:r>
      <w:r>
        <w:rPr>
          <w:rFonts w:hint="eastAsia"/>
          <w:lang w:eastAsia="ja-JP"/>
        </w:rPr>
        <w:t>RAN2</w:t>
      </w:r>
    </w:p>
    <w:p w14:paraId="6B0698D6" w14:textId="77777777" w:rsidR="009455E0" w:rsidRDefault="009455E0" w:rsidP="009455E0">
      <w:pPr>
        <w:pStyle w:val="Heading4"/>
        <w:rPr>
          <w:lang w:eastAsia="ja-JP"/>
        </w:rPr>
      </w:pPr>
      <w:r>
        <w:rPr>
          <w:lang w:eastAsia="ja-JP"/>
        </w:rPr>
        <w:t>2.</w:t>
      </w:r>
      <w:r w:rsidR="00B67B47">
        <w:rPr>
          <w:lang w:eastAsia="ja-JP"/>
        </w:rPr>
        <w:t>2</w:t>
      </w:r>
      <w:r>
        <w:rPr>
          <w:lang w:eastAsia="ja-JP"/>
        </w:rPr>
        <w:t>.1</w:t>
      </w:r>
      <w:r>
        <w:rPr>
          <w:lang w:eastAsia="ja-JP"/>
        </w:rPr>
        <w:tab/>
        <w:t>Agreements</w:t>
      </w:r>
    </w:p>
    <w:p w14:paraId="7722485E" w14:textId="5CB02440" w:rsidR="00580424" w:rsidRPr="00FB7D22" w:rsidRDefault="00580424" w:rsidP="00580424">
      <w:pPr>
        <w:pStyle w:val="Heading5"/>
        <w:rPr>
          <w:rFonts w:ascii="Times New Roman" w:hAnsi="Times New Roman"/>
          <w:sz w:val="20"/>
          <w:szCs w:val="18"/>
          <w:u w:val="single"/>
          <w:lang w:eastAsia="ja-JP"/>
        </w:rPr>
      </w:pPr>
      <w:r w:rsidRPr="00FB7D22">
        <w:rPr>
          <w:rFonts w:ascii="Times New Roman" w:hAnsi="Times New Roman"/>
          <w:sz w:val="20"/>
          <w:szCs w:val="18"/>
          <w:u w:val="single"/>
          <w:lang w:eastAsia="ja-JP"/>
        </w:rPr>
        <w:t>RAN2 #109-e meeting</w:t>
      </w:r>
      <w:r w:rsidR="00E803C4">
        <w:rPr>
          <w:rFonts w:ascii="Times New Roman" w:hAnsi="Times New Roman"/>
          <w:sz w:val="20"/>
          <w:szCs w:val="18"/>
          <w:u w:val="single"/>
          <w:lang w:eastAsia="ja-JP"/>
        </w:rPr>
        <w:t xml:space="preserve"> (note: the progress is related to Feb RAN2 meeting but was not included in previous SR)</w:t>
      </w:r>
    </w:p>
    <w:p w14:paraId="793F3D73" w14:textId="77777777" w:rsidR="00B67B47" w:rsidRPr="00FB7D22" w:rsidRDefault="00B67B47" w:rsidP="00FB7D22">
      <w:pPr>
        <w:pStyle w:val="ListParagraph"/>
        <w:numPr>
          <w:ilvl w:val="0"/>
          <w:numId w:val="43"/>
        </w:numPr>
        <w:spacing w:after="120"/>
        <w:ind w:leftChars="0"/>
        <w:rPr>
          <w:rFonts w:ascii="Times New Roman" w:hAnsi="Times New Roman"/>
        </w:rPr>
      </w:pPr>
      <w:r w:rsidRPr="00FB7D22">
        <w:rPr>
          <w:rFonts w:ascii="Times New Roman" w:hAnsi="Times New Roman"/>
        </w:rPr>
        <w:t>CGI reading requirements with autonomous gap</w:t>
      </w:r>
    </w:p>
    <w:p w14:paraId="5560DCCB" w14:textId="77777777" w:rsidR="00580424" w:rsidRPr="00FB7D22" w:rsidRDefault="00580424" w:rsidP="00FB7D22">
      <w:pPr>
        <w:spacing w:after="120"/>
        <w:ind w:left="360"/>
        <w:rPr>
          <w:lang w:eastAsia="ja-JP"/>
        </w:rPr>
      </w:pPr>
      <w:r w:rsidRPr="00FB7D22">
        <w:rPr>
          <w:lang w:eastAsia="ja-JP"/>
        </w:rPr>
        <w:t>Agreed CRs for autonomous gaps</w:t>
      </w:r>
    </w:p>
    <w:p w14:paraId="00034AB1" w14:textId="77777777" w:rsidR="00580424" w:rsidRPr="00FB7D22" w:rsidRDefault="00580424" w:rsidP="00FB7D22">
      <w:pPr>
        <w:pStyle w:val="Doc-title"/>
        <w:spacing w:after="120"/>
        <w:ind w:left="1620"/>
        <w:rPr>
          <w:rFonts w:ascii="Times New Roman" w:hAnsi="Times New Roman"/>
        </w:rPr>
      </w:pPr>
      <w:r w:rsidRPr="00FB7D22">
        <w:rPr>
          <w:rFonts w:ascii="Times New Roman" w:hAnsi="Times New Roman"/>
        </w:rPr>
        <w:t>R2-2002278</w:t>
      </w:r>
      <w:r w:rsidRPr="00FB7D22">
        <w:rPr>
          <w:rFonts w:ascii="Times New Roman" w:hAnsi="Times New Roman"/>
        </w:rPr>
        <w:tab/>
        <w:t>Introducing autonomous gap in CGI reporting</w:t>
      </w:r>
    </w:p>
    <w:p w14:paraId="19550DD8" w14:textId="77777777" w:rsidR="00580424" w:rsidRPr="00FB7D22" w:rsidRDefault="00580424" w:rsidP="00FB7D22">
      <w:pPr>
        <w:pStyle w:val="Doc-title"/>
        <w:spacing w:after="120"/>
        <w:ind w:left="1620"/>
        <w:rPr>
          <w:rFonts w:ascii="Times New Roman" w:hAnsi="Times New Roman"/>
        </w:rPr>
      </w:pPr>
      <w:r w:rsidRPr="00FB7D22">
        <w:rPr>
          <w:rFonts w:ascii="Times New Roman" w:hAnsi="Times New Roman"/>
        </w:rPr>
        <w:t>R2-2002147</w:t>
      </w:r>
      <w:r w:rsidRPr="00FB7D22">
        <w:rPr>
          <w:rFonts w:ascii="Times New Roman" w:hAnsi="Times New Roman"/>
        </w:rPr>
        <w:tab/>
        <w:t>Introducing autonomous gap in CGI reporting</w:t>
      </w:r>
    </w:p>
    <w:p w14:paraId="6F00CB05" w14:textId="77777777" w:rsidR="00580424" w:rsidRPr="00FB7D22" w:rsidRDefault="00580424" w:rsidP="00FB7D22">
      <w:pPr>
        <w:pStyle w:val="Doc-title"/>
        <w:spacing w:after="120"/>
        <w:ind w:left="1620"/>
        <w:rPr>
          <w:rFonts w:ascii="Times New Roman" w:hAnsi="Times New Roman"/>
        </w:rPr>
      </w:pPr>
      <w:r w:rsidRPr="00FB7D22">
        <w:rPr>
          <w:rFonts w:ascii="Times New Roman" w:hAnsi="Times New Roman"/>
        </w:rPr>
        <w:t>R2-2002255</w:t>
      </w:r>
      <w:r w:rsidRPr="00FB7D22">
        <w:rPr>
          <w:rFonts w:ascii="Times New Roman" w:hAnsi="Times New Roman"/>
        </w:rPr>
        <w:tab/>
        <w:t>Autonomous gap support for CGI reading</w:t>
      </w:r>
    </w:p>
    <w:p w14:paraId="0C796549" w14:textId="77777777" w:rsidR="00580424" w:rsidRPr="00FB7D22" w:rsidRDefault="00580424" w:rsidP="00FB7D22">
      <w:pPr>
        <w:pStyle w:val="Doc-title"/>
        <w:spacing w:after="120"/>
        <w:ind w:left="1620"/>
        <w:rPr>
          <w:rFonts w:ascii="Times New Roman" w:hAnsi="Times New Roman"/>
        </w:rPr>
      </w:pPr>
      <w:r w:rsidRPr="00FB7D22">
        <w:rPr>
          <w:rFonts w:ascii="Times New Roman" w:hAnsi="Times New Roman"/>
        </w:rPr>
        <w:t>R2-2002145</w:t>
      </w:r>
      <w:r w:rsidRPr="00FB7D22">
        <w:rPr>
          <w:rFonts w:ascii="Times New Roman" w:hAnsi="Times New Roman"/>
        </w:rPr>
        <w:tab/>
        <w:t>Autonomous gap support for CGI reading</w:t>
      </w:r>
    </w:p>
    <w:p w14:paraId="282F50F3" w14:textId="77777777" w:rsidR="00580424" w:rsidRPr="00FB7D22" w:rsidRDefault="00580424" w:rsidP="00FB7D22">
      <w:pPr>
        <w:pStyle w:val="Doc-text2"/>
        <w:spacing w:after="120"/>
        <w:ind w:left="0" w:firstLine="0"/>
        <w:rPr>
          <w:rFonts w:ascii="Times New Roman" w:hAnsi="Times New Roman"/>
        </w:rPr>
      </w:pPr>
    </w:p>
    <w:p w14:paraId="3A41534B" w14:textId="77777777" w:rsidR="00580424" w:rsidRPr="00FB7D22" w:rsidRDefault="00580424" w:rsidP="00FB7D22">
      <w:pPr>
        <w:pStyle w:val="Heading5"/>
        <w:spacing w:before="0" w:after="120"/>
        <w:rPr>
          <w:rFonts w:ascii="Times New Roman" w:hAnsi="Times New Roman"/>
          <w:sz w:val="20"/>
          <w:szCs w:val="18"/>
          <w:u w:val="single"/>
          <w:lang w:eastAsia="ja-JP"/>
        </w:rPr>
      </w:pPr>
      <w:r w:rsidRPr="00FB7D22">
        <w:rPr>
          <w:rFonts w:ascii="Times New Roman" w:hAnsi="Times New Roman"/>
          <w:sz w:val="20"/>
          <w:szCs w:val="18"/>
          <w:u w:val="single"/>
          <w:lang w:eastAsia="ja-JP"/>
        </w:rPr>
        <w:t>RAN2 #110-e meeting</w:t>
      </w:r>
    </w:p>
    <w:p w14:paraId="772535FD" w14:textId="77777777" w:rsidR="00B67B47" w:rsidRPr="00FB7D22" w:rsidRDefault="00B67B47" w:rsidP="00FB7D22">
      <w:pPr>
        <w:pStyle w:val="ListParagraph"/>
        <w:numPr>
          <w:ilvl w:val="0"/>
          <w:numId w:val="44"/>
        </w:numPr>
        <w:spacing w:after="120"/>
        <w:ind w:leftChars="0"/>
        <w:rPr>
          <w:rFonts w:ascii="Times New Roman" w:hAnsi="Times New Roman"/>
        </w:rPr>
      </w:pPr>
      <w:r w:rsidRPr="00FB7D22">
        <w:rPr>
          <w:rFonts w:ascii="Times New Roman" w:hAnsi="Times New Roman"/>
        </w:rPr>
        <w:t>Mandatory MG patterns</w:t>
      </w:r>
    </w:p>
    <w:p w14:paraId="699531A1" w14:textId="77777777" w:rsidR="0091567E" w:rsidRPr="00FB7D22" w:rsidRDefault="0091567E" w:rsidP="00FB7D22">
      <w:pPr>
        <w:spacing w:after="120"/>
        <w:ind w:firstLine="360"/>
        <w:rPr>
          <w:lang w:eastAsia="ja-JP"/>
        </w:rPr>
      </w:pPr>
      <w:r w:rsidRPr="00FB7D22">
        <w:rPr>
          <w:lang w:eastAsia="ja-JP"/>
        </w:rPr>
        <w:t>Agreements for mandatory gaps</w:t>
      </w:r>
    </w:p>
    <w:p w14:paraId="1B9DDE1C" w14:textId="77777777" w:rsidR="0091567E" w:rsidRPr="00FB7D22" w:rsidRDefault="0091567E" w:rsidP="00FB7D22">
      <w:pPr>
        <w:pStyle w:val="Agreement"/>
        <w:spacing w:before="0" w:after="120"/>
        <w:rPr>
          <w:rFonts w:ascii="Times New Roman" w:hAnsi="Times New Roman"/>
          <w:b w:val="0"/>
          <w:bCs/>
          <w:lang w:eastAsia="zh-CN"/>
        </w:rPr>
      </w:pPr>
      <w:r w:rsidRPr="00FB7D22">
        <w:rPr>
          <w:rFonts w:ascii="Times New Roman" w:hAnsi="Times New Roman"/>
          <w:b w:val="0"/>
          <w:bCs/>
          <w:lang w:eastAsia="zh-CN"/>
        </w:rPr>
        <w:t xml:space="preserve">[027] Regarding UE capability of mandatory gap pattern (among #2~#11), agree the following design of UE capability signaling: </w:t>
      </w:r>
    </w:p>
    <w:p w14:paraId="125E8BE0"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For NR SA and NR-DC</w:t>
      </w:r>
    </w:p>
    <w:p w14:paraId="5028D096"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 xml:space="preserve">- </w:t>
      </w:r>
      <w:r w:rsidRPr="00FB7D22">
        <w:rPr>
          <w:rFonts w:ascii="Times New Roman" w:hAnsi="Times New Roman"/>
          <w:bCs/>
          <w:lang w:eastAsia="zh-CN"/>
        </w:rPr>
        <w:tab/>
        <w:t xml:space="preserve">Introduce a bitmap in NR RRC to indicate the supported gap patterns #2~#11 for NR only measurement, each bit corresponds to one gap pattern, and the mandatory gap pattern positions shall be set to 1. </w:t>
      </w:r>
    </w:p>
    <w:p w14:paraId="48D6FDE2"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For NE-DC</w:t>
      </w:r>
    </w:p>
    <w:p w14:paraId="7AD69673"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w:t>
      </w:r>
      <w:r w:rsidRPr="00FB7D22">
        <w:rPr>
          <w:rFonts w:ascii="Times New Roman" w:hAnsi="Times New Roman"/>
          <w:bCs/>
          <w:lang w:eastAsia="zh-CN"/>
        </w:rPr>
        <w:tab/>
        <w:t xml:space="preserve">Introduce 1 bit indication in NR RRC to indicate whether the UE supports all mandatory gap patterns for NR only measurement. </w:t>
      </w:r>
    </w:p>
    <w:p w14:paraId="1556A155"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 xml:space="preserve">For LTE SA </w:t>
      </w:r>
    </w:p>
    <w:p w14:paraId="3777EE8E"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w:t>
      </w:r>
      <w:r w:rsidRPr="00FB7D22">
        <w:rPr>
          <w:rFonts w:ascii="Times New Roman" w:hAnsi="Times New Roman"/>
          <w:bCs/>
          <w:lang w:eastAsia="zh-CN"/>
        </w:rPr>
        <w:tab/>
        <w:t xml:space="preserve">Introduce 1 bit indication in LTE RRC to indicate whether the UE supports all mandatory gap patterns for NR only measurement. </w:t>
      </w:r>
    </w:p>
    <w:p w14:paraId="0F078BAA"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 xml:space="preserve">For (NG)EN-DC </w:t>
      </w:r>
    </w:p>
    <w:p w14:paraId="2F85B693" w14:textId="77777777" w:rsidR="0091567E" w:rsidRPr="00FB7D22" w:rsidRDefault="0091567E" w:rsidP="00FB7D22">
      <w:pPr>
        <w:pStyle w:val="Doc-text2"/>
        <w:spacing w:after="120"/>
        <w:ind w:left="2345"/>
        <w:rPr>
          <w:rFonts w:ascii="Times New Roman" w:hAnsi="Times New Roman"/>
          <w:bCs/>
          <w:lang w:eastAsia="zh-CN"/>
        </w:rPr>
      </w:pPr>
      <w:r w:rsidRPr="00FB7D22">
        <w:rPr>
          <w:rFonts w:ascii="Times New Roman" w:hAnsi="Times New Roman"/>
          <w:bCs/>
          <w:lang w:eastAsia="zh-CN"/>
        </w:rPr>
        <w:t xml:space="preserve">- </w:t>
      </w:r>
      <w:r w:rsidRPr="00FB7D22">
        <w:rPr>
          <w:rFonts w:ascii="Times New Roman" w:hAnsi="Times New Roman"/>
          <w:bCs/>
          <w:lang w:eastAsia="zh-CN"/>
        </w:rPr>
        <w:tab/>
        <w:t xml:space="preserve">Introduce 1 bit indication in LTE RRC to indicate whether the UE supports all mandatory gap patterns for NR only measurement. </w:t>
      </w:r>
    </w:p>
    <w:p w14:paraId="37B9F99F" w14:textId="77777777" w:rsidR="0091567E" w:rsidRPr="00FB7D22" w:rsidRDefault="0091567E" w:rsidP="00FB7D22">
      <w:pPr>
        <w:spacing w:after="120"/>
        <w:ind w:left="567"/>
        <w:rPr>
          <w:lang w:eastAsia="ja-JP"/>
        </w:rPr>
      </w:pPr>
    </w:p>
    <w:p w14:paraId="74AA28E4" w14:textId="77777777" w:rsidR="00580424" w:rsidRPr="00FB7D22" w:rsidRDefault="00580424" w:rsidP="00FB7D22">
      <w:pPr>
        <w:spacing w:after="120"/>
        <w:ind w:left="567"/>
        <w:rPr>
          <w:lang w:eastAsia="ja-JP"/>
        </w:rPr>
      </w:pPr>
      <w:r w:rsidRPr="00FB7D22">
        <w:rPr>
          <w:lang w:eastAsia="ja-JP"/>
        </w:rPr>
        <w:t>Agreed CRs for mandatory gaps</w:t>
      </w:r>
      <w:r w:rsidR="0091567E" w:rsidRPr="00FB7D22">
        <w:rPr>
          <w:lang w:eastAsia="ja-JP"/>
        </w:rPr>
        <w:t xml:space="preserve"> (R2-2006289 and R2-2006290 will be merged into UE capability mega CR)</w:t>
      </w:r>
    </w:p>
    <w:p w14:paraId="3EEFB4C1" w14:textId="714C8826" w:rsidR="0091567E" w:rsidRPr="00FB7D22" w:rsidRDefault="005C21F6" w:rsidP="00FB7D22">
      <w:pPr>
        <w:pStyle w:val="Doc-title"/>
        <w:spacing w:after="120"/>
        <w:ind w:left="1827"/>
        <w:rPr>
          <w:rFonts w:ascii="Times New Roman" w:hAnsi="Times New Roman"/>
        </w:rPr>
      </w:pPr>
      <w:r w:rsidRPr="005C21F6">
        <w:rPr>
          <w:rFonts w:ascii="Times New Roman" w:hAnsi="Times New Roman"/>
        </w:rPr>
        <w:t>R2-2006289</w:t>
      </w:r>
      <w:r w:rsidR="0091567E" w:rsidRPr="00FB7D22">
        <w:rPr>
          <w:rFonts w:ascii="Times New Roman" w:hAnsi="Times New Roman"/>
        </w:rPr>
        <w:tab/>
        <w:t>CR to 38.306 on introduction of mandatory gap patterns in Rel-16</w:t>
      </w:r>
    </w:p>
    <w:p w14:paraId="5A864961" w14:textId="2010204E" w:rsidR="0091567E" w:rsidRPr="00FB7D22" w:rsidRDefault="005C21F6" w:rsidP="00FB7D22">
      <w:pPr>
        <w:pStyle w:val="Doc-title"/>
        <w:spacing w:after="120"/>
        <w:ind w:left="1827"/>
        <w:rPr>
          <w:rFonts w:ascii="Times New Roman" w:hAnsi="Times New Roman"/>
        </w:rPr>
      </w:pPr>
      <w:r w:rsidRPr="005C21F6">
        <w:rPr>
          <w:rFonts w:ascii="Times New Roman" w:hAnsi="Times New Roman"/>
        </w:rPr>
        <w:t>R2-2006290</w:t>
      </w:r>
      <w:r w:rsidR="0091567E" w:rsidRPr="00FB7D22">
        <w:rPr>
          <w:rFonts w:ascii="Times New Roman" w:hAnsi="Times New Roman"/>
        </w:rPr>
        <w:tab/>
        <w:t>CR to 38.331 on introduction of mandatory gap patterns in Rel-16</w:t>
      </w:r>
    </w:p>
    <w:p w14:paraId="3719AA1F" w14:textId="77777777" w:rsidR="009455E0" w:rsidRPr="00FB7D22" w:rsidRDefault="0091567E" w:rsidP="00FB7D22">
      <w:pPr>
        <w:pStyle w:val="Doc-title"/>
        <w:spacing w:after="120"/>
        <w:ind w:left="1827"/>
        <w:rPr>
          <w:rFonts w:ascii="Times New Roman" w:hAnsi="Times New Roman"/>
        </w:rPr>
      </w:pPr>
      <w:r w:rsidRPr="00FB7D22">
        <w:rPr>
          <w:rFonts w:ascii="Times New Roman" w:hAnsi="Times New Roman"/>
        </w:rPr>
        <w:t>R2-2006291</w:t>
      </w:r>
      <w:r w:rsidRPr="00FB7D22">
        <w:rPr>
          <w:rFonts w:ascii="Times New Roman" w:hAnsi="Times New Roman"/>
        </w:rPr>
        <w:tab/>
        <w:t>CR to 36.306 on introduction of mandatory gap patterns in Rel-16</w:t>
      </w:r>
    </w:p>
    <w:p w14:paraId="1583CD65" w14:textId="77777777" w:rsidR="0091567E" w:rsidRPr="00FB7D22" w:rsidRDefault="0091567E" w:rsidP="00FB7D22">
      <w:pPr>
        <w:pStyle w:val="Doc-title"/>
        <w:spacing w:after="120"/>
        <w:ind w:left="1827"/>
        <w:rPr>
          <w:rFonts w:ascii="Times New Roman" w:hAnsi="Times New Roman"/>
        </w:rPr>
      </w:pPr>
      <w:r w:rsidRPr="00FB7D22">
        <w:rPr>
          <w:rFonts w:ascii="Times New Roman" w:hAnsi="Times New Roman"/>
        </w:rPr>
        <w:t>R2-2006292</w:t>
      </w:r>
      <w:r w:rsidRPr="00FB7D22">
        <w:rPr>
          <w:rFonts w:ascii="Times New Roman" w:hAnsi="Times New Roman"/>
        </w:rPr>
        <w:tab/>
        <w:t>CR to 36.331 on introduction of mandatory gap patterns in Rel-16</w:t>
      </w:r>
    </w:p>
    <w:p w14:paraId="7C6B5EC0" w14:textId="77777777" w:rsidR="0091567E" w:rsidRDefault="0091567E" w:rsidP="00546DB0">
      <w:pPr>
        <w:rPr>
          <w:rFonts w:eastAsiaTheme="minorEastAsia"/>
          <w:lang w:eastAsia="ko-KR"/>
        </w:rPr>
      </w:pPr>
    </w:p>
    <w:p w14:paraId="3E1EDB65" w14:textId="77777777" w:rsidR="009C5485" w:rsidRPr="00823BF5" w:rsidRDefault="009C5485" w:rsidP="00546DB0">
      <w:pPr>
        <w:rPr>
          <w:rFonts w:eastAsiaTheme="minorEastAsia"/>
          <w:lang w:eastAsia="ko-KR"/>
        </w:rPr>
      </w:pPr>
    </w:p>
    <w:p w14:paraId="40D37E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C97495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2E60E56" w14:textId="77777777" w:rsidR="00701410" w:rsidRDefault="00701410" w:rsidP="00701410">
      <w:pPr>
        <w:pStyle w:val="Heading2"/>
        <w:rPr>
          <w:lang w:eastAsia="ja-JP"/>
        </w:rPr>
      </w:pPr>
      <w:r>
        <w:rPr>
          <w:lang w:eastAsia="ja-JP"/>
        </w:rPr>
        <w:t>3.1</w:t>
      </w:r>
      <w:r>
        <w:rPr>
          <w:lang w:eastAsia="ja-JP"/>
        </w:rPr>
        <w:tab/>
        <w:t>SAx/CTs</w:t>
      </w:r>
    </w:p>
    <w:p w14:paraId="6EC0D0C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61582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234F6D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EDECAC" w14:textId="77777777" w:rsidR="005A6C96" w:rsidRDefault="00815869" w:rsidP="005A6C96">
      <w:pPr>
        <w:pStyle w:val="Heading2"/>
      </w:pPr>
      <w:r>
        <w:t>4</w:t>
      </w:r>
      <w:r w:rsidR="005A6C96">
        <w:t>.</w:t>
      </w:r>
      <w:r w:rsidR="005A6C96">
        <w:tab/>
        <w:t>References</w:t>
      </w:r>
    </w:p>
    <w:p w14:paraId="269D4B2B"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B596B70" w14:textId="77777777" w:rsidR="007C6381" w:rsidRPr="001C7869" w:rsidRDefault="007C6381" w:rsidP="007C6381">
      <w:pPr>
        <w:rPr>
          <w:b/>
          <w:u w:val="single"/>
          <w:lang w:eastAsia="ja-JP"/>
        </w:rPr>
      </w:pPr>
      <w:r w:rsidRPr="001C7869">
        <w:rPr>
          <w:b/>
          <w:u w:val="single"/>
          <w:lang w:eastAsia="ja-JP"/>
        </w:rPr>
        <w:t>RAN4 #9</w:t>
      </w:r>
      <w:r>
        <w:rPr>
          <w:b/>
          <w:u w:val="single"/>
          <w:lang w:eastAsia="ja-JP"/>
        </w:rPr>
        <w:t>4-e</w:t>
      </w:r>
      <w:r w:rsidR="00B402B3">
        <w:rPr>
          <w:b/>
          <w:u w:val="single"/>
          <w:lang w:eastAsia="ja-JP"/>
        </w:rPr>
        <w:t>-bis</w:t>
      </w:r>
      <w:r w:rsidRPr="001C7869">
        <w:rPr>
          <w:b/>
          <w:u w:val="single"/>
          <w:lang w:eastAsia="ja-JP"/>
        </w:rPr>
        <w:t xml:space="preserve"> meeting</w:t>
      </w:r>
    </w:p>
    <w:p w14:paraId="307B9815"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R4-2003103</w:t>
      </w:r>
      <w:r w:rsidRPr="00AD6982">
        <w:rPr>
          <w:rFonts w:ascii="Times New Roman" w:hAnsi="Times New Roman"/>
          <w:sz w:val="20"/>
          <w:szCs w:val="20"/>
        </w:rPr>
        <w:tab/>
        <w:t>Further considerations for CGI decoding in NR</w:t>
      </w:r>
      <w:r w:rsidRPr="00AD6982">
        <w:rPr>
          <w:rFonts w:ascii="Times New Roman" w:hAnsi="Times New Roman"/>
          <w:sz w:val="20"/>
          <w:szCs w:val="20"/>
        </w:rPr>
        <w:tab/>
        <w:t>Ericsson</w:t>
      </w:r>
    </w:p>
    <w:p w14:paraId="108622CA"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R4-2003104</w:t>
      </w:r>
      <w:r w:rsidRPr="00AD6982">
        <w:rPr>
          <w:rFonts w:ascii="Times New Roman" w:hAnsi="Times New Roman"/>
          <w:sz w:val="20"/>
          <w:szCs w:val="20"/>
        </w:rPr>
        <w:tab/>
        <w:t>NR CGI measurements with autonomous gaps for 38.133</w:t>
      </w:r>
      <w:r w:rsidRPr="00AD6982">
        <w:rPr>
          <w:rFonts w:ascii="Times New Roman" w:hAnsi="Times New Roman"/>
          <w:sz w:val="20"/>
          <w:szCs w:val="20"/>
        </w:rPr>
        <w:tab/>
        <w:t>Ericsson</w:t>
      </w:r>
    </w:p>
    <w:p w14:paraId="04F16BF7"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R4-2003105</w:t>
      </w:r>
      <w:r w:rsidRPr="00AD6982">
        <w:rPr>
          <w:rFonts w:ascii="Times New Roman" w:hAnsi="Times New Roman"/>
          <w:sz w:val="20"/>
          <w:szCs w:val="20"/>
        </w:rPr>
        <w:tab/>
        <w:t>NR CGI measurements with autonomous gaps for 36.133</w:t>
      </w:r>
      <w:r w:rsidRPr="00AD6982">
        <w:rPr>
          <w:rFonts w:ascii="Times New Roman" w:hAnsi="Times New Roman"/>
          <w:sz w:val="20"/>
          <w:szCs w:val="20"/>
        </w:rPr>
        <w:tab/>
        <w:t>Ericsson</w:t>
      </w:r>
    </w:p>
    <w:p w14:paraId="3CC78845"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R4-2003106</w:t>
      </w:r>
      <w:r w:rsidRPr="00AD6982">
        <w:rPr>
          <w:rFonts w:ascii="Times New Roman" w:hAnsi="Times New Roman"/>
          <w:sz w:val="20"/>
          <w:szCs w:val="20"/>
        </w:rPr>
        <w:tab/>
        <w:t>Applicability of mandatory gaps for NR operating modes</w:t>
      </w:r>
      <w:r w:rsidRPr="00AD6982">
        <w:rPr>
          <w:rFonts w:ascii="Times New Roman" w:hAnsi="Times New Roman"/>
          <w:sz w:val="20"/>
          <w:szCs w:val="20"/>
        </w:rPr>
        <w:tab/>
        <w:t>Ericsson</w:t>
      </w:r>
    </w:p>
    <w:p w14:paraId="4DC398FB"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R4-2003107</w:t>
      </w:r>
      <w:r w:rsidRPr="00AD6982">
        <w:rPr>
          <w:rFonts w:ascii="Times New Roman" w:hAnsi="Times New Roman"/>
          <w:sz w:val="20"/>
          <w:szCs w:val="20"/>
        </w:rPr>
        <w:tab/>
        <w:t>LS on mandatory gap patterns for release 16</w:t>
      </w:r>
      <w:r w:rsidRPr="00AD6982">
        <w:rPr>
          <w:rFonts w:ascii="Times New Roman" w:hAnsi="Times New Roman"/>
          <w:sz w:val="20"/>
          <w:szCs w:val="20"/>
        </w:rPr>
        <w:tab/>
        <w:t>Ericsson</w:t>
      </w:r>
    </w:p>
    <w:p w14:paraId="63D0ADD2"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R4-2003108</w:t>
      </w:r>
      <w:r w:rsidRPr="00AD6982">
        <w:rPr>
          <w:rFonts w:ascii="Times New Roman" w:hAnsi="Times New Roman"/>
          <w:sz w:val="20"/>
          <w:szCs w:val="20"/>
        </w:rPr>
        <w:tab/>
        <w:t>Mandatory gap patterns in NR RRM enhancement</w:t>
      </w:r>
      <w:r w:rsidRPr="00AD6982">
        <w:rPr>
          <w:rFonts w:ascii="Times New Roman" w:hAnsi="Times New Roman"/>
          <w:sz w:val="20"/>
          <w:szCs w:val="20"/>
        </w:rPr>
        <w:tab/>
        <w:t>Ericsson</w:t>
      </w:r>
    </w:p>
    <w:p w14:paraId="57A94CEB"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R4-2003109</w:t>
      </w:r>
      <w:r w:rsidRPr="00AD6982">
        <w:rPr>
          <w:rFonts w:ascii="Times New Roman" w:hAnsi="Times New Roman"/>
          <w:sz w:val="20"/>
          <w:szCs w:val="20"/>
        </w:rPr>
        <w:tab/>
        <w:t>RRM requirements for interband FR2 operation</w:t>
      </w:r>
      <w:r w:rsidRPr="00AD6982">
        <w:rPr>
          <w:rFonts w:ascii="Times New Roman" w:hAnsi="Times New Roman"/>
          <w:sz w:val="20"/>
          <w:szCs w:val="20"/>
        </w:rPr>
        <w:tab/>
        <w:t>Ericsson</w:t>
      </w:r>
    </w:p>
    <w:p w14:paraId="14F8C856"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R4-2003197</w:t>
      </w:r>
      <w:r w:rsidRPr="00AD6982">
        <w:rPr>
          <w:rFonts w:ascii="Times New Roman" w:hAnsi="Times New Roman"/>
          <w:sz w:val="20"/>
          <w:szCs w:val="20"/>
        </w:rPr>
        <w:tab/>
        <w:t>Draft CR to TS 38.133: RRM requirement for UE-specific CBW change</w:t>
      </w:r>
      <w:r w:rsidRPr="00AD6982">
        <w:rPr>
          <w:rFonts w:ascii="Times New Roman" w:hAnsi="Times New Roman"/>
          <w:sz w:val="20"/>
          <w:szCs w:val="20"/>
        </w:rPr>
        <w:tab/>
        <w:t>Intel Corporation</w:t>
      </w:r>
    </w:p>
    <w:p w14:paraId="272A537A"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R4-2003202</w:t>
      </w:r>
      <w:r w:rsidRPr="00AD6982">
        <w:rPr>
          <w:rFonts w:ascii="Times New Roman" w:hAnsi="Times New Roman"/>
          <w:sz w:val="20"/>
          <w:szCs w:val="20"/>
        </w:rPr>
        <w:tab/>
        <w:t>Discussion of RRM requirements for BWP switching on multiple CCs</w:t>
      </w:r>
      <w:r w:rsidRPr="00AD6982">
        <w:rPr>
          <w:rFonts w:ascii="Times New Roman" w:hAnsi="Times New Roman"/>
          <w:sz w:val="20"/>
          <w:szCs w:val="20"/>
        </w:rPr>
        <w:tab/>
        <w:t>Intel Corporation</w:t>
      </w:r>
    </w:p>
    <w:p w14:paraId="1DD126B2"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R4-2003205</w:t>
      </w:r>
      <w:r w:rsidRPr="00AD6982">
        <w:rPr>
          <w:rFonts w:ascii="Times New Roman" w:hAnsi="Times New Roman"/>
          <w:sz w:val="20"/>
          <w:szCs w:val="20"/>
        </w:rPr>
        <w:tab/>
        <w:t>Discussion on requirements for spatial relation info switch</w:t>
      </w:r>
      <w:r w:rsidRPr="00AD6982">
        <w:rPr>
          <w:rFonts w:ascii="Times New Roman" w:hAnsi="Times New Roman"/>
          <w:sz w:val="20"/>
          <w:szCs w:val="20"/>
        </w:rPr>
        <w:tab/>
        <w:t>Intel Corporation</w:t>
      </w:r>
    </w:p>
    <w:p w14:paraId="7BC6370E"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R4-2003356</w:t>
      </w:r>
      <w:r w:rsidRPr="00AD6982">
        <w:rPr>
          <w:rFonts w:ascii="Times New Roman" w:hAnsi="Times New Roman"/>
          <w:sz w:val="20"/>
          <w:szCs w:val="20"/>
        </w:rPr>
        <w:tab/>
        <w:t>Further consideration on BWP switch on mulitple CCs</w:t>
      </w:r>
      <w:r w:rsidRPr="00AD6982">
        <w:rPr>
          <w:rFonts w:ascii="Times New Roman" w:hAnsi="Times New Roman"/>
          <w:sz w:val="20"/>
          <w:szCs w:val="20"/>
        </w:rPr>
        <w:tab/>
        <w:t>vivo</w:t>
      </w:r>
    </w:p>
    <w:p w14:paraId="7E3AFD5B"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R4-2003357</w:t>
      </w:r>
      <w:r w:rsidRPr="00AD6982">
        <w:rPr>
          <w:rFonts w:ascii="Times New Roman" w:hAnsi="Times New Roman"/>
          <w:sz w:val="20"/>
          <w:szCs w:val="20"/>
        </w:rPr>
        <w:tab/>
        <w:t>Consideration on interruption period of BWP switching on multiple CCs</w:t>
      </w:r>
      <w:r w:rsidRPr="00AD6982">
        <w:rPr>
          <w:rFonts w:ascii="Times New Roman" w:hAnsi="Times New Roman"/>
          <w:sz w:val="20"/>
          <w:szCs w:val="20"/>
        </w:rPr>
        <w:tab/>
        <w:t>vivo</w:t>
      </w:r>
    </w:p>
    <w:p w14:paraId="38169434"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R4-2003379</w:t>
      </w:r>
      <w:r w:rsidRPr="00AD6982">
        <w:rPr>
          <w:rFonts w:ascii="Times New Roman" w:hAnsi="Times New Roman"/>
          <w:sz w:val="20"/>
          <w:szCs w:val="20"/>
        </w:rPr>
        <w:tab/>
        <w:t>Further consideration on BWP switch on mulitple CCs</w:t>
      </w:r>
      <w:r w:rsidRPr="00AD6982">
        <w:rPr>
          <w:rFonts w:ascii="Times New Roman" w:hAnsi="Times New Roman"/>
          <w:sz w:val="20"/>
          <w:szCs w:val="20"/>
        </w:rPr>
        <w:tab/>
        <w:t>vivo</w:t>
      </w:r>
    </w:p>
    <w:p w14:paraId="55406A61"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R4-2003380</w:t>
      </w:r>
      <w:r w:rsidRPr="00AD6982">
        <w:rPr>
          <w:rFonts w:ascii="Times New Roman" w:hAnsi="Times New Roman"/>
          <w:sz w:val="20"/>
          <w:szCs w:val="20"/>
        </w:rPr>
        <w:tab/>
        <w:t>Consideration on interruption period of BWP switching on multiple CCs</w:t>
      </w:r>
      <w:r w:rsidRPr="00AD6982">
        <w:rPr>
          <w:rFonts w:ascii="Times New Roman" w:hAnsi="Times New Roman"/>
          <w:sz w:val="20"/>
          <w:szCs w:val="20"/>
        </w:rPr>
        <w:tab/>
        <w:t>vivo</w:t>
      </w:r>
    </w:p>
    <w:p w14:paraId="233DDCC3"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R4-2003381</w:t>
      </w:r>
      <w:r w:rsidRPr="00AD6982">
        <w:rPr>
          <w:rFonts w:ascii="Times New Roman" w:hAnsi="Times New Roman"/>
          <w:sz w:val="20"/>
          <w:szCs w:val="20"/>
        </w:rPr>
        <w:tab/>
        <w:t>Consideration on issues for inter-frequency measurement without gap</w:t>
      </w:r>
      <w:r w:rsidRPr="00AD6982">
        <w:rPr>
          <w:rFonts w:ascii="Times New Roman" w:hAnsi="Times New Roman"/>
          <w:sz w:val="20"/>
          <w:szCs w:val="20"/>
        </w:rPr>
        <w:tab/>
        <w:t>vivo</w:t>
      </w:r>
    </w:p>
    <w:p w14:paraId="174AF04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R4-2003396</w:t>
      </w:r>
      <w:r w:rsidRPr="00AD6982">
        <w:rPr>
          <w:rFonts w:ascii="Times New Roman" w:hAnsi="Times New Roman"/>
          <w:sz w:val="20"/>
          <w:szCs w:val="20"/>
        </w:rPr>
        <w:tab/>
        <w:t>RRM requirements for BWP switching on multiple CCs</w:t>
      </w:r>
      <w:r w:rsidRPr="00AD6982">
        <w:rPr>
          <w:rFonts w:ascii="Times New Roman" w:hAnsi="Times New Roman"/>
          <w:sz w:val="20"/>
          <w:szCs w:val="20"/>
        </w:rPr>
        <w:tab/>
        <w:t>Apple</w:t>
      </w:r>
    </w:p>
    <w:p w14:paraId="30F143B7"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R4-2003397</w:t>
      </w:r>
      <w:r w:rsidRPr="00AD6982">
        <w:rPr>
          <w:rFonts w:ascii="Times New Roman" w:hAnsi="Times New Roman"/>
          <w:sz w:val="20"/>
          <w:szCs w:val="20"/>
        </w:rPr>
        <w:tab/>
        <w:t>Requirements for Uplink Spatial Relation Info Switching</w:t>
      </w:r>
      <w:r w:rsidRPr="00AD6982">
        <w:rPr>
          <w:rFonts w:ascii="Times New Roman" w:hAnsi="Times New Roman"/>
          <w:sz w:val="20"/>
          <w:szCs w:val="20"/>
        </w:rPr>
        <w:tab/>
        <w:t>Apple</w:t>
      </w:r>
    </w:p>
    <w:p w14:paraId="32BF8E7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R4-2003403</w:t>
      </w:r>
      <w:r w:rsidRPr="00AD6982">
        <w:rPr>
          <w:rFonts w:ascii="Times New Roman" w:hAnsi="Times New Roman"/>
          <w:sz w:val="20"/>
          <w:szCs w:val="20"/>
        </w:rPr>
        <w:tab/>
        <w:t>On remaining issues for activation delay extension due to multiple SCell activations</w:t>
      </w:r>
      <w:r w:rsidRPr="00AD6982">
        <w:rPr>
          <w:rFonts w:ascii="Times New Roman" w:hAnsi="Times New Roman"/>
          <w:sz w:val="20"/>
          <w:szCs w:val="20"/>
        </w:rPr>
        <w:tab/>
        <w:t>Apple</w:t>
      </w:r>
    </w:p>
    <w:p w14:paraId="79C9FE10"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R4-2003404</w:t>
      </w:r>
      <w:r w:rsidRPr="00AD6982">
        <w:rPr>
          <w:rFonts w:ascii="Times New Roman" w:hAnsi="Times New Roman"/>
          <w:sz w:val="20"/>
          <w:szCs w:val="20"/>
        </w:rPr>
        <w:tab/>
        <w:t>On activation delay requirements for multiple SCell activation</w:t>
      </w:r>
      <w:r w:rsidRPr="00AD6982">
        <w:rPr>
          <w:rFonts w:ascii="Times New Roman" w:hAnsi="Times New Roman"/>
          <w:sz w:val="20"/>
          <w:szCs w:val="20"/>
        </w:rPr>
        <w:tab/>
        <w:t>Apple</w:t>
      </w:r>
    </w:p>
    <w:p w14:paraId="5524B5E8"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R4-2003477</w:t>
      </w:r>
      <w:r w:rsidRPr="00AD6982">
        <w:rPr>
          <w:rFonts w:ascii="Times New Roman" w:hAnsi="Times New Roman"/>
          <w:sz w:val="20"/>
          <w:szCs w:val="20"/>
        </w:rPr>
        <w:tab/>
        <w:t>Further discussion on mandating gap patterns for Rel-16 NR</w:t>
      </w:r>
      <w:r w:rsidRPr="00AD6982">
        <w:rPr>
          <w:rFonts w:ascii="Times New Roman" w:hAnsi="Times New Roman"/>
          <w:sz w:val="20"/>
          <w:szCs w:val="20"/>
        </w:rPr>
        <w:tab/>
        <w:t>CMCC</w:t>
      </w:r>
    </w:p>
    <w:p w14:paraId="7C635620" w14:textId="06481122"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R4-2003490</w:t>
      </w:r>
      <w:r w:rsidRPr="00AD6982">
        <w:rPr>
          <w:rFonts w:ascii="Times New Roman" w:hAnsi="Times New Roman"/>
          <w:sz w:val="20"/>
          <w:szCs w:val="20"/>
        </w:rPr>
        <w:tab/>
        <w:t>Discussion on inter-band CA requirement for FR2</w:t>
      </w:r>
      <w:r w:rsidRPr="00AD6982">
        <w:rPr>
          <w:rFonts w:ascii="Times New Roman" w:hAnsi="Times New Roman"/>
          <w:sz w:val="20"/>
          <w:szCs w:val="20"/>
        </w:rPr>
        <w:tab/>
        <w:t>NTT DOCOMO, INC.</w:t>
      </w:r>
    </w:p>
    <w:p w14:paraId="09EC0975" w14:textId="6943538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R4-2003491</w:t>
      </w:r>
      <w:r w:rsidRPr="00AD6982">
        <w:rPr>
          <w:rFonts w:ascii="Times New Roman" w:hAnsi="Times New Roman"/>
          <w:sz w:val="20"/>
          <w:szCs w:val="20"/>
        </w:rPr>
        <w:tab/>
        <w:t>Discussion on mandatory MG patterns</w:t>
      </w:r>
      <w:r w:rsidRPr="00AD6982">
        <w:rPr>
          <w:rFonts w:ascii="Times New Roman" w:hAnsi="Times New Roman"/>
          <w:sz w:val="20"/>
          <w:szCs w:val="20"/>
        </w:rPr>
        <w:tab/>
        <w:t>NTT DOCOMO, INC.</w:t>
      </w:r>
    </w:p>
    <w:p w14:paraId="3F337C7C" w14:textId="28C68253"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R4-2003492</w:t>
      </w:r>
      <w:r w:rsidRPr="00AD6982">
        <w:rPr>
          <w:rFonts w:ascii="Times New Roman" w:hAnsi="Times New Roman"/>
          <w:sz w:val="20"/>
          <w:szCs w:val="20"/>
        </w:rPr>
        <w:tab/>
        <w:t>Discussion on spatial relation switch for uplink</w:t>
      </w:r>
      <w:r w:rsidRPr="00AD6982">
        <w:rPr>
          <w:rFonts w:ascii="Times New Roman" w:hAnsi="Times New Roman"/>
          <w:sz w:val="20"/>
          <w:szCs w:val="20"/>
        </w:rPr>
        <w:tab/>
        <w:t>NTT DOCOMO, INC.</w:t>
      </w:r>
    </w:p>
    <w:p w14:paraId="353B769E"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R4-2003501</w:t>
      </w:r>
      <w:r w:rsidRPr="00AD6982">
        <w:rPr>
          <w:rFonts w:ascii="Times New Roman" w:hAnsi="Times New Roman"/>
          <w:sz w:val="20"/>
          <w:szCs w:val="20"/>
        </w:rPr>
        <w:tab/>
        <w:t>Discussion on Interruption at SRS carrier switch</w:t>
      </w:r>
      <w:r w:rsidRPr="00AD6982">
        <w:rPr>
          <w:rFonts w:ascii="Times New Roman" w:hAnsi="Times New Roman"/>
          <w:sz w:val="20"/>
          <w:szCs w:val="20"/>
        </w:rPr>
        <w:tab/>
        <w:t>MediaTek inc.</w:t>
      </w:r>
    </w:p>
    <w:p w14:paraId="45424F82"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R4-2003502</w:t>
      </w:r>
      <w:r w:rsidRPr="00AD6982">
        <w:rPr>
          <w:rFonts w:ascii="Times New Roman" w:hAnsi="Times New Roman"/>
          <w:sz w:val="20"/>
          <w:szCs w:val="20"/>
        </w:rPr>
        <w:tab/>
        <w:t>Discussion on Multiple SCell activation</w:t>
      </w:r>
      <w:r w:rsidRPr="00AD6982">
        <w:rPr>
          <w:rFonts w:ascii="Times New Roman" w:hAnsi="Times New Roman"/>
          <w:sz w:val="20"/>
          <w:szCs w:val="20"/>
        </w:rPr>
        <w:tab/>
        <w:t>MediaTek inc.</w:t>
      </w:r>
    </w:p>
    <w:p w14:paraId="1BF10C57"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R4-2003503</w:t>
      </w:r>
      <w:r w:rsidRPr="00AD6982">
        <w:rPr>
          <w:rFonts w:ascii="Times New Roman" w:hAnsi="Times New Roman"/>
          <w:sz w:val="20"/>
          <w:szCs w:val="20"/>
        </w:rPr>
        <w:tab/>
        <w:t>Discussion on CGI reading requirement for NR</w:t>
      </w:r>
      <w:r w:rsidRPr="00AD6982">
        <w:rPr>
          <w:rFonts w:ascii="Times New Roman" w:hAnsi="Times New Roman"/>
          <w:sz w:val="20"/>
          <w:szCs w:val="20"/>
        </w:rPr>
        <w:tab/>
        <w:t>MediaTek inc.</w:t>
      </w:r>
    </w:p>
    <w:p w14:paraId="09731E7B"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R4-2003504</w:t>
      </w:r>
      <w:r w:rsidRPr="00AD6982">
        <w:rPr>
          <w:rFonts w:ascii="Times New Roman" w:hAnsi="Times New Roman"/>
          <w:sz w:val="20"/>
          <w:szCs w:val="20"/>
        </w:rPr>
        <w:tab/>
        <w:t>Discussion on BWP switch on multiple CC</w:t>
      </w:r>
      <w:r w:rsidRPr="00AD6982">
        <w:rPr>
          <w:rFonts w:ascii="Times New Roman" w:hAnsi="Times New Roman"/>
          <w:sz w:val="20"/>
          <w:szCs w:val="20"/>
        </w:rPr>
        <w:tab/>
        <w:t>MediaTek inc.</w:t>
      </w:r>
    </w:p>
    <w:p w14:paraId="206502FE"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R4-2003505</w:t>
      </w:r>
      <w:r w:rsidRPr="00AD6982">
        <w:rPr>
          <w:rFonts w:ascii="Times New Roman" w:hAnsi="Times New Roman"/>
          <w:sz w:val="20"/>
          <w:szCs w:val="20"/>
        </w:rPr>
        <w:tab/>
        <w:t>Discussion on active spatial relation switch</w:t>
      </w:r>
      <w:r w:rsidRPr="00AD6982">
        <w:rPr>
          <w:rFonts w:ascii="Times New Roman" w:hAnsi="Times New Roman"/>
          <w:sz w:val="20"/>
          <w:szCs w:val="20"/>
        </w:rPr>
        <w:tab/>
        <w:t>MediaTek inc.</w:t>
      </w:r>
    </w:p>
    <w:p w14:paraId="5E30877D"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R4-2003517</w:t>
      </w:r>
      <w:r w:rsidRPr="00AD6982">
        <w:rPr>
          <w:rFonts w:ascii="Times New Roman" w:hAnsi="Times New Roman"/>
          <w:sz w:val="20"/>
          <w:szCs w:val="20"/>
        </w:rPr>
        <w:tab/>
        <w:t>RRM requirements on inter-frequency measurement without gap</w:t>
      </w:r>
      <w:r w:rsidRPr="00AD6982">
        <w:rPr>
          <w:rFonts w:ascii="Times New Roman" w:hAnsi="Times New Roman"/>
          <w:sz w:val="20"/>
          <w:szCs w:val="20"/>
        </w:rPr>
        <w:tab/>
        <w:t>CMCC</w:t>
      </w:r>
    </w:p>
    <w:p w14:paraId="06CAAF9D"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R4-2003518</w:t>
      </w:r>
      <w:r w:rsidRPr="00AD6982">
        <w:rPr>
          <w:rFonts w:ascii="Times New Roman" w:hAnsi="Times New Roman"/>
          <w:sz w:val="20"/>
          <w:szCs w:val="20"/>
        </w:rPr>
        <w:tab/>
        <w:t>TP on introducing inter-frequency measurements without measurement gap</w:t>
      </w:r>
      <w:r w:rsidRPr="00AD6982">
        <w:rPr>
          <w:rFonts w:ascii="Times New Roman" w:hAnsi="Times New Roman"/>
          <w:sz w:val="20"/>
          <w:szCs w:val="20"/>
        </w:rPr>
        <w:tab/>
        <w:t>CMCC</w:t>
      </w:r>
    </w:p>
    <w:p w14:paraId="28BFCE69"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lastRenderedPageBreak/>
        <w:t>R4-2003519</w:t>
      </w:r>
      <w:r w:rsidRPr="00AD6982">
        <w:rPr>
          <w:rFonts w:ascii="Times New Roman" w:hAnsi="Times New Roman"/>
          <w:sz w:val="20"/>
          <w:szCs w:val="20"/>
        </w:rPr>
        <w:tab/>
        <w:t>LS on inter-frequency measurement requirement without MG</w:t>
      </w:r>
      <w:r w:rsidRPr="00AD6982">
        <w:rPr>
          <w:rFonts w:ascii="Times New Roman" w:hAnsi="Times New Roman"/>
          <w:sz w:val="20"/>
          <w:szCs w:val="20"/>
        </w:rPr>
        <w:tab/>
        <w:t>CMCC</w:t>
      </w:r>
    </w:p>
    <w:p w14:paraId="615E6AB5"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R4-2003606</w:t>
      </w:r>
      <w:r w:rsidRPr="00AD6982">
        <w:rPr>
          <w:rFonts w:ascii="Times New Roman" w:hAnsi="Times New Roman"/>
          <w:sz w:val="20"/>
          <w:szCs w:val="20"/>
        </w:rPr>
        <w:tab/>
        <w:t>Discussion on new capability for NR-only measurement and mandatory MG patterns in Rel-16</w:t>
      </w:r>
      <w:r w:rsidRPr="00AD6982">
        <w:rPr>
          <w:rFonts w:ascii="Times New Roman" w:hAnsi="Times New Roman"/>
          <w:sz w:val="20"/>
          <w:szCs w:val="20"/>
        </w:rPr>
        <w:tab/>
        <w:t>MediaTek inc.</w:t>
      </w:r>
    </w:p>
    <w:p w14:paraId="7E30966A"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R4-2003607</w:t>
      </w:r>
      <w:r w:rsidRPr="00AD6982">
        <w:rPr>
          <w:rFonts w:ascii="Times New Roman" w:hAnsi="Times New Roman"/>
          <w:sz w:val="20"/>
          <w:szCs w:val="20"/>
        </w:rPr>
        <w:tab/>
        <w:t>Discussion on inter-frequency measurement requirement without gap</w:t>
      </w:r>
      <w:r w:rsidRPr="00AD6982">
        <w:rPr>
          <w:rFonts w:ascii="Times New Roman" w:hAnsi="Times New Roman"/>
          <w:sz w:val="20"/>
          <w:szCs w:val="20"/>
        </w:rPr>
        <w:tab/>
        <w:t>MediaTek inc.</w:t>
      </w:r>
    </w:p>
    <w:p w14:paraId="29075998"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R4-2003624</w:t>
      </w:r>
      <w:r w:rsidRPr="00AD6982">
        <w:rPr>
          <w:rFonts w:ascii="Times New Roman" w:hAnsi="Times New Roman"/>
          <w:sz w:val="20"/>
          <w:szCs w:val="20"/>
        </w:rPr>
        <w:tab/>
        <w:t>Discussion on Inter-band CA requirement for FR2</w:t>
      </w:r>
      <w:r w:rsidRPr="00AD6982">
        <w:rPr>
          <w:rFonts w:ascii="Times New Roman" w:hAnsi="Times New Roman"/>
          <w:sz w:val="20"/>
          <w:szCs w:val="20"/>
        </w:rPr>
        <w:tab/>
        <w:t>MediaTek inc.</w:t>
      </w:r>
    </w:p>
    <w:p w14:paraId="1A04E414"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R4-2003649</w:t>
      </w:r>
      <w:r w:rsidRPr="00AD6982">
        <w:rPr>
          <w:rFonts w:ascii="Times New Roman" w:hAnsi="Times New Roman"/>
          <w:sz w:val="20"/>
          <w:szCs w:val="20"/>
        </w:rPr>
        <w:tab/>
        <w:t>Delay requirement for UE-specific channel bandwidth change</w:t>
      </w:r>
      <w:r w:rsidRPr="00AD6982">
        <w:rPr>
          <w:rFonts w:ascii="Times New Roman" w:hAnsi="Times New Roman"/>
          <w:sz w:val="20"/>
          <w:szCs w:val="20"/>
        </w:rPr>
        <w:tab/>
        <w:t>MediaTek inc.</w:t>
      </w:r>
    </w:p>
    <w:p w14:paraId="48AE8E29"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R4-2003650</w:t>
      </w:r>
      <w:r w:rsidRPr="00AD6982">
        <w:rPr>
          <w:rFonts w:ascii="Times New Roman" w:hAnsi="Times New Roman"/>
          <w:sz w:val="20"/>
          <w:szCs w:val="20"/>
        </w:rPr>
        <w:tab/>
        <w:t>RRM requirement for UE-specific CBW change</w:t>
      </w:r>
      <w:r w:rsidRPr="00AD6982">
        <w:rPr>
          <w:rFonts w:ascii="Times New Roman" w:hAnsi="Times New Roman"/>
          <w:sz w:val="20"/>
          <w:szCs w:val="20"/>
        </w:rPr>
        <w:tab/>
        <w:t>Intel Corporation</w:t>
      </w:r>
    </w:p>
    <w:p w14:paraId="6B908BE4"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R4-2003651</w:t>
      </w:r>
      <w:r w:rsidRPr="00AD6982">
        <w:rPr>
          <w:rFonts w:ascii="Times New Roman" w:hAnsi="Times New Roman"/>
          <w:sz w:val="20"/>
          <w:szCs w:val="20"/>
        </w:rPr>
        <w:tab/>
        <w:t>Draft CR to TS 38.133: RRM requirement for interruption due to UE-specific CBW change</w:t>
      </w:r>
      <w:r w:rsidRPr="00AD6982">
        <w:rPr>
          <w:rFonts w:ascii="Times New Roman" w:hAnsi="Times New Roman"/>
          <w:sz w:val="20"/>
          <w:szCs w:val="20"/>
        </w:rPr>
        <w:tab/>
        <w:t>Intel Corporation</w:t>
      </w:r>
    </w:p>
    <w:p w14:paraId="2353913B"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R4-2003652</w:t>
      </w:r>
      <w:r w:rsidRPr="00AD6982">
        <w:rPr>
          <w:rFonts w:ascii="Times New Roman" w:hAnsi="Times New Roman"/>
          <w:sz w:val="20"/>
          <w:szCs w:val="20"/>
        </w:rPr>
        <w:tab/>
        <w:t>Draft CR to TS 38.133: BWP switching on multiple CCs RRM requirements</w:t>
      </w:r>
      <w:r w:rsidRPr="00AD6982">
        <w:rPr>
          <w:rFonts w:ascii="Times New Roman" w:hAnsi="Times New Roman"/>
          <w:sz w:val="20"/>
          <w:szCs w:val="20"/>
        </w:rPr>
        <w:tab/>
        <w:t>Intel Corporation</w:t>
      </w:r>
    </w:p>
    <w:p w14:paraId="57F75162" w14:textId="4059E3A0"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R4-2003810</w:t>
      </w:r>
      <w:r w:rsidRPr="00AD6982">
        <w:rPr>
          <w:rFonts w:ascii="Times New Roman" w:hAnsi="Times New Roman"/>
          <w:sz w:val="20"/>
          <w:szCs w:val="20"/>
        </w:rPr>
        <w:tab/>
        <w:t>Interruption requirements due to SRS carrier switching</w:t>
      </w:r>
      <w:r w:rsidRPr="00AD6982">
        <w:rPr>
          <w:rFonts w:ascii="Times New Roman" w:hAnsi="Times New Roman"/>
          <w:sz w:val="20"/>
          <w:szCs w:val="20"/>
        </w:rPr>
        <w:tab/>
        <w:t>Nokia, Nokia Shanghai Bell</w:t>
      </w:r>
    </w:p>
    <w:p w14:paraId="45FA0B58" w14:textId="2BD2DCA6"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R4-2003811</w:t>
      </w:r>
      <w:r w:rsidRPr="00AD6982">
        <w:rPr>
          <w:rFonts w:ascii="Times New Roman" w:hAnsi="Times New Roman"/>
          <w:sz w:val="20"/>
          <w:szCs w:val="20"/>
        </w:rPr>
        <w:tab/>
        <w:t>Multiple SCells Activation Delay Requirements</w:t>
      </w:r>
      <w:r w:rsidRPr="00AD6982">
        <w:rPr>
          <w:rFonts w:ascii="Times New Roman" w:hAnsi="Times New Roman"/>
          <w:sz w:val="20"/>
          <w:szCs w:val="20"/>
        </w:rPr>
        <w:tab/>
        <w:t>Nokia, Nokia Shanghai Bell</w:t>
      </w:r>
    </w:p>
    <w:p w14:paraId="24921AA5"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R4-2003961</w:t>
      </w:r>
      <w:r w:rsidRPr="00AD6982">
        <w:rPr>
          <w:rFonts w:ascii="Times New Roman" w:hAnsi="Times New Roman"/>
          <w:sz w:val="20"/>
          <w:szCs w:val="20"/>
        </w:rPr>
        <w:tab/>
        <w:t>Discussion on remaining open issues in delay extension of multiple SCell activation</w:t>
      </w:r>
      <w:r w:rsidRPr="00AD6982">
        <w:rPr>
          <w:rFonts w:ascii="Times New Roman" w:hAnsi="Times New Roman"/>
          <w:sz w:val="20"/>
          <w:szCs w:val="20"/>
        </w:rPr>
        <w:tab/>
        <w:t>NEC</w:t>
      </w:r>
    </w:p>
    <w:p w14:paraId="1414E018"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R4-2003962</w:t>
      </w:r>
      <w:r w:rsidRPr="00AD6982">
        <w:rPr>
          <w:rFonts w:ascii="Times New Roman" w:hAnsi="Times New Roman"/>
          <w:sz w:val="20"/>
          <w:szCs w:val="20"/>
        </w:rPr>
        <w:tab/>
        <w:t>Discussion on requirements for BWP switch delay on multiple CC</w:t>
      </w:r>
      <w:r w:rsidRPr="00AD6982">
        <w:rPr>
          <w:rFonts w:ascii="Times New Roman" w:hAnsi="Times New Roman"/>
          <w:sz w:val="20"/>
          <w:szCs w:val="20"/>
        </w:rPr>
        <w:tab/>
        <w:t>NEC</w:t>
      </w:r>
    </w:p>
    <w:p w14:paraId="7FE5BC60"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R4-2003963</w:t>
      </w:r>
      <w:r w:rsidRPr="00AD6982">
        <w:rPr>
          <w:rFonts w:ascii="Times New Roman" w:hAnsi="Times New Roman"/>
          <w:sz w:val="20"/>
          <w:szCs w:val="20"/>
        </w:rPr>
        <w:tab/>
        <w:t>Discussion on requirements for UE-specific CBW change</w:t>
      </w:r>
      <w:r w:rsidRPr="00AD6982">
        <w:rPr>
          <w:rFonts w:ascii="Times New Roman" w:hAnsi="Times New Roman"/>
          <w:sz w:val="20"/>
          <w:szCs w:val="20"/>
        </w:rPr>
        <w:tab/>
        <w:t>NEC</w:t>
      </w:r>
    </w:p>
    <w:p w14:paraId="2B78AFE7"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R4-2003979</w:t>
      </w:r>
      <w:r w:rsidRPr="00AD6982">
        <w:rPr>
          <w:rFonts w:ascii="Times New Roman" w:hAnsi="Times New Roman"/>
          <w:sz w:val="20"/>
          <w:szCs w:val="20"/>
        </w:rPr>
        <w:tab/>
        <w:t>Discussion on remaining issues for SRS carrier switching</w:t>
      </w:r>
      <w:r w:rsidRPr="00AD6982">
        <w:rPr>
          <w:rFonts w:ascii="Times New Roman" w:hAnsi="Times New Roman"/>
          <w:sz w:val="20"/>
          <w:szCs w:val="20"/>
        </w:rPr>
        <w:tab/>
        <w:t>OPPO</w:t>
      </w:r>
    </w:p>
    <w:p w14:paraId="500102AA"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R4-2003980</w:t>
      </w:r>
      <w:r w:rsidRPr="00AD6982">
        <w:rPr>
          <w:rFonts w:ascii="Times New Roman" w:hAnsi="Times New Roman"/>
          <w:sz w:val="20"/>
          <w:szCs w:val="20"/>
        </w:rPr>
        <w:tab/>
        <w:t>On RRM requirements for BWP switching on multiple CCs</w:t>
      </w:r>
      <w:r w:rsidRPr="00AD6982">
        <w:rPr>
          <w:rFonts w:ascii="Times New Roman" w:hAnsi="Times New Roman"/>
          <w:sz w:val="20"/>
          <w:szCs w:val="20"/>
        </w:rPr>
        <w:tab/>
        <w:t>OPPO</w:t>
      </w:r>
    </w:p>
    <w:p w14:paraId="51D0141D" w14:textId="5367A34C"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R4-2003981</w:t>
      </w:r>
      <w:r w:rsidRPr="00AD6982">
        <w:rPr>
          <w:rFonts w:ascii="Times New Roman" w:hAnsi="Times New Roman"/>
          <w:sz w:val="20"/>
          <w:szCs w:val="20"/>
        </w:rPr>
        <w:tab/>
        <w:t xml:space="preserve">On </w:t>
      </w:r>
      <w:r w:rsidR="00431AD3" w:rsidRPr="00AD6982">
        <w:rPr>
          <w:rFonts w:ascii="Times New Roman" w:hAnsi="Times New Roman"/>
          <w:sz w:val="20"/>
          <w:szCs w:val="20"/>
        </w:rPr>
        <w:t>remain</w:t>
      </w:r>
      <w:r w:rsidR="00431AD3">
        <w:rPr>
          <w:rFonts w:ascii="Times New Roman" w:hAnsi="Times New Roman"/>
          <w:sz w:val="20"/>
          <w:szCs w:val="20"/>
        </w:rPr>
        <w:t>i</w:t>
      </w:r>
      <w:r w:rsidR="00431AD3" w:rsidRPr="00AD6982">
        <w:rPr>
          <w:rFonts w:ascii="Times New Roman" w:hAnsi="Times New Roman"/>
          <w:sz w:val="20"/>
          <w:szCs w:val="20"/>
        </w:rPr>
        <w:t>ng</w:t>
      </w:r>
      <w:r w:rsidRPr="00AD6982">
        <w:rPr>
          <w:rFonts w:ascii="Times New Roman" w:hAnsi="Times New Roman"/>
          <w:sz w:val="20"/>
          <w:szCs w:val="20"/>
        </w:rPr>
        <w:t xml:space="preserve"> issues for inter-frequency measurement without MG</w:t>
      </w:r>
      <w:r w:rsidRPr="00AD6982">
        <w:rPr>
          <w:rFonts w:ascii="Times New Roman" w:hAnsi="Times New Roman"/>
          <w:sz w:val="20"/>
          <w:szCs w:val="20"/>
        </w:rPr>
        <w:tab/>
        <w:t>OPPO</w:t>
      </w:r>
    </w:p>
    <w:p w14:paraId="36A08D01"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R4-2003982</w:t>
      </w:r>
      <w:r w:rsidRPr="00AD6982">
        <w:rPr>
          <w:rFonts w:ascii="Times New Roman" w:hAnsi="Times New Roman"/>
          <w:sz w:val="20"/>
          <w:szCs w:val="20"/>
        </w:rPr>
        <w:tab/>
        <w:t>Further discussion on mandatory measurement gap patterns and applicability</w:t>
      </w:r>
      <w:r w:rsidRPr="00AD6982">
        <w:rPr>
          <w:rFonts w:ascii="Times New Roman" w:hAnsi="Times New Roman"/>
          <w:sz w:val="20"/>
          <w:szCs w:val="20"/>
        </w:rPr>
        <w:tab/>
        <w:t>OPPO</w:t>
      </w:r>
    </w:p>
    <w:p w14:paraId="484E2B7E"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R4-2004104</w:t>
      </w:r>
      <w:r w:rsidRPr="00AD6982">
        <w:rPr>
          <w:rFonts w:ascii="Times New Roman" w:hAnsi="Times New Roman"/>
          <w:sz w:val="20"/>
          <w:szCs w:val="20"/>
        </w:rPr>
        <w:tab/>
        <w:t>Further discussion on NR CGI reading with autonomous gaps</w:t>
      </w:r>
      <w:r w:rsidRPr="00AD6982">
        <w:rPr>
          <w:rFonts w:ascii="Times New Roman" w:hAnsi="Times New Roman"/>
          <w:sz w:val="20"/>
          <w:szCs w:val="20"/>
        </w:rPr>
        <w:tab/>
        <w:t>ZTE</w:t>
      </w:r>
    </w:p>
    <w:p w14:paraId="79E7493A"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R4-2004105</w:t>
      </w:r>
      <w:r w:rsidRPr="00AD6982">
        <w:rPr>
          <w:rFonts w:ascii="Times New Roman" w:hAnsi="Times New Roman"/>
          <w:sz w:val="20"/>
          <w:szCs w:val="20"/>
        </w:rPr>
        <w:tab/>
        <w:t>draft CR to 38.133 on CGI reading of NR cell</w:t>
      </w:r>
      <w:r w:rsidRPr="00AD6982">
        <w:rPr>
          <w:rFonts w:ascii="Times New Roman" w:hAnsi="Times New Roman"/>
          <w:sz w:val="20"/>
          <w:szCs w:val="20"/>
        </w:rPr>
        <w:tab/>
        <w:t>ZTE</w:t>
      </w:r>
    </w:p>
    <w:p w14:paraId="38F128B6"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R4-2004106</w:t>
      </w:r>
      <w:r w:rsidRPr="00AD6982">
        <w:rPr>
          <w:rFonts w:ascii="Times New Roman" w:hAnsi="Times New Roman"/>
          <w:sz w:val="20"/>
          <w:szCs w:val="20"/>
        </w:rPr>
        <w:tab/>
        <w:t>draft CR to 38.133 on interruption requirements for CGI reading</w:t>
      </w:r>
      <w:r w:rsidRPr="00AD6982">
        <w:rPr>
          <w:rFonts w:ascii="Times New Roman" w:hAnsi="Times New Roman"/>
          <w:sz w:val="20"/>
          <w:szCs w:val="20"/>
        </w:rPr>
        <w:tab/>
        <w:t>ZTE</w:t>
      </w:r>
    </w:p>
    <w:p w14:paraId="16B3A4AA"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R4-2004107</w:t>
      </w:r>
      <w:r w:rsidRPr="00AD6982">
        <w:rPr>
          <w:rFonts w:ascii="Times New Roman" w:hAnsi="Times New Roman"/>
          <w:sz w:val="20"/>
          <w:szCs w:val="20"/>
        </w:rPr>
        <w:tab/>
        <w:t>Reply LS on CGI reading with autonomous gaps</w:t>
      </w:r>
      <w:r w:rsidRPr="00AD6982">
        <w:rPr>
          <w:rFonts w:ascii="Times New Roman" w:hAnsi="Times New Roman"/>
          <w:sz w:val="20"/>
          <w:szCs w:val="20"/>
        </w:rPr>
        <w:tab/>
        <w:t>ZTE</w:t>
      </w:r>
    </w:p>
    <w:p w14:paraId="04C0B95F"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R4-2004108</w:t>
      </w:r>
      <w:r w:rsidRPr="00AD6982">
        <w:rPr>
          <w:rFonts w:ascii="Times New Roman" w:hAnsi="Times New Roman"/>
          <w:sz w:val="20"/>
          <w:szCs w:val="20"/>
        </w:rPr>
        <w:tab/>
        <w:t>Remaining open issues on NR SRS carrier switching RRM requirements</w:t>
      </w:r>
      <w:r w:rsidRPr="00AD6982">
        <w:rPr>
          <w:rFonts w:ascii="Times New Roman" w:hAnsi="Times New Roman"/>
          <w:sz w:val="20"/>
          <w:szCs w:val="20"/>
        </w:rPr>
        <w:tab/>
        <w:t>ZTE</w:t>
      </w:r>
    </w:p>
    <w:p w14:paraId="70941A0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R4-2004109</w:t>
      </w:r>
      <w:r w:rsidRPr="00AD6982">
        <w:rPr>
          <w:rFonts w:ascii="Times New Roman" w:hAnsi="Times New Roman"/>
          <w:sz w:val="20"/>
          <w:szCs w:val="20"/>
        </w:rPr>
        <w:tab/>
        <w:t>draft CR to 38.133 on SRS carrier switching interruption requirements</w:t>
      </w:r>
      <w:r w:rsidRPr="00AD6982">
        <w:rPr>
          <w:rFonts w:ascii="Times New Roman" w:hAnsi="Times New Roman"/>
          <w:sz w:val="20"/>
          <w:szCs w:val="20"/>
        </w:rPr>
        <w:tab/>
        <w:t>ZTE</w:t>
      </w:r>
    </w:p>
    <w:p w14:paraId="7CB82276"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R4-2004110</w:t>
      </w:r>
      <w:r w:rsidRPr="00AD6982">
        <w:rPr>
          <w:rFonts w:ascii="Times New Roman" w:hAnsi="Times New Roman"/>
          <w:sz w:val="20"/>
          <w:szCs w:val="20"/>
        </w:rPr>
        <w:tab/>
        <w:t>draft CR to 36.133 on SRS carrier switching interruption requirements</w:t>
      </w:r>
      <w:r w:rsidRPr="00AD6982">
        <w:rPr>
          <w:rFonts w:ascii="Times New Roman" w:hAnsi="Times New Roman"/>
          <w:sz w:val="20"/>
          <w:szCs w:val="20"/>
        </w:rPr>
        <w:tab/>
        <w:t>ZTE</w:t>
      </w:r>
    </w:p>
    <w:p w14:paraId="3F0EFC7B"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R4-2004111</w:t>
      </w:r>
      <w:r w:rsidRPr="00AD6982">
        <w:rPr>
          <w:rFonts w:ascii="Times New Roman" w:hAnsi="Times New Roman"/>
          <w:sz w:val="20"/>
          <w:szCs w:val="20"/>
        </w:rPr>
        <w:tab/>
        <w:t>LS on mandatory of measurement gap patterns</w:t>
      </w:r>
      <w:r w:rsidRPr="00AD6982">
        <w:rPr>
          <w:rFonts w:ascii="Times New Roman" w:hAnsi="Times New Roman"/>
          <w:sz w:val="20"/>
          <w:szCs w:val="20"/>
        </w:rPr>
        <w:tab/>
        <w:t>ZTE</w:t>
      </w:r>
    </w:p>
    <w:p w14:paraId="3CF8DF03"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R4-2004112</w:t>
      </w:r>
      <w:r w:rsidRPr="00AD6982">
        <w:rPr>
          <w:rFonts w:ascii="Times New Roman" w:hAnsi="Times New Roman"/>
          <w:sz w:val="20"/>
          <w:szCs w:val="20"/>
        </w:rPr>
        <w:tab/>
        <w:t>Further discussion on mandatary of measurement gap patterns</w:t>
      </w:r>
      <w:r w:rsidRPr="00AD6982">
        <w:rPr>
          <w:rFonts w:ascii="Times New Roman" w:hAnsi="Times New Roman"/>
          <w:sz w:val="20"/>
          <w:szCs w:val="20"/>
        </w:rPr>
        <w:tab/>
        <w:t>ZTE</w:t>
      </w:r>
    </w:p>
    <w:p w14:paraId="3290583F" w14:textId="28069915"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R4-2004244</w:t>
      </w:r>
      <w:r w:rsidRPr="00AD6982">
        <w:rPr>
          <w:rFonts w:ascii="Times New Roman" w:hAnsi="Times New Roman"/>
          <w:sz w:val="20"/>
          <w:szCs w:val="20"/>
        </w:rPr>
        <w:tab/>
        <w:t>Discussion on partial overlap BWP switching on multiple CCs</w:t>
      </w:r>
      <w:r w:rsidRPr="00AD6982">
        <w:rPr>
          <w:rFonts w:ascii="Times New Roman" w:hAnsi="Times New Roman"/>
          <w:sz w:val="20"/>
          <w:szCs w:val="20"/>
        </w:rPr>
        <w:tab/>
        <w:t>Huawei, Hisilicon</w:t>
      </w:r>
    </w:p>
    <w:p w14:paraId="669640C7" w14:textId="3F0BDDE2"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R4-2004245</w:t>
      </w:r>
      <w:r w:rsidRPr="00AD6982">
        <w:rPr>
          <w:rFonts w:ascii="Times New Roman" w:hAnsi="Times New Roman"/>
          <w:sz w:val="20"/>
          <w:szCs w:val="20"/>
        </w:rPr>
        <w:tab/>
        <w:t>Discussion on simultaneous BWP switching on multiple CCs</w:t>
      </w:r>
      <w:r w:rsidRPr="00AD6982">
        <w:rPr>
          <w:rFonts w:ascii="Times New Roman" w:hAnsi="Times New Roman"/>
          <w:sz w:val="20"/>
          <w:szCs w:val="20"/>
        </w:rPr>
        <w:tab/>
        <w:t>Huawei, Hisilicon</w:t>
      </w:r>
    </w:p>
    <w:p w14:paraId="2D3FEE9B" w14:textId="1014CBFE"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R4-2004298</w:t>
      </w:r>
      <w:r w:rsidRPr="00AD6982">
        <w:rPr>
          <w:rFonts w:ascii="Times New Roman" w:hAnsi="Times New Roman"/>
          <w:sz w:val="20"/>
          <w:szCs w:val="20"/>
        </w:rPr>
        <w:tab/>
        <w:t>Discussion on SRS carrier switching interruption</w:t>
      </w:r>
      <w:r w:rsidRPr="00AD6982">
        <w:rPr>
          <w:rFonts w:ascii="Times New Roman" w:hAnsi="Times New Roman"/>
          <w:sz w:val="20"/>
          <w:szCs w:val="20"/>
        </w:rPr>
        <w:tab/>
      </w:r>
      <w:r w:rsidR="005C21F6">
        <w:rPr>
          <w:rFonts w:ascii="Times New Roman" w:hAnsi="Times New Roman"/>
          <w:sz w:val="20"/>
          <w:szCs w:val="20"/>
        </w:rPr>
        <w:tab/>
      </w:r>
      <w:r w:rsidRPr="00AD6982">
        <w:rPr>
          <w:rFonts w:ascii="Times New Roman" w:hAnsi="Times New Roman"/>
          <w:sz w:val="20"/>
          <w:szCs w:val="20"/>
        </w:rPr>
        <w:t>Huawei, Hisilicon</w:t>
      </w:r>
    </w:p>
    <w:p w14:paraId="08B181C2" w14:textId="767C5D60"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R4-2004299</w:t>
      </w:r>
      <w:r w:rsidRPr="00AD6982">
        <w:rPr>
          <w:rFonts w:ascii="Times New Roman" w:hAnsi="Times New Roman"/>
          <w:sz w:val="20"/>
          <w:szCs w:val="20"/>
        </w:rPr>
        <w:tab/>
        <w:t>CR on NR SRS carrier switching interruption in TS 36.133</w:t>
      </w:r>
      <w:r w:rsidRPr="00AD6982">
        <w:rPr>
          <w:rFonts w:ascii="Times New Roman" w:hAnsi="Times New Roman"/>
          <w:sz w:val="20"/>
          <w:szCs w:val="20"/>
        </w:rPr>
        <w:tab/>
        <w:t>Huawei, Hisilicon</w:t>
      </w:r>
    </w:p>
    <w:p w14:paraId="1CCBB3F7" w14:textId="3C3458C8"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R4-2004300</w:t>
      </w:r>
      <w:r w:rsidRPr="00AD6982">
        <w:rPr>
          <w:rFonts w:ascii="Times New Roman" w:hAnsi="Times New Roman"/>
          <w:sz w:val="20"/>
          <w:szCs w:val="20"/>
        </w:rPr>
        <w:tab/>
        <w:t>CR on impact on LTE RRM measurement due to NR SRS carrier switching</w:t>
      </w:r>
      <w:r w:rsidRPr="00AD6982">
        <w:rPr>
          <w:rFonts w:ascii="Times New Roman" w:hAnsi="Times New Roman"/>
          <w:sz w:val="20"/>
          <w:szCs w:val="20"/>
        </w:rPr>
        <w:tab/>
        <w:t>Huawei, Hisilicon</w:t>
      </w:r>
    </w:p>
    <w:p w14:paraId="4DC3BEF4" w14:textId="637E8340"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R4-2004301</w:t>
      </w:r>
      <w:r w:rsidRPr="00AD6982">
        <w:rPr>
          <w:rFonts w:ascii="Times New Roman" w:hAnsi="Times New Roman"/>
          <w:sz w:val="20"/>
          <w:szCs w:val="20"/>
        </w:rPr>
        <w:tab/>
        <w:t>[Draft] LS on inter-frequency measurement requirement without MG</w:t>
      </w:r>
      <w:r w:rsidRPr="00AD6982">
        <w:rPr>
          <w:rFonts w:ascii="Times New Roman" w:hAnsi="Times New Roman"/>
          <w:sz w:val="20"/>
          <w:szCs w:val="20"/>
        </w:rPr>
        <w:tab/>
        <w:t>Huawei, Hisilicon</w:t>
      </w:r>
    </w:p>
    <w:p w14:paraId="698187A1" w14:textId="0D5BDA3E"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R4-2004302</w:t>
      </w:r>
      <w:r w:rsidRPr="00AD6982">
        <w:rPr>
          <w:rFonts w:ascii="Times New Roman" w:hAnsi="Times New Roman"/>
          <w:sz w:val="20"/>
          <w:szCs w:val="20"/>
        </w:rPr>
        <w:tab/>
        <w:t>Discussion on inter-frequency measurement without gap</w:t>
      </w:r>
      <w:r w:rsidRPr="00AD6982">
        <w:rPr>
          <w:rFonts w:ascii="Times New Roman" w:hAnsi="Times New Roman"/>
          <w:sz w:val="20"/>
          <w:szCs w:val="20"/>
        </w:rPr>
        <w:tab/>
      </w:r>
      <w:r w:rsidR="005C21F6">
        <w:rPr>
          <w:rFonts w:ascii="Times New Roman" w:hAnsi="Times New Roman"/>
          <w:sz w:val="20"/>
          <w:szCs w:val="20"/>
        </w:rPr>
        <w:tab/>
      </w:r>
      <w:r w:rsidRPr="00AD6982">
        <w:rPr>
          <w:rFonts w:ascii="Times New Roman" w:hAnsi="Times New Roman"/>
          <w:sz w:val="20"/>
          <w:szCs w:val="20"/>
        </w:rPr>
        <w:t>Huawei, Hisilicon</w:t>
      </w:r>
    </w:p>
    <w:p w14:paraId="293D2865" w14:textId="26AEFA1E"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R4-2004303</w:t>
      </w:r>
      <w:r w:rsidRPr="00AD6982">
        <w:rPr>
          <w:rFonts w:ascii="Times New Roman" w:hAnsi="Times New Roman"/>
          <w:sz w:val="20"/>
          <w:szCs w:val="20"/>
        </w:rPr>
        <w:tab/>
        <w:t>Discussion on mandatory gap pattern in R-16</w:t>
      </w:r>
      <w:r w:rsidRPr="00AD6982">
        <w:rPr>
          <w:rFonts w:ascii="Times New Roman" w:hAnsi="Times New Roman"/>
          <w:sz w:val="20"/>
          <w:szCs w:val="20"/>
        </w:rPr>
        <w:tab/>
        <w:t>Huawei, Hisilicon</w:t>
      </w:r>
    </w:p>
    <w:p w14:paraId="2A437CAA" w14:textId="1366F548"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R4-2004304</w:t>
      </w:r>
      <w:r w:rsidRPr="00AD6982">
        <w:rPr>
          <w:rFonts w:ascii="Times New Roman" w:hAnsi="Times New Roman"/>
          <w:sz w:val="20"/>
          <w:szCs w:val="20"/>
        </w:rPr>
        <w:tab/>
        <w:t>LS on mandatory gap patterns in R16</w:t>
      </w:r>
      <w:r w:rsidRPr="00AD6982">
        <w:rPr>
          <w:rFonts w:ascii="Times New Roman" w:hAnsi="Times New Roman"/>
          <w:sz w:val="20"/>
          <w:szCs w:val="20"/>
        </w:rPr>
        <w:tab/>
        <w:t>Huawei, Hisilicon</w:t>
      </w:r>
    </w:p>
    <w:p w14:paraId="7A1254A7" w14:textId="78D8FFAF"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R4-2004305</w:t>
      </w:r>
      <w:r w:rsidRPr="00AD6982">
        <w:rPr>
          <w:rFonts w:ascii="Times New Roman" w:hAnsi="Times New Roman"/>
          <w:sz w:val="20"/>
          <w:szCs w:val="20"/>
        </w:rPr>
        <w:tab/>
        <w:t>Discussion on spatial relation switch for uplink channels and SRS</w:t>
      </w:r>
      <w:r w:rsidRPr="00AD6982">
        <w:rPr>
          <w:rFonts w:ascii="Times New Roman" w:hAnsi="Times New Roman"/>
          <w:sz w:val="20"/>
          <w:szCs w:val="20"/>
        </w:rPr>
        <w:tab/>
        <w:t>Huawei, Hisilicon</w:t>
      </w:r>
    </w:p>
    <w:p w14:paraId="2C469523" w14:textId="224452E3"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R4-2004328</w:t>
      </w:r>
      <w:r w:rsidRPr="00AD6982">
        <w:rPr>
          <w:rFonts w:ascii="Times New Roman" w:hAnsi="Times New Roman"/>
          <w:sz w:val="20"/>
          <w:szCs w:val="20"/>
        </w:rPr>
        <w:tab/>
        <w:t>Discussion on RRM requirements of FR2 inter-band CA scenario</w:t>
      </w:r>
      <w:r w:rsidRPr="00AD6982">
        <w:rPr>
          <w:rFonts w:ascii="Times New Roman" w:hAnsi="Times New Roman"/>
          <w:sz w:val="20"/>
          <w:szCs w:val="20"/>
        </w:rPr>
        <w:tab/>
        <w:t>Huawei, HiSilicon</w:t>
      </w:r>
    </w:p>
    <w:p w14:paraId="2AD42CF8" w14:textId="739288EA"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R4-2004329</w:t>
      </w:r>
      <w:r w:rsidRPr="00AD6982">
        <w:rPr>
          <w:rFonts w:ascii="Times New Roman" w:hAnsi="Times New Roman"/>
          <w:sz w:val="20"/>
          <w:szCs w:val="20"/>
        </w:rPr>
        <w:tab/>
        <w:t>DraftCR on scaling factor CSSFoutside_gap for FR2 inter-band CA</w:t>
      </w:r>
      <w:r w:rsidRPr="00AD6982">
        <w:rPr>
          <w:rFonts w:ascii="Times New Roman" w:hAnsi="Times New Roman"/>
          <w:sz w:val="20"/>
          <w:szCs w:val="20"/>
        </w:rPr>
        <w:tab/>
        <w:t>Huawei, HiSilicon</w:t>
      </w:r>
    </w:p>
    <w:p w14:paraId="28CDE3FC" w14:textId="009494D1"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R4-2004330</w:t>
      </w:r>
      <w:r w:rsidRPr="00AD6982">
        <w:rPr>
          <w:rFonts w:ascii="Times New Roman" w:hAnsi="Times New Roman"/>
          <w:sz w:val="20"/>
          <w:szCs w:val="20"/>
        </w:rPr>
        <w:tab/>
        <w:t>DraftCR on scheduling availability requirements for FR2 inter-band CA</w:t>
      </w:r>
      <w:r w:rsidRPr="00AD6982">
        <w:rPr>
          <w:rFonts w:ascii="Times New Roman" w:hAnsi="Times New Roman"/>
          <w:sz w:val="20"/>
          <w:szCs w:val="20"/>
        </w:rPr>
        <w:tab/>
        <w:t>Huawei, HiSilicon</w:t>
      </w:r>
    </w:p>
    <w:p w14:paraId="7DB015BB" w14:textId="14656A5D"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R4-2004368</w:t>
      </w:r>
      <w:r w:rsidRPr="00AD6982">
        <w:rPr>
          <w:rFonts w:ascii="Times New Roman" w:hAnsi="Times New Roman"/>
          <w:sz w:val="20"/>
          <w:szCs w:val="20"/>
        </w:rPr>
        <w:tab/>
        <w:t>Discussion on multiple SCell activation</w:t>
      </w:r>
      <w:r w:rsidRPr="00AD6982">
        <w:rPr>
          <w:rFonts w:ascii="Times New Roman" w:hAnsi="Times New Roman"/>
          <w:sz w:val="20"/>
          <w:szCs w:val="20"/>
        </w:rPr>
        <w:tab/>
        <w:t>Huawei, HiSilicon</w:t>
      </w:r>
    </w:p>
    <w:p w14:paraId="673EA94F" w14:textId="5FE11822"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R4-2004369</w:t>
      </w:r>
      <w:r w:rsidRPr="00AD6982">
        <w:rPr>
          <w:rFonts w:ascii="Times New Roman" w:hAnsi="Times New Roman"/>
          <w:sz w:val="20"/>
          <w:szCs w:val="20"/>
        </w:rPr>
        <w:tab/>
        <w:t>Discussion on NR CGI reading requirements</w:t>
      </w:r>
      <w:r w:rsidRPr="00AD6982">
        <w:rPr>
          <w:rFonts w:ascii="Times New Roman" w:hAnsi="Times New Roman"/>
          <w:sz w:val="20"/>
          <w:szCs w:val="20"/>
        </w:rPr>
        <w:tab/>
        <w:t>Huawei, HiSilicon</w:t>
      </w:r>
    </w:p>
    <w:p w14:paraId="69F217A2" w14:textId="7A465C78"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R4-2004370</w:t>
      </w:r>
      <w:r w:rsidRPr="00AD6982">
        <w:rPr>
          <w:rFonts w:ascii="Times New Roman" w:hAnsi="Times New Roman"/>
          <w:sz w:val="20"/>
          <w:szCs w:val="20"/>
        </w:rPr>
        <w:tab/>
        <w:t>Discussion on LTE CGI reading requirements</w:t>
      </w:r>
      <w:r w:rsidRPr="00AD6982">
        <w:rPr>
          <w:rFonts w:ascii="Times New Roman" w:hAnsi="Times New Roman"/>
          <w:sz w:val="20"/>
          <w:szCs w:val="20"/>
        </w:rPr>
        <w:tab/>
        <w:t>Huawei, HiSilicon</w:t>
      </w:r>
    </w:p>
    <w:p w14:paraId="07819D30" w14:textId="23212E28"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R4-2004371</w:t>
      </w:r>
      <w:r w:rsidRPr="00AD6982">
        <w:rPr>
          <w:rFonts w:ascii="Times New Roman" w:hAnsi="Times New Roman"/>
          <w:sz w:val="20"/>
          <w:szCs w:val="20"/>
        </w:rPr>
        <w:tab/>
        <w:t>CR to 36.133 on interruption requirements for CGI reading</w:t>
      </w:r>
      <w:r w:rsidRPr="00AD6982">
        <w:rPr>
          <w:rFonts w:ascii="Times New Roman" w:hAnsi="Times New Roman"/>
          <w:sz w:val="20"/>
          <w:szCs w:val="20"/>
        </w:rPr>
        <w:tab/>
        <w:t>Huawei, HiSilicon</w:t>
      </w:r>
    </w:p>
    <w:p w14:paraId="1277ED2B" w14:textId="1E3E1B4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R4-2004372</w:t>
      </w:r>
      <w:r w:rsidRPr="00AD6982">
        <w:rPr>
          <w:rFonts w:ascii="Times New Roman" w:hAnsi="Times New Roman"/>
          <w:sz w:val="20"/>
          <w:szCs w:val="20"/>
        </w:rPr>
        <w:tab/>
        <w:t>CR to 36.133 on CGI reading of LTE cell</w:t>
      </w:r>
      <w:r w:rsidRPr="00AD6982">
        <w:rPr>
          <w:rFonts w:ascii="Times New Roman" w:hAnsi="Times New Roman"/>
          <w:sz w:val="20"/>
          <w:szCs w:val="20"/>
        </w:rPr>
        <w:tab/>
        <w:t>Huawei, HiSilicon</w:t>
      </w:r>
    </w:p>
    <w:p w14:paraId="1DD23CFA" w14:textId="2B7DC514"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R4-2004373</w:t>
      </w:r>
      <w:r w:rsidRPr="00AD6982">
        <w:rPr>
          <w:rFonts w:ascii="Times New Roman" w:hAnsi="Times New Roman"/>
          <w:sz w:val="20"/>
          <w:szCs w:val="20"/>
        </w:rPr>
        <w:tab/>
        <w:t>Discussion on RRM requirements for UE-specific CBW switching</w:t>
      </w:r>
      <w:r w:rsidR="006A26A4">
        <w:rPr>
          <w:rFonts w:ascii="Times New Roman" w:hAnsi="Times New Roman"/>
          <w:sz w:val="20"/>
          <w:szCs w:val="20"/>
        </w:rPr>
        <w:tab/>
      </w:r>
      <w:r w:rsidRPr="00AD6982">
        <w:rPr>
          <w:rFonts w:ascii="Times New Roman" w:hAnsi="Times New Roman"/>
          <w:sz w:val="20"/>
          <w:szCs w:val="20"/>
        </w:rPr>
        <w:t>Huawei, HiSilicon</w:t>
      </w:r>
    </w:p>
    <w:p w14:paraId="2579F8B2"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R4-2004406</w:t>
      </w:r>
      <w:r w:rsidRPr="00AD6982">
        <w:rPr>
          <w:rFonts w:ascii="Times New Roman" w:hAnsi="Times New Roman"/>
          <w:sz w:val="20"/>
          <w:szCs w:val="20"/>
        </w:rPr>
        <w:tab/>
        <w:t>Further analysis of partially overlapped BWP triggering on multiple CCs</w:t>
      </w:r>
      <w:r w:rsidRPr="00AD6982">
        <w:rPr>
          <w:rFonts w:ascii="Times New Roman" w:hAnsi="Times New Roman"/>
          <w:sz w:val="20"/>
          <w:szCs w:val="20"/>
        </w:rPr>
        <w:tab/>
        <w:t>Ericsson</w:t>
      </w:r>
    </w:p>
    <w:p w14:paraId="53468F24"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R4-2004407</w:t>
      </w:r>
      <w:r w:rsidRPr="00AD6982">
        <w:rPr>
          <w:rFonts w:ascii="Times New Roman" w:hAnsi="Times New Roman"/>
          <w:sz w:val="20"/>
          <w:szCs w:val="20"/>
        </w:rPr>
        <w:tab/>
        <w:t>UE specific channel BW change in FR1 and FR2</w:t>
      </w:r>
      <w:r w:rsidRPr="00AD6982">
        <w:rPr>
          <w:rFonts w:ascii="Times New Roman" w:hAnsi="Times New Roman"/>
          <w:sz w:val="20"/>
          <w:szCs w:val="20"/>
        </w:rPr>
        <w:tab/>
        <w:t>Ericsson</w:t>
      </w:r>
    </w:p>
    <w:p w14:paraId="54EE470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R4-2004423</w:t>
      </w:r>
      <w:r w:rsidRPr="00AD6982">
        <w:rPr>
          <w:rFonts w:ascii="Times New Roman" w:hAnsi="Times New Roman"/>
          <w:sz w:val="20"/>
          <w:szCs w:val="20"/>
        </w:rPr>
        <w:tab/>
        <w:t>On Activation of Multiple SCells</w:t>
      </w:r>
      <w:r w:rsidRPr="00AD6982">
        <w:rPr>
          <w:rFonts w:ascii="Times New Roman" w:hAnsi="Times New Roman"/>
          <w:sz w:val="20"/>
          <w:szCs w:val="20"/>
        </w:rPr>
        <w:tab/>
        <w:t>Ericsson</w:t>
      </w:r>
    </w:p>
    <w:p w14:paraId="54287192"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R4-2004424</w:t>
      </w:r>
      <w:r w:rsidRPr="00AD6982">
        <w:rPr>
          <w:rFonts w:ascii="Times New Roman" w:hAnsi="Times New Roman"/>
          <w:sz w:val="20"/>
          <w:szCs w:val="20"/>
        </w:rPr>
        <w:tab/>
        <w:t>On Spatial Relation Switching Delay Requirements</w:t>
      </w:r>
      <w:r w:rsidRPr="00AD6982">
        <w:rPr>
          <w:rFonts w:ascii="Times New Roman" w:hAnsi="Times New Roman"/>
          <w:sz w:val="20"/>
          <w:szCs w:val="20"/>
        </w:rPr>
        <w:tab/>
        <w:t>Ericsson</w:t>
      </w:r>
    </w:p>
    <w:p w14:paraId="2E99E28E" w14:textId="67675678"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R4-2004425</w:t>
      </w:r>
      <w:r w:rsidRPr="00AD6982">
        <w:rPr>
          <w:rFonts w:ascii="Times New Roman" w:hAnsi="Times New Roman"/>
          <w:sz w:val="20"/>
          <w:szCs w:val="20"/>
        </w:rPr>
        <w:tab/>
        <w:t>On Simultaneously Triggered BWP Switching on Multiple CCs</w:t>
      </w:r>
      <w:r w:rsidR="006A26A4">
        <w:rPr>
          <w:rFonts w:ascii="Times New Roman" w:hAnsi="Times New Roman"/>
          <w:sz w:val="20"/>
          <w:szCs w:val="20"/>
        </w:rPr>
        <w:tab/>
      </w:r>
      <w:r w:rsidRPr="00AD6982">
        <w:rPr>
          <w:rFonts w:ascii="Times New Roman" w:hAnsi="Times New Roman"/>
          <w:sz w:val="20"/>
          <w:szCs w:val="20"/>
        </w:rPr>
        <w:tab/>
        <w:t>Ericsson</w:t>
      </w:r>
    </w:p>
    <w:p w14:paraId="6095265E" w14:textId="43B830CF"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R4-2004459</w:t>
      </w:r>
      <w:r w:rsidRPr="00AD6982">
        <w:rPr>
          <w:rFonts w:ascii="Times New Roman" w:hAnsi="Times New Roman"/>
          <w:sz w:val="20"/>
          <w:szCs w:val="20"/>
        </w:rPr>
        <w:tab/>
        <w:t>Discussion on Mandatory GPs for NR Rel-16</w:t>
      </w:r>
      <w:r w:rsidRPr="00AD6982">
        <w:rPr>
          <w:rFonts w:ascii="Times New Roman" w:hAnsi="Times New Roman"/>
          <w:sz w:val="20"/>
          <w:szCs w:val="20"/>
        </w:rPr>
        <w:tab/>
        <w:t>Nokia, Nokia Shanghai Bell</w:t>
      </w:r>
    </w:p>
    <w:p w14:paraId="54EDDA9C" w14:textId="76596AF4"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R4-2004460</w:t>
      </w:r>
      <w:r w:rsidRPr="00AD6982">
        <w:rPr>
          <w:rFonts w:ascii="Times New Roman" w:hAnsi="Times New Roman"/>
          <w:sz w:val="20"/>
          <w:szCs w:val="20"/>
        </w:rPr>
        <w:tab/>
        <w:t>Discussion on UL spatial relation switch</w:t>
      </w:r>
      <w:r w:rsidRPr="00AD6982">
        <w:rPr>
          <w:rFonts w:ascii="Times New Roman" w:hAnsi="Times New Roman"/>
          <w:sz w:val="20"/>
          <w:szCs w:val="20"/>
        </w:rPr>
        <w:tab/>
        <w:t>Nokia, Nokia Shanghai Bell, Globalstar</w:t>
      </w:r>
    </w:p>
    <w:p w14:paraId="43E8732E" w14:textId="5CA2FE9C"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R4-2004516</w:t>
      </w:r>
      <w:r w:rsidRPr="00AD6982">
        <w:rPr>
          <w:rFonts w:ascii="Times New Roman" w:hAnsi="Times New Roman"/>
          <w:sz w:val="20"/>
          <w:szCs w:val="20"/>
        </w:rPr>
        <w:tab/>
        <w:t>discussion on CGI reading with autonomous gap</w:t>
      </w:r>
      <w:r w:rsidRPr="00AD6982">
        <w:rPr>
          <w:rFonts w:ascii="Times New Roman" w:hAnsi="Times New Roman"/>
          <w:sz w:val="20"/>
          <w:szCs w:val="20"/>
        </w:rPr>
        <w:tab/>
        <w:t>Nokia, Nokia Shanghai Bell</w:t>
      </w:r>
    </w:p>
    <w:p w14:paraId="479783C0" w14:textId="701F1CD0"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R4-2004517</w:t>
      </w:r>
      <w:r w:rsidRPr="00AD6982">
        <w:rPr>
          <w:rFonts w:ascii="Times New Roman" w:hAnsi="Times New Roman"/>
          <w:sz w:val="20"/>
          <w:szCs w:val="20"/>
        </w:rPr>
        <w:tab/>
        <w:t>Draft Response LS on CGI reading with autonomous gaps</w:t>
      </w:r>
      <w:r w:rsidRPr="00AD6982">
        <w:rPr>
          <w:rFonts w:ascii="Times New Roman" w:hAnsi="Times New Roman"/>
          <w:sz w:val="20"/>
          <w:szCs w:val="20"/>
        </w:rPr>
        <w:tab/>
        <w:t>Nokia, Nokia Shanghai Bell</w:t>
      </w:r>
    </w:p>
    <w:p w14:paraId="1AA64700" w14:textId="6B57DB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R4-2004518</w:t>
      </w:r>
      <w:r w:rsidRPr="00AD6982">
        <w:rPr>
          <w:rFonts w:ascii="Times New Roman" w:hAnsi="Times New Roman"/>
          <w:sz w:val="20"/>
          <w:szCs w:val="20"/>
        </w:rPr>
        <w:tab/>
        <w:t>discussion on BWP switch on multiple CCs</w:t>
      </w:r>
      <w:r w:rsidRPr="00AD6982">
        <w:rPr>
          <w:rFonts w:ascii="Times New Roman" w:hAnsi="Times New Roman"/>
          <w:sz w:val="20"/>
          <w:szCs w:val="20"/>
        </w:rPr>
        <w:tab/>
        <w:t>Nokia, Nokia Shanghai Bell</w:t>
      </w:r>
    </w:p>
    <w:p w14:paraId="77FE9434" w14:textId="12F4C3F0"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R4-2004519</w:t>
      </w:r>
      <w:r w:rsidRPr="00AD6982">
        <w:rPr>
          <w:rFonts w:ascii="Times New Roman" w:hAnsi="Times New Roman"/>
          <w:sz w:val="20"/>
          <w:szCs w:val="20"/>
        </w:rPr>
        <w:tab/>
        <w:t>CR on 36133 interruption requirements for BWP switching on multiple CCs</w:t>
      </w:r>
      <w:r w:rsidRPr="00AD6982">
        <w:rPr>
          <w:rFonts w:ascii="Times New Roman" w:hAnsi="Times New Roman"/>
          <w:sz w:val="20"/>
          <w:szCs w:val="20"/>
        </w:rPr>
        <w:tab/>
        <w:t>Nokia, Nokia Shanghai Bell</w:t>
      </w:r>
    </w:p>
    <w:p w14:paraId="7C887A7C" w14:textId="46AA5A26"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R4-2004520</w:t>
      </w:r>
      <w:r w:rsidRPr="00AD6982">
        <w:rPr>
          <w:rFonts w:ascii="Times New Roman" w:hAnsi="Times New Roman"/>
          <w:sz w:val="20"/>
          <w:szCs w:val="20"/>
        </w:rPr>
        <w:tab/>
        <w:t>CR on 38133 interruption requirements for BWP switching on multiple CCs</w:t>
      </w:r>
      <w:r w:rsidRPr="00AD6982">
        <w:rPr>
          <w:rFonts w:ascii="Times New Roman" w:hAnsi="Times New Roman"/>
          <w:sz w:val="20"/>
          <w:szCs w:val="20"/>
        </w:rPr>
        <w:tab/>
        <w:t>Nokia, Nokia Shanghai Bell</w:t>
      </w:r>
    </w:p>
    <w:p w14:paraId="1ACFE0F5" w14:textId="1604A825"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R4-2004521</w:t>
      </w:r>
      <w:r w:rsidRPr="00AD6982">
        <w:rPr>
          <w:rFonts w:ascii="Times New Roman" w:hAnsi="Times New Roman"/>
          <w:sz w:val="20"/>
          <w:szCs w:val="20"/>
        </w:rPr>
        <w:tab/>
        <w:t>CR on 38133 delay requirements for BWP switching on multiple CCs</w:t>
      </w:r>
      <w:r w:rsidRPr="00AD6982">
        <w:rPr>
          <w:rFonts w:ascii="Times New Roman" w:hAnsi="Times New Roman"/>
          <w:sz w:val="20"/>
          <w:szCs w:val="20"/>
        </w:rPr>
        <w:tab/>
        <w:t>Nokia, Nokia Shanghai Bell</w:t>
      </w:r>
    </w:p>
    <w:p w14:paraId="33F5DED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R4-2004783</w:t>
      </w:r>
      <w:r w:rsidRPr="00AD6982">
        <w:rPr>
          <w:rFonts w:ascii="Times New Roman" w:hAnsi="Times New Roman"/>
          <w:sz w:val="20"/>
          <w:szCs w:val="20"/>
        </w:rPr>
        <w:tab/>
        <w:t>Further discussion on interruption requirements for autonomous gaps for CGI reading</w:t>
      </w:r>
      <w:r w:rsidRPr="00AD6982">
        <w:rPr>
          <w:rFonts w:ascii="Times New Roman" w:hAnsi="Times New Roman"/>
          <w:sz w:val="20"/>
          <w:szCs w:val="20"/>
        </w:rPr>
        <w:tab/>
        <w:t>Qualcomm Incorporated</w:t>
      </w:r>
    </w:p>
    <w:p w14:paraId="7A737F2D"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R4-2004784</w:t>
      </w:r>
      <w:r w:rsidRPr="00AD6982">
        <w:rPr>
          <w:rFonts w:ascii="Times New Roman" w:hAnsi="Times New Roman"/>
          <w:sz w:val="20"/>
          <w:szCs w:val="20"/>
        </w:rPr>
        <w:tab/>
        <w:t>Further discussion on timeline for BWP switch for multiple cells</w:t>
      </w:r>
      <w:r w:rsidRPr="00AD6982">
        <w:rPr>
          <w:rFonts w:ascii="Times New Roman" w:hAnsi="Times New Roman"/>
          <w:sz w:val="20"/>
          <w:szCs w:val="20"/>
        </w:rPr>
        <w:tab/>
        <w:t>Qualcomm Incorporated</w:t>
      </w:r>
    </w:p>
    <w:p w14:paraId="3BE2D8B6"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R4-2004785</w:t>
      </w:r>
      <w:r w:rsidRPr="00AD6982">
        <w:rPr>
          <w:rFonts w:ascii="Times New Roman" w:hAnsi="Times New Roman"/>
          <w:sz w:val="20"/>
          <w:szCs w:val="20"/>
        </w:rPr>
        <w:tab/>
        <w:t>Further discussion on inter-frequency measurements without gaps</w:t>
      </w:r>
      <w:r w:rsidRPr="00AD6982">
        <w:rPr>
          <w:rFonts w:ascii="Times New Roman" w:hAnsi="Times New Roman"/>
          <w:sz w:val="20"/>
          <w:szCs w:val="20"/>
        </w:rPr>
        <w:tab/>
        <w:t>Qualcomm Incorporated</w:t>
      </w:r>
    </w:p>
    <w:p w14:paraId="08A07F3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R4-2004786</w:t>
      </w:r>
      <w:r w:rsidRPr="00AD6982">
        <w:rPr>
          <w:rFonts w:ascii="Times New Roman" w:hAnsi="Times New Roman"/>
          <w:sz w:val="20"/>
          <w:szCs w:val="20"/>
        </w:rPr>
        <w:tab/>
        <w:t>Further discussion on remaining issues in SRS carrier switching</w:t>
      </w:r>
      <w:r w:rsidRPr="00AD6982">
        <w:rPr>
          <w:rFonts w:ascii="Times New Roman" w:hAnsi="Times New Roman"/>
          <w:sz w:val="20"/>
          <w:szCs w:val="20"/>
        </w:rPr>
        <w:tab/>
        <w:t>Qualcomm Incorporated</w:t>
      </w:r>
    </w:p>
    <w:p w14:paraId="103DCE5B"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lastRenderedPageBreak/>
        <w:t>R4-2004787</w:t>
      </w:r>
      <w:r w:rsidRPr="00AD6982">
        <w:rPr>
          <w:rFonts w:ascii="Times New Roman" w:hAnsi="Times New Roman"/>
          <w:sz w:val="20"/>
          <w:szCs w:val="20"/>
        </w:rPr>
        <w:tab/>
        <w:t>Further discussion on requirements for spatial relation switch</w:t>
      </w:r>
      <w:r w:rsidRPr="00AD6982">
        <w:rPr>
          <w:rFonts w:ascii="Times New Roman" w:hAnsi="Times New Roman"/>
          <w:sz w:val="20"/>
          <w:szCs w:val="20"/>
        </w:rPr>
        <w:tab/>
        <w:t>Qualcomm Incorporated</w:t>
      </w:r>
    </w:p>
    <w:p w14:paraId="2E223D52"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R4-2004788</w:t>
      </w:r>
      <w:r w:rsidRPr="00AD6982">
        <w:rPr>
          <w:rFonts w:ascii="Times New Roman" w:hAnsi="Times New Roman"/>
          <w:sz w:val="20"/>
          <w:szCs w:val="20"/>
        </w:rPr>
        <w:tab/>
        <w:t>Further discussion on multiple SCell activation in NR</w:t>
      </w:r>
      <w:r w:rsidRPr="00AD6982">
        <w:rPr>
          <w:rFonts w:ascii="Times New Roman" w:hAnsi="Times New Roman"/>
          <w:sz w:val="20"/>
          <w:szCs w:val="20"/>
        </w:rPr>
        <w:tab/>
        <w:t>Qualcomm Incorporated</w:t>
      </w:r>
    </w:p>
    <w:p w14:paraId="72973878"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R4-2004789</w:t>
      </w:r>
      <w:r w:rsidRPr="00AD6982">
        <w:rPr>
          <w:rFonts w:ascii="Times New Roman" w:hAnsi="Times New Roman"/>
          <w:sz w:val="20"/>
          <w:szCs w:val="20"/>
        </w:rPr>
        <w:tab/>
        <w:t>Further discussion on mandatory measurement gaps</w:t>
      </w:r>
      <w:r w:rsidRPr="00AD6982">
        <w:rPr>
          <w:rFonts w:ascii="Times New Roman" w:hAnsi="Times New Roman"/>
          <w:sz w:val="20"/>
          <w:szCs w:val="20"/>
        </w:rPr>
        <w:tab/>
        <w:t>Qualcomm Incorporated</w:t>
      </w:r>
    </w:p>
    <w:p w14:paraId="2E5E50F3"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R4-2004790</w:t>
      </w:r>
      <w:r w:rsidRPr="00AD6982">
        <w:rPr>
          <w:rFonts w:ascii="Times New Roman" w:hAnsi="Times New Roman"/>
          <w:sz w:val="20"/>
          <w:szCs w:val="20"/>
        </w:rPr>
        <w:tab/>
        <w:t>RRM requirements with common and independent beams in FR2</w:t>
      </w:r>
      <w:r w:rsidRPr="00AD6982">
        <w:rPr>
          <w:rFonts w:ascii="Times New Roman" w:hAnsi="Times New Roman"/>
          <w:sz w:val="20"/>
          <w:szCs w:val="20"/>
        </w:rPr>
        <w:tab/>
        <w:t>Qualcomm Incorporated</w:t>
      </w:r>
    </w:p>
    <w:p w14:paraId="73544FC5"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R4-2005253</w:t>
      </w:r>
      <w:r w:rsidRPr="00AD6982">
        <w:rPr>
          <w:rFonts w:ascii="Times New Roman" w:hAnsi="Times New Roman"/>
          <w:sz w:val="20"/>
          <w:szCs w:val="20"/>
        </w:rPr>
        <w:tab/>
        <w:t>Email discussion summary for [94e Bis][121] NR_RRM_Enh_RRM_Part_1</w:t>
      </w:r>
      <w:r w:rsidRPr="00AD6982">
        <w:rPr>
          <w:rFonts w:ascii="Times New Roman" w:hAnsi="Times New Roman"/>
          <w:sz w:val="20"/>
          <w:szCs w:val="20"/>
        </w:rPr>
        <w:tab/>
        <w:t>Moderator (Intel Corporation)</w:t>
      </w:r>
    </w:p>
    <w:p w14:paraId="04851C13"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R4-2005254</w:t>
      </w:r>
      <w:r w:rsidRPr="00AD6982">
        <w:rPr>
          <w:rFonts w:ascii="Times New Roman" w:hAnsi="Times New Roman"/>
          <w:sz w:val="20"/>
          <w:szCs w:val="20"/>
        </w:rPr>
        <w:tab/>
        <w:t>Email discussion summary for [94e Bis][122] NR_RRM_Enh_RRM_Part_2</w:t>
      </w:r>
      <w:r w:rsidRPr="00AD6982">
        <w:rPr>
          <w:rFonts w:ascii="Times New Roman" w:hAnsi="Times New Roman"/>
          <w:sz w:val="20"/>
          <w:szCs w:val="20"/>
        </w:rPr>
        <w:tab/>
        <w:t>Moderator (ZTE)</w:t>
      </w:r>
    </w:p>
    <w:p w14:paraId="0192C0C6"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R4-2005255</w:t>
      </w:r>
      <w:r w:rsidRPr="00AD6982">
        <w:rPr>
          <w:rFonts w:ascii="Times New Roman" w:hAnsi="Times New Roman"/>
          <w:sz w:val="20"/>
          <w:szCs w:val="20"/>
        </w:rPr>
        <w:tab/>
        <w:t>Email discussion summary for [94e Bis][123] NR_RRM_Enh_RRM_Part_3</w:t>
      </w:r>
      <w:r w:rsidRPr="00AD6982">
        <w:rPr>
          <w:rFonts w:ascii="Times New Roman" w:hAnsi="Times New Roman"/>
          <w:sz w:val="20"/>
          <w:szCs w:val="20"/>
        </w:rPr>
        <w:tab/>
        <w:t>Moderator (Apple)</w:t>
      </w:r>
    </w:p>
    <w:p w14:paraId="75FA246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R4-2005293</w:t>
      </w:r>
      <w:r w:rsidRPr="00AD6982">
        <w:rPr>
          <w:rFonts w:ascii="Times New Roman" w:hAnsi="Times New Roman"/>
          <w:sz w:val="20"/>
          <w:szCs w:val="20"/>
        </w:rPr>
        <w:tab/>
        <w:t>Email discussion summary for [94e Bis][123] NR_RRM_Enh_RRM_Part_3</w:t>
      </w:r>
      <w:r w:rsidRPr="00AD6982">
        <w:rPr>
          <w:rFonts w:ascii="Times New Roman" w:hAnsi="Times New Roman"/>
          <w:sz w:val="20"/>
          <w:szCs w:val="20"/>
        </w:rPr>
        <w:tab/>
        <w:t>Moderator (Apple)</w:t>
      </w:r>
    </w:p>
    <w:p w14:paraId="185441CB" w14:textId="38E80935"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R4-2005339</w:t>
      </w:r>
      <w:r w:rsidRPr="00AD6982">
        <w:rPr>
          <w:rFonts w:ascii="Times New Roman" w:hAnsi="Times New Roman"/>
          <w:sz w:val="20"/>
          <w:szCs w:val="20"/>
        </w:rPr>
        <w:tab/>
        <w:t>WF on R16 NR RRM enhancements - BWP switching on multiple CCs</w:t>
      </w:r>
      <w:r w:rsidRPr="00AD6982">
        <w:rPr>
          <w:rFonts w:ascii="Times New Roman" w:hAnsi="Times New Roman"/>
          <w:sz w:val="20"/>
          <w:szCs w:val="20"/>
        </w:rPr>
        <w:tab/>
        <w:t>Intel, vivo</w:t>
      </w:r>
    </w:p>
    <w:p w14:paraId="736CBFD1"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R4-2005340</w:t>
      </w:r>
      <w:r w:rsidRPr="00AD6982">
        <w:rPr>
          <w:rFonts w:ascii="Times New Roman" w:hAnsi="Times New Roman"/>
          <w:sz w:val="20"/>
          <w:szCs w:val="20"/>
        </w:rPr>
        <w:tab/>
        <w:t>WF on R16 NR RRM enhancements - UL Spatial Relation Info Switching</w:t>
      </w:r>
      <w:r w:rsidRPr="00AD6982">
        <w:rPr>
          <w:rFonts w:ascii="Times New Roman" w:hAnsi="Times New Roman"/>
          <w:sz w:val="20"/>
          <w:szCs w:val="20"/>
        </w:rPr>
        <w:tab/>
        <w:t>MediaTek</w:t>
      </w:r>
    </w:p>
    <w:p w14:paraId="2E07A22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R4-2005341</w:t>
      </w:r>
      <w:r w:rsidRPr="00AD6982">
        <w:rPr>
          <w:rFonts w:ascii="Times New Roman" w:hAnsi="Times New Roman"/>
          <w:sz w:val="20"/>
          <w:szCs w:val="20"/>
        </w:rPr>
        <w:tab/>
        <w:t>WF on R16 NR RRM enhancements - SRS carrier switching</w:t>
      </w:r>
      <w:r w:rsidRPr="00AD6982">
        <w:rPr>
          <w:rFonts w:ascii="Times New Roman" w:hAnsi="Times New Roman"/>
          <w:sz w:val="20"/>
          <w:szCs w:val="20"/>
        </w:rPr>
        <w:tab/>
        <w:t>ZTE</w:t>
      </w:r>
    </w:p>
    <w:p w14:paraId="75E54587"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R4-2005342</w:t>
      </w:r>
      <w:r w:rsidRPr="00AD6982">
        <w:rPr>
          <w:rFonts w:ascii="Times New Roman" w:hAnsi="Times New Roman"/>
          <w:sz w:val="20"/>
          <w:szCs w:val="20"/>
        </w:rPr>
        <w:tab/>
        <w:t>draft CR to 38.133 on SRS carrier switching interruption requirements</w:t>
      </w:r>
      <w:r w:rsidRPr="00AD6982">
        <w:rPr>
          <w:rFonts w:ascii="Times New Roman" w:hAnsi="Times New Roman"/>
          <w:sz w:val="20"/>
          <w:szCs w:val="20"/>
        </w:rPr>
        <w:tab/>
        <w:t>ZTE</w:t>
      </w:r>
    </w:p>
    <w:p w14:paraId="77A93A2F" w14:textId="38ABBBE3"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R4-2005343</w:t>
      </w:r>
      <w:r w:rsidRPr="00AD6982">
        <w:rPr>
          <w:rFonts w:ascii="Times New Roman" w:hAnsi="Times New Roman"/>
          <w:sz w:val="20"/>
          <w:szCs w:val="20"/>
        </w:rPr>
        <w:tab/>
        <w:t>CR on NR SRS carrier switching interruption in TS 36.133</w:t>
      </w:r>
      <w:r w:rsidRPr="00AD6982">
        <w:rPr>
          <w:rFonts w:ascii="Times New Roman" w:hAnsi="Times New Roman"/>
          <w:sz w:val="20"/>
          <w:szCs w:val="20"/>
        </w:rPr>
        <w:tab/>
        <w:t>Huawei, Hisilicon</w:t>
      </w:r>
    </w:p>
    <w:p w14:paraId="322A1DE1"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R4-2005344</w:t>
      </w:r>
      <w:r w:rsidRPr="00AD6982">
        <w:rPr>
          <w:rFonts w:ascii="Times New Roman" w:hAnsi="Times New Roman"/>
          <w:sz w:val="20"/>
          <w:szCs w:val="20"/>
        </w:rPr>
        <w:tab/>
        <w:t>WF on R16 NR RRM enhancements - CGI reading with autonomous gap</w:t>
      </w:r>
      <w:r w:rsidRPr="00AD6982">
        <w:rPr>
          <w:rFonts w:ascii="Times New Roman" w:hAnsi="Times New Roman"/>
          <w:sz w:val="20"/>
          <w:szCs w:val="20"/>
        </w:rPr>
        <w:tab/>
        <w:t>ZTE</w:t>
      </w:r>
    </w:p>
    <w:p w14:paraId="14C8FD82"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R4-2005345</w:t>
      </w:r>
      <w:r w:rsidRPr="00AD6982">
        <w:rPr>
          <w:rFonts w:ascii="Times New Roman" w:hAnsi="Times New Roman"/>
          <w:sz w:val="20"/>
          <w:szCs w:val="20"/>
        </w:rPr>
        <w:tab/>
        <w:t>WF on R16 NR RRM enhancements - Mandatory MG patterns</w:t>
      </w:r>
      <w:r w:rsidRPr="00AD6982">
        <w:rPr>
          <w:rFonts w:ascii="Times New Roman" w:hAnsi="Times New Roman"/>
          <w:sz w:val="20"/>
          <w:szCs w:val="20"/>
        </w:rPr>
        <w:tab/>
        <w:t>ZTE</w:t>
      </w:r>
    </w:p>
    <w:p w14:paraId="7DB2239D"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R4-2005346</w:t>
      </w:r>
      <w:r w:rsidRPr="00AD6982">
        <w:rPr>
          <w:rFonts w:ascii="Times New Roman" w:hAnsi="Times New Roman"/>
          <w:sz w:val="20"/>
          <w:szCs w:val="20"/>
        </w:rPr>
        <w:tab/>
        <w:t>LS on mandatory of measurement gap patterns</w:t>
      </w:r>
      <w:r w:rsidRPr="00AD6982">
        <w:rPr>
          <w:rFonts w:ascii="Times New Roman" w:hAnsi="Times New Roman"/>
          <w:sz w:val="20"/>
          <w:szCs w:val="20"/>
        </w:rPr>
        <w:tab/>
        <w:t>ZTE</w:t>
      </w:r>
    </w:p>
    <w:p w14:paraId="360D3180"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R4-2005347</w:t>
      </w:r>
      <w:r w:rsidRPr="00AD6982">
        <w:rPr>
          <w:rFonts w:ascii="Times New Roman" w:hAnsi="Times New Roman"/>
          <w:sz w:val="20"/>
          <w:szCs w:val="20"/>
        </w:rPr>
        <w:tab/>
        <w:t>WF on R16 NR RRM enhancements</w:t>
      </w:r>
      <w:r w:rsidRPr="00AD6982">
        <w:rPr>
          <w:rFonts w:ascii="Times New Roman" w:hAnsi="Times New Roman"/>
          <w:sz w:val="20"/>
          <w:szCs w:val="20"/>
        </w:rPr>
        <w:tab/>
        <w:t>Apple</w:t>
      </w:r>
    </w:p>
    <w:p w14:paraId="3330D1E5"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R4-2005348</w:t>
      </w:r>
      <w:r w:rsidRPr="00AD6982">
        <w:rPr>
          <w:rFonts w:ascii="Times New Roman" w:hAnsi="Times New Roman"/>
          <w:sz w:val="20"/>
          <w:szCs w:val="20"/>
        </w:rPr>
        <w:tab/>
        <w:t>WF on R16 NR RRM enhancements</w:t>
      </w:r>
      <w:r w:rsidRPr="00AD6982">
        <w:rPr>
          <w:rFonts w:ascii="Times New Roman" w:hAnsi="Times New Roman"/>
          <w:sz w:val="20"/>
          <w:szCs w:val="20"/>
        </w:rPr>
        <w:tab/>
        <w:t>CMCC</w:t>
      </w:r>
    </w:p>
    <w:p w14:paraId="72F10239"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R4-2005350</w:t>
      </w:r>
      <w:r w:rsidRPr="00AD6982">
        <w:rPr>
          <w:rFonts w:ascii="Times New Roman" w:hAnsi="Times New Roman"/>
          <w:sz w:val="20"/>
          <w:szCs w:val="20"/>
        </w:rPr>
        <w:tab/>
        <w:t>LS on inter-frequency measurement requirement without MG</w:t>
      </w:r>
      <w:r w:rsidRPr="00AD6982">
        <w:rPr>
          <w:rFonts w:ascii="Times New Roman" w:hAnsi="Times New Roman"/>
          <w:sz w:val="20"/>
          <w:szCs w:val="20"/>
        </w:rPr>
        <w:tab/>
        <w:t>RAN4</w:t>
      </w:r>
    </w:p>
    <w:p w14:paraId="22EF4237"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R4-2005351</w:t>
      </w:r>
      <w:r w:rsidRPr="00AD6982">
        <w:rPr>
          <w:rFonts w:ascii="Times New Roman" w:hAnsi="Times New Roman"/>
          <w:sz w:val="20"/>
          <w:szCs w:val="20"/>
        </w:rPr>
        <w:tab/>
        <w:t>Draft CR to TS 38.133: RRM requirement for interruption due to UE-specific CBW change</w:t>
      </w:r>
      <w:r w:rsidRPr="00AD6982">
        <w:rPr>
          <w:rFonts w:ascii="Times New Roman" w:hAnsi="Times New Roman"/>
          <w:sz w:val="20"/>
          <w:szCs w:val="20"/>
        </w:rPr>
        <w:tab/>
        <w:t>Intel Corporation</w:t>
      </w:r>
    </w:p>
    <w:p w14:paraId="4FCBF50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R4-2005352</w:t>
      </w:r>
      <w:r w:rsidRPr="00AD6982">
        <w:rPr>
          <w:rFonts w:ascii="Times New Roman" w:hAnsi="Times New Roman"/>
          <w:sz w:val="20"/>
          <w:szCs w:val="20"/>
        </w:rPr>
        <w:tab/>
        <w:t>Draft CR to TS 38.133: RRM requirement for UE-specific CBW change</w:t>
      </w:r>
      <w:r w:rsidRPr="00AD6982">
        <w:rPr>
          <w:rFonts w:ascii="Times New Roman" w:hAnsi="Times New Roman"/>
          <w:sz w:val="20"/>
          <w:szCs w:val="20"/>
        </w:rPr>
        <w:tab/>
        <w:t>Intel Corporation</w:t>
      </w:r>
    </w:p>
    <w:p w14:paraId="5E84A89F"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R4-2005353</w:t>
      </w:r>
      <w:r w:rsidRPr="00AD6982">
        <w:rPr>
          <w:rFonts w:ascii="Times New Roman" w:hAnsi="Times New Roman"/>
          <w:sz w:val="20"/>
          <w:szCs w:val="20"/>
        </w:rPr>
        <w:tab/>
        <w:t>WF on R16 NR RRM enhancements</w:t>
      </w:r>
      <w:r w:rsidRPr="00AD6982">
        <w:rPr>
          <w:rFonts w:ascii="Times New Roman" w:hAnsi="Times New Roman"/>
          <w:sz w:val="20"/>
          <w:szCs w:val="20"/>
        </w:rPr>
        <w:tab/>
        <w:t>"Huawei, HiSilicon"</w:t>
      </w:r>
    </w:p>
    <w:p w14:paraId="2245BEBE"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R4-2005403</w:t>
      </w:r>
      <w:r w:rsidRPr="00AD6982">
        <w:rPr>
          <w:rFonts w:ascii="Times New Roman" w:hAnsi="Times New Roman"/>
          <w:sz w:val="20"/>
          <w:szCs w:val="20"/>
        </w:rPr>
        <w:tab/>
        <w:t>Email discussion summary for [94e Bis][121] NR_RRM_Enh_RRM_Part_1</w:t>
      </w:r>
      <w:r w:rsidRPr="00AD6982">
        <w:rPr>
          <w:rFonts w:ascii="Times New Roman" w:hAnsi="Times New Roman"/>
          <w:sz w:val="20"/>
          <w:szCs w:val="20"/>
        </w:rPr>
        <w:tab/>
        <w:t>Moderator (Intel Corporation)</w:t>
      </w:r>
    </w:p>
    <w:p w14:paraId="68B356D6"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R4-2005404</w:t>
      </w:r>
      <w:r w:rsidRPr="00AD6982">
        <w:rPr>
          <w:rFonts w:ascii="Times New Roman" w:hAnsi="Times New Roman"/>
          <w:sz w:val="20"/>
          <w:szCs w:val="20"/>
        </w:rPr>
        <w:tab/>
        <w:t>Email discussion summary for [94e Bis][122] NR_RRM_Enh_RRM_Part_2</w:t>
      </w:r>
      <w:r w:rsidRPr="00AD6982">
        <w:rPr>
          <w:rFonts w:ascii="Times New Roman" w:hAnsi="Times New Roman"/>
          <w:sz w:val="20"/>
          <w:szCs w:val="20"/>
        </w:rPr>
        <w:tab/>
        <w:t>Moderator (ZTE)</w:t>
      </w:r>
    </w:p>
    <w:p w14:paraId="43174B73"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R4-2005405</w:t>
      </w:r>
      <w:r w:rsidRPr="00AD6982">
        <w:rPr>
          <w:rFonts w:ascii="Times New Roman" w:hAnsi="Times New Roman"/>
          <w:sz w:val="20"/>
          <w:szCs w:val="20"/>
        </w:rPr>
        <w:tab/>
        <w:t>Email discussion summary for [94e Bis][123] NR_RRM_Enh_RRM_Part_3</w:t>
      </w:r>
      <w:r w:rsidRPr="00AD6982">
        <w:rPr>
          <w:rFonts w:ascii="Times New Roman" w:hAnsi="Times New Roman"/>
          <w:sz w:val="20"/>
          <w:szCs w:val="20"/>
        </w:rPr>
        <w:tab/>
        <w:t>Moderator (Apple)</w:t>
      </w:r>
    </w:p>
    <w:p w14:paraId="6FB65058"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R4-2005842</w:t>
      </w:r>
      <w:r w:rsidRPr="00AD6982">
        <w:rPr>
          <w:rFonts w:ascii="Times New Roman" w:hAnsi="Times New Roman"/>
          <w:sz w:val="20"/>
          <w:szCs w:val="20"/>
        </w:rPr>
        <w:tab/>
        <w:t>LS on mandatory of measurement gap patterns</w:t>
      </w:r>
      <w:r w:rsidRPr="00AD6982">
        <w:rPr>
          <w:rFonts w:ascii="Times New Roman" w:hAnsi="Times New Roman"/>
          <w:sz w:val="20"/>
          <w:szCs w:val="20"/>
        </w:rPr>
        <w:tab/>
        <w:t>ZTE</w:t>
      </w:r>
    </w:p>
    <w:p w14:paraId="40352A71"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R4-2005843</w:t>
      </w:r>
      <w:r w:rsidRPr="00AD6982">
        <w:rPr>
          <w:rFonts w:ascii="Times New Roman" w:hAnsi="Times New Roman"/>
          <w:sz w:val="20"/>
          <w:szCs w:val="20"/>
        </w:rPr>
        <w:tab/>
        <w:t>WF on R16 NR RRM enhancements - CGI reading with autonomous gap</w:t>
      </w:r>
      <w:r w:rsidRPr="00AD6982">
        <w:rPr>
          <w:rFonts w:ascii="Times New Roman" w:hAnsi="Times New Roman"/>
          <w:sz w:val="20"/>
          <w:szCs w:val="20"/>
        </w:rPr>
        <w:tab/>
        <w:t>ZTE</w:t>
      </w:r>
    </w:p>
    <w:p w14:paraId="52AA0F3C"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R4-2005846</w:t>
      </w:r>
      <w:r w:rsidRPr="00AD6982">
        <w:rPr>
          <w:rFonts w:ascii="Times New Roman" w:hAnsi="Times New Roman"/>
          <w:sz w:val="20"/>
          <w:szCs w:val="20"/>
        </w:rPr>
        <w:tab/>
        <w:t>LS on mandatory of measurement gap patterns</w:t>
      </w:r>
      <w:r w:rsidRPr="00AD6982">
        <w:rPr>
          <w:rFonts w:ascii="Times New Roman" w:hAnsi="Times New Roman"/>
          <w:sz w:val="20"/>
          <w:szCs w:val="20"/>
        </w:rPr>
        <w:tab/>
      </w:r>
      <w:r>
        <w:rPr>
          <w:rFonts w:ascii="Times New Roman" w:hAnsi="Times New Roman"/>
          <w:sz w:val="20"/>
          <w:szCs w:val="20"/>
        </w:rPr>
        <w:t>ZTE</w:t>
      </w:r>
    </w:p>
    <w:p w14:paraId="611756F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7716B8C" w14:textId="77777777" w:rsidR="00AD6982" w:rsidRPr="001C7869" w:rsidRDefault="00AD6982" w:rsidP="00AD6982">
      <w:pPr>
        <w:rPr>
          <w:b/>
          <w:u w:val="single"/>
          <w:lang w:eastAsia="ja-JP"/>
        </w:rPr>
      </w:pPr>
      <w:r w:rsidRPr="001C7869">
        <w:rPr>
          <w:b/>
          <w:u w:val="single"/>
          <w:lang w:eastAsia="ja-JP"/>
        </w:rPr>
        <w:t>RAN4 #9</w:t>
      </w:r>
      <w:r>
        <w:rPr>
          <w:b/>
          <w:u w:val="single"/>
          <w:lang w:eastAsia="ja-JP"/>
        </w:rPr>
        <w:t>5-e</w:t>
      </w:r>
      <w:r w:rsidRPr="001C7869">
        <w:rPr>
          <w:b/>
          <w:u w:val="single"/>
          <w:lang w:eastAsia="ja-JP"/>
        </w:rPr>
        <w:t xml:space="preserve"> meeting</w:t>
      </w:r>
    </w:p>
    <w:p w14:paraId="3537BDD1" w14:textId="77777777" w:rsidR="00AD6982" w:rsidRPr="00AD6982" w:rsidRDefault="00AD6982" w:rsidP="00DC28FF">
      <w:pPr>
        <w:pStyle w:val="ListParagraph"/>
        <w:numPr>
          <w:ilvl w:val="0"/>
          <w:numId w:val="13"/>
        </w:numPr>
        <w:ind w:leftChars="0" w:left="567" w:hanging="567"/>
        <w:rPr>
          <w:rFonts w:ascii="Times New Roman" w:hAnsi="Times New Roman"/>
          <w:sz w:val="20"/>
          <w:szCs w:val="20"/>
        </w:rPr>
      </w:pPr>
      <w:r w:rsidRPr="00AD6982">
        <w:rPr>
          <w:rFonts w:ascii="Times New Roman" w:hAnsi="Times New Roman"/>
          <w:sz w:val="20"/>
          <w:szCs w:val="20"/>
        </w:rPr>
        <w:t>R4-2003103</w:t>
      </w:r>
      <w:r w:rsidRPr="00AD6982">
        <w:rPr>
          <w:rFonts w:ascii="Times New Roman" w:hAnsi="Times New Roman"/>
          <w:sz w:val="20"/>
          <w:szCs w:val="20"/>
        </w:rPr>
        <w:tab/>
        <w:t>Further considerations for CGI decoding in NR</w:t>
      </w:r>
      <w:r w:rsidRPr="00AD6982">
        <w:rPr>
          <w:rFonts w:ascii="Times New Roman" w:hAnsi="Times New Roman"/>
          <w:sz w:val="20"/>
          <w:szCs w:val="20"/>
        </w:rPr>
        <w:tab/>
        <w:t>Ericsson</w:t>
      </w:r>
    </w:p>
    <w:p w14:paraId="76EAA2A7"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R4-2006192</w:t>
      </w:r>
      <w:r w:rsidRPr="00B402B3">
        <w:rPr>
          <w:rFonts w:ascii="Times New Roman" w:hAnsi="Times New Roman"/>
          <w:sz w:val="20"/>
          <w:szCs w:val="20"/>
        </w:rPr>
        <w:tab/>
        <w:t>On remaining issues for multiple SCell activations</w:t>
      </w:r>
      <w:r w:rsidRPr="00B402B3">
        <w:rPr>
          <w:rFonts w:ascii="Times New Roman" w:hAnsi="Times New Roman"/>
          <w:sz w:val="20"/>
          <w:szCs w:val="20"/>
        </w:rPr>
        <w:tab/>
        <w:t>Apple</w:t>
      </w:r>
    </w:p>
    <w:p w14:paraId="226EE17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R4-2006193</w:t>
      </w:r>
      <w:r w:rsidRPr="00B402B3">
        <w:rPr>
          <w:rFonts w:ascii="Times New Roman" w:hAnsi="Times New Roman"/>
          <w:sz w:val="20"/>
          <w:szCs w:val="20"/>
        </w:rPr>
        <w:tab/>
        <w:t>On activation delay requirements for multiple SCell activation</w:t>
      </w:r>
      <w:r w:rsidRPr="00B402B3">
        <w:rPr>
          <w:rFonts w:ascii="Times New Roman" w:hAnsi="Times New Roman"/>
          <w:sz w:val="20"/>
          <w:szCs w:val="20"/>
        </w:rPr>
        <w:tab/>
        <w:t>Apple</w:t>
      </w:r>
    </w:p>
    <w:p w14:paraId="12CC9BBA"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R4-2006194</w:t>
      </w:r>
      <w:r w:rsidRPr="00B402B3">
        <w:rPr>
          <w:rFonts w:ascii="Times New Roman" w:hAnsi="Times New Roman"/>
          <w:sz w:val="20"/>
          <w:szCs w:val="20"/>
        </w:rPr>
        <w:tab/>
        <w:t>CR on multiple SCell activation deactivation requirement for R16</w:t>
      </w:r>
      <w:r w:rsidRPr="00B402B3">
        <w:rPr>
          <w:rFonts w:ascii="Times New Roman" w:hAnsi="Times New Roman"/>
          <w:sz w:val="20"/>
          <w:szCs w:val="20"/>
        </w:rPr>
        <w:tab/>
        <w:t>Apple</w:t>
      </w:r>
    </w:p>
    <w:p w14:paraId="4E7EEDF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R4-2006195</w:t>
      </w:r>
      <w:r w:rsidRPr="00B402B3">
        <w:rPr>
          <w:rFonts w:ascii="Times New Roman" w:hAnsi="Times New Roman"/>
          <w:sz w:val="20"/>
          <w:szCs w:val="20"/>
        </w:rPr>
        <w:tab/>
        <w:t>CR on multiple SCell activation interruption requirement for R16</w:t>
      </w:r>
      <w:r w:rsidRPr="00B402B3">
        <w:rPr>
          <w:rFonts w:ascii="Times New Roman" w:hAnsi="Times New Roman"/>
          <w:sz w:val="20"/>
          <w:szCs w:val="20"/>
        </w:rPr>
        <w:tab/>
        <w:t>Apple</w:t>
      </w:r>
    </w:p>
    <w:p w14:paraId="767BC377"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R4-2006196</w:t>
      </w:r>
      <w:r w:rsidRPr="00B402B3">
        <w:rPr>
          <w:rFonts w:ascii="Times New Roman" w:hAnsi="Times New Roman"/>
          <w:sz w:val="20"/>
          <w:szCs w:val="20"/>
        </w:rPr>
        <w:tab/>
        <w:t>CR on multiple NR SCell activation interruption requirement for R16 TS36.133</w:t>
      </w:r>
      <w:r w:rsidRPr="00B402B3">
        <w:rPr>
          <w:rFonts w:ascii="Times New Roman" w:hAnsi="Times New Roman"/>
          <w:sz w:val="20"/>
          <w:szCs w:val="20"/>
        </w:rPr>
        <w:tab/>
        <w:t>Apple</w:t>
      </w:r>
    </w:p>
    <w:p w14:paraId="0506A8EA"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R4-2006197</w:t>
      </w:r>
      <w:r w:rsidRPr="00B402B3">
        <w:rPr>
          <w:rFonts w:ascii="Times New Roman" w:hAnsi="Times New Roman"/>
          <w:sz w:val="20"/>
          <w:szCs w:val="20"/>
        </w:rPr>
        <w:tab/>
        <w:t>CR on UE behavior for UE specific CBW change</w:t>
      </w:r>
      <w:r w:rsidRPr="00B402B3">
        <w:rPr>
          <w:rFonts w:ascii="Times New Roman" w:hAnsi="Times New Roman"/>
          <w:sz w:val="20"/>
          <w:szCs w:val="20"/>
        </w:rPr>
        <w:tab/>
        <w:t>Apple</w:t>
      </w:r>
    </w:p>
    <w:p w14:paraId="6B8AD612"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R4-2006203</w:t>
      </w:r>
      <w:r w:rsidRPr="00B402B3">
        <w:rPr>
          <w:rFonts w:ascii="Times New Roman" w:hAnsi="Times New Roman"/>
          <w:sz w:val="20"/>
          <w:szCs w:val="20"/>
        </w:rPr>
        <w:tab/>
        <w:t>Discussion on requirements for BWP switching on multiple CCs</w:t>
      </w:r>
      <w:r w:rsidRPr="00B402B3">
        <w:rPr>
          <w:rFonts w:ascii="Times New Roman" w:hAnsi="Times New Roman"/>
          <w:sz w:val="20"/>
          <w:szCs w:val="20"/>
        </w:rPr>
        <w:tab/>
        <w:t>Apple</w:t>
      </w:r>
    </w:p>
    <w:p w14:paraId="4843722A"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R4-2006204</w:t>
      </w:r>
      <w:r w:rsidRPr="00B402B3">
        <w:rPr>
          <w:rFonts w:ascii="Times New Roman" w:hAnsi="Times New Roman"/>
          <w:sz w:val="20"/>
          <w:szCs w:val="20"/>
        </w:rPr>
        <w:tab/>
        <w:t>Discussion on requirements for UL spatial relation info switch</w:t>
      </w:r>
      <w:r w:rsidRPr="00B402B3">
        <w:rPr>
          <w:rFonts w:ascii="Times New Roman" w:hAnsi="Times New Roman"/>
          <w:sz w:val="20"/>
          <w:szCs w:val="20"/>
        </w:rPr>
        <w:tab/>
        <w:t>Apple</w:t>
      </w:r>
    </w:p>
    <w:p w14:paraId="5E7F9863"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R4-2006474</w:t>
      </w:r>
      <w:r w:rsidRPr="00B402B3">
        <w:rPr>
          <w:rFonts w:ascii="Times New Roman" w:hAnsi="Times New Roman"/>
          <w:sz w:val="20"/>
          <w:szCs w:val="20"/>
        </w:rPr>
        <w:tab/>
        <w:t>Discussion on Interruption at SRS carrier switch</w:t>
      </w:r>
      <w:r w:rsidRPr="00B402B3">
        <w:rPr>
          <w:rFonts w:ascii="Times New Roman" w:hAnsi="Times New Roman"/>
          <w:sz w:val="20"/>
          <w:szCs w:val="20"/>
        </w:rPr>
        <w:tab/>
        <w:t>MediaTek inc.</w:t>
      </w:r>
    </w:p>
    <w:p w14:paraId="6005F3B7"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R4-2006475</w:t>
      </w:r>
      <w:r w:rsidRPr="00B402B3">
        <w:rPr>
          <w:rFonts w:ascii="Times New Roman" w:hAnsi="Times New Roman"/>
          <w:sz w:val="20"/>
          <w:szCs w:val="20"/>
        </w:rPr>
        <w:tab/>
        <w:t>Discussion on Multiple SCell activation</w:t>
      </w:r>
      <w:r w:rsidRPr="00B402B3">
        <w:rPr>
          <w:rFonts w:ascii="Times New Roman" w:hAnsi="Times New Roman"/>
          <w:sz w:val="20"/>
          <w:szCs w:val="20"/>
        </w:rPr>
        <w:tab/>
        <w:t>MediaTek inc.</w:t>
      </w:r>
    </w:p>
    <w:p w14:paraId="5F63A6F2"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R4-2006476</w:t>
      </w:r>
      <w:r w:rsidRPr="00B402B3">
        <w:rPr>
          <w:rFonts w:ascii="Times New Roman" w:hAnsi="Times New Roman"/>
          <w:sz w:val="20"/>
          <w:szCs w:val="20"/>
        </w:rPr>
        <w:tab/>
        <w:t>Discussion on CGI reading requirement for NR</w:t>
      </w:r>
      <w:r w:rsidRPr="00B402B3">
        <w:rPr>
          <w:rFonts w:ascii="Times New Roman" w:hAnsi="Times New Roman"/>
          <w:sz w:val="20"/>
          <w:szCs w:val="20"/>
        </w:rPr>
        <w:tab/>
        <w:t>MediaTek inc.</w:t>
      </w:r>
    </w:p>
    <w:p w14:paraId="0D08683C"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R4-2006477</w:t>
      </w:r>
      <w:r w:rsidRPr="00B402B3">
        <w:rPr>
          <w:rFonts w:ascii="Times New Roman" w:hAnsi="Times New Roman"/>
          <w:sz w:val="20"/>
          <w:szCs w:val="20"/>
        </w:rPr>
        <w:tab/>
        <w:t>Discussion on BWP switch on multiple CC</w:t>
      </w:r>
      <w:r w:rsidRPr="00B402B3">
        <w:rPr>
          <w:rFonts w:ascii="Times New Roman" w:hAnsi="Times New Roman"/>
          <w:sz w:val="20"/>
          <w:szCs w:val="20"/>
        </w:rPr>
        <w:tab/>
        <w:t>MediaTek inc.</w:t>
      </w:r>
    </w:p>
    <w:p w14:paraId="169382DE"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R4-2006478</w:t>
      </w:r>
      <w:r w:rsidRPr="00B402B3">
        <w:rPr>
          <w:rFonts w:ascii="Times New Roman" w:hAnsi="Times New Roman"/>
          <w:sz w:val="20"/>
          <w:szCs w:val="20"/>
        </w:rPr>
        <w:tab/>
        <w:t>Discussion on active spatial relation switch</w:t>
      </w:r>
      <w:r w:rsidRPr="00B402B3">
        <w:rPr>
          <w:rFonts w:ascii="Times New Roman" w:hAnsi="Times New Roman"/>
          <w:sz w:val="20"/>
          <w:szCs w:val="20"/>
        </w:rPr>
        <w:tab/>
        <w:t>MediaTek inc.</w:t>
      </w:r>
    </w:p>
    <w:p w14:paraId="3410338D"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R4-2006479</w:t>
      </w:r>
      <w:r w:rsidRPr="00B402B3">
        <w:rPr>
          <w:rFonts w:ascii="Times New Roman" w:hAnsi="Times New Roman"/>
          <w:sz w:val="20"/>
          <w:szCs w:val="20"/>
        </w:rPr>
        <w:tab/>
        <w:t>CR on active spatial relation switch</w:t>
      </w:r>
      <w:r w:rsidRPr="00B402B3">
        <w:rPr>
          <w:rFonts w:ascii="Times New Roman" w:hAnsi="Times New Roman"/>
          <w:sz w:val="20"/>
          <w:szCs w:val="20"/>
        </w:rPr>
        <w:tab/>
        <w:t>MediaTek inc.</w:t>
      </w:r>
    </w:p>
    <w:p w14:paraId="6C9664D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R4-2006521</w:t>
      </w:r>
      <w:r w:rsidRPr="00B402B3">
        <w:rPr>
          <w:rFonts w:ascii="Times New Roman" w:hAnsi="Times New Roman"/>
          <w:sz w:val="20"/>
          <w:szCs w:val="20"/>
        </w:rPr>
        <w:tab/>
        <w:t>Remaining issues for inter-frequency measurement without gap</w:t>
      </w:r>
      <w:r w:rsidRPr="00B402B3">
        <w:rPr>
          <w:rFonts w:ascii="Times New Roman" w:hAnsi="Times New Roman"/>
          <w:sz w:val="20"/>
          <w:szCs w:val="20"/>
        </w:rPr>
        <w:tab/>
        <w:t>vivo</w:t>
      </w:r>
    </w:p>
    <w:p w14:paraId="60A763EB" w14:textId="3BE1278E"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R4-2006522</w:t>
      </w:r>
      <w:r w:rsidRPr="00B402B3">
        <w:rPr>
          <w:rFonts w:ascii="Times New Roman" w:hAnsi="Times New Roman"/>
          <w:sz w:val="20"/>
          <w:szCs w:val="20"/>
        </w:rPr>
        <w:tab/>
        <w:t xml:space="preserve">Remaining issues on BWP switching on </w:t>
      </w:r>
      <w:r w:rsidR="00D42F1B" w:rsidRPr="00B402B3">
        <w:rPr>
          <w:rFonts w:ascii="Times New Roman" w:hAnsi="Times New Roman"/>
          <w:sz w:val="20"/>
          <w:szCs w:val="20"/>
        </w:rPr>
        <w:t>multiple</w:t>
      </w:r>
      <w:r w:rsidRPr="00B402B3">
        <w:rPr>
          <w:rFonts w:ascii="Times New Roman" w:hAnsi="Times New Roman"/>
          <w:sz w:val="20"/>
          <w:szCs w:val="20"/>
        </w:rPr>
        <w:t xml:space="preserve"> CCs</w:t>
      </w:r>
      <w:r w:rsidRPr="00B402B3">
        <w:rPr>
          <w:rFonts w:ascii="Times New Roman" w:hAnsi="Times New Roman"/>
          <w:sz w:val="20"/>
          <w:szCs w:val="20"/>
        </w:rPr>
        <w:tab/>
        <w:t>vivo</w:t>
      </w:r>
    </w:p>
    <w:p w14:paraId="10B12A15"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R4-2006547</w:t>
      </w:r>
      <w:r w:rsidRPr="00B402B3">
        <w:rPr>
          <w:rFonts w:ascii="Times New Roman" w:hAnsi="Times New Roman"/>
          <w:sz w:val="20"/>
          <w:szCs w:val="20"/>
        </w:rPr>
        <w:tab/>
        <w:t>CR to TS 38.133: RRM requirement for UE-specific CBW change delay</w:t>
      </w:r>
      <w:r w:rsidRPr="00B402B3">
        <w:rPr>
          <w:rFonts w:ascii="Times New Roman" w:hAnsi="Times New Roman"/>
          <w:sz w:val="20"/>
          <w:szCs w:val="20"/>
        </w:rPr>
        <w:tab/>
        <w:t>Intel Corporation</w:t>
      </w:r>
    </w:p>
    <w:p w14:paraId="77A816D5"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R4-2006548</w:t>
      </w:r>
      <w:r w:rsidRPr="00B402B3">
        <w:rPr>
          <w:rFonts w:ascii="Times New Roman" w:hAnsi="Times New Roman"/>
          <w:sz w:val="20"/>
          <w:szCs w:val="20"/>
        </w:rPr>
        <w:tab/>
        <w:t>CR to TS 38.133: RRM requirement for interruption due to UE-specific CBW change</w:t>
      </w:r>
      <w:r w:rsidRPr="00B402B3">
        <w:rPr>
          <w:rFonts w:ascii="Times New Roman" w:hAnsi="Times New Roman"/>
          <w:sz w:val="20"/>
          <w:szCs w:val="20"/>
        </w:rPr>
        <w:tab/>
        <w:t>Intel Corporation</w:t>
      </w:r>
    </w:p>
    <w:p w14:paraId="0680D3DB"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R4-2006551</w:t>
      </w:r>
      <w:r w:rsidRPr="00B402B3">
        <w:rPr>
          <w:rFonts w:ascii="Times New Roman" w:hAnsi="Times New Roman"/>
          <w:sz w:val="20"/>
          <w:szCs w:val="20"/>
        </w:rPr>
        <w:tab/>
        <w:t>Discussion on RRM requirements for BWP switching on multiple CCs</w:t>
      </w:r>
      <w:r w:rsidRPr="00B402B3">
        <w:rPr>
          <w:rFonts w:ascii="Times New Roman" w:hAnsi="Times New Roman"/>
          <w:sz w:val="20"/>
          <w:szCs w:val="20"/>
        </w:rPr>
        <w:tab/>
        <w:t>Intel Corporation</w:t>
      </w:r>
    </w:p>
    <w:p w14:paraId="174C3062"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R4-2006554</w:t>
      </w:r>
      <w:r w:rsidRPr="00B402B3">
        <w:rPr>
          <w:rFonts w:ascii="Times New Roman" w:hAnsi="Times New Roman"/>
          <w:sz w:val="20"/>
          <w:szCs w:val="20"/>
        </w:rPr>
        <w:tab/>
        <w:t>Discussion on requirements for spatial relation info switch for UL</w:t>
      </w:r>
      <w:r w:rsidRPr="00B402B3">
        <w:rPr>
          <w:rFonts w:ascii="Times New Roman" w:hAnsi="Times New Roman"/>
          <w:sz w:val="20"/>
          <w:szCs w:val="20"/>
        </w:rPr>
        <w:tab/>
        <w:t>Intel Corporation</w:t>
      </w:r>
    </w:p>
    <w:p w14:paraId="60E8DF70" w14:textId="5A94CA74"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R4-2006713</w:t>
      </w:r>
      <w:r w:rsidRPr="00B402B3">
        <w:rPr>
          <w:rFonts w:ascii="Times New Roman" w:hAnsi="Times New Roman"/>
          <w:sz w:val="20"/>
          <w:szCs w:val="20"/>
        </w:rPr>
        <w:tab/>
        <w:t>On SRS carrier switching requirement</w:t>
      </w:r>
      <w:r w:rsidRPr="00B402B3">
        <w:rPr>
          <w:rFonts w:ascii="Times New Roman" w:hAnsi="Times New Roman"/>
          <w:sz w:val="20"/>
          <w:szCs w:val="20"/>
        </w:rPr>
        <w:tab/>
        <w:t>Qualcomm, Inc.</w:t>
      </w:r>
    </w:p>
    <w:p w14:paraId="60D0C299" w14:textId="22FAF44B"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R4-2006714</w:t>
      </w:r>
      <w:r w:rsidRPr="00B402B3">
        <w:rPr>
          <w:rFonts w:ascii="Times New Roman" w:hAnsi="Times New Roman"/>
          <w:sz w:val="20"/>
          <w:szCs w:val="20"/>
        </w:rPr>
        <w:tab/>
        <w:t>On CGI reading requirement</w:t>
      </w:r>
      <w:r w:rsidRPr="00B402B3">
        <w:rPr>
          <w:rFonts w:ascii="Times New Roman" w:hAnsi="Times New Roman"/>
          <w:sz w:val="20"/>
          <w:szCs w:val="20"/>
        </w:rPr>
        <w:tab/>
        <w:t>Qualcomm, Inc.</w:t>
      </w:r>
    </w:p>
    <w:p w14:paraId="43C64B89" w14:textId="4C3A9143"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R4-2006715</w:t>
      </w:r>
      <w:r w:rsidRPr="00B402B3">
        <w:rPr>
          <w:rFonts w:ascii="Times New Roman" w:hAnsi="Times New Roman"/>
          <w:sz w:val="20"/>
          <w:szCs w:val="20"/>
        </w:rPr>
        <w:tab/>
        <w:t>CR: CGI reading</w:t>
      </w:r>
      <w:r w:rsidRPr="00B402B3">
        <w:rPr>
          <w:rFonts w:ascii="Times New Roman" w:hAnsi="Times New Roman"/>
          <w:sz w:val="20"/>
          <w:szCs w:val="20"/>
        </w:rPr>
        <w:tab/>
        <w:t>Qualcomm, Inc.</w:t>
      </w:r>
    </w:p>
    <w:p w14:paraId="294CAC73" w14:textId="208169A6"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R4-2006716</w:t>
      </w:r>
      <w:r w:rsidRPr="00B402B3">
        <w:rPr>
          <w:rFonts w:ascii="Times New Roman" w:hAnsi="Times New Roman"/>
          <w:sz w:val="20"/>
          <w:szCs w:val="20"/>
        </w:rPr>
        <w:tab/>
        <w:t>On Inter-frequency without gap requirement</w:t>
      </w:r>
      <w:r w:rsidRPr="00B402B3">
        <w:rPr>
          <w:rFonts w:ascii="Times New Roman" w:hAnsi="Times New Roman"/>
          <w:sz w:val="20"/>
          <w:szCs w:val="20"/>
        </w:rPr>
        <w:tab/>
        <w:t>Qualcomm, Inc.</w:t>
      </w:r>
    </w:p>
    <w:p w14:paraId="7D807DE8" w14:textId="764A39B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R4-2006717</w:t>
      </w:r>
      <w:r w:rsidRPr="00B402B3">
        <w:rPr>
          <w:rFonts w:ascii="Times New Roman" w:hAnsi="Times New Roman"/>
          <w:sz w:val="20"/>
          <w:szCs w:val="20"/>
        </w:rPr>
        <w:tab/>
        <w:t>On Mandatory gap patterns requirement</w:t>
      </w:r>
      <w:r w:rsidRPr="00B402B3">
        <w:rPr>
          <w:rFonts w:ascii="Times New Roman" w:hAnsi="Times New Roman"/>
          <w:sz w:val="20"/>
          <w:szCs w:val="20"/>
        </w:rPr>
        <w:tab/>
        <w:t>Qualcomm, Inc.</w:t>
      </w:r>
    </w:p>
    <w:p w14:paraId="456B2E15" w14:textId="2DB57740"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R4-2006718</w:t>
      </w:r>
      <w:r w:rsidRPr="00B402B3">
        <w:rPr>
          <w:rFonts w:ascii="Times New Roman" w:hAnsi="Times New Roman"/>
          <w:sz w:val="20"/>
          <w:szCs w:val="20"/>
        </w:rPr>
        <w:tab/>
        <w:t>CR: mandatory gap pattern</w:t>
      </w:r>
      <w:r w:rsidRPr="00B402B3">
        <w:rPr>
          <w:rFonts w:ascii="Times New Roman" w:hAnsi="Times New Roman"/>
          <w:sz w:val="20"/>
          <w:szCs w:val="20"/>
        </w:rPr>
        <w:tab/>
        <w:t>Qualcomm, Inc.</w:t>
      </w:r>
    </w:p>
    <w:p w14:paraId="3BD3BEC2"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R4-2006767</w:t>
      </w:r>
      <w:r w:rsidRPr="00B402B3">
        <w:rPr>
          <w:rFonts w:ascii="Times New Roman" w:hAnsi="Times New Roman"/>
          <w:sz w:val="20"/>
          <w:szCs w:val="20"/>
        </w:rPr>
        <w:tab/>
        <w:t>Further discussion on mandating gap patterns for Rel-16 NR</w:t>
      </w:r>
      <w:r w:rsidRPr="00B402B3">
        <w:rPr>
          <w:rFonts w:ascii="Times New Roman" w:hAnsi="Times New Roman"/>
          <w:sz w:val="20"/>
          <w:szCs w:val="20"/>
        </w:rPr>
        <w:tab/>
        <w:t>CMCC</w:t>
      </w:r>
    </w:p>
    <w:p w14:paraId="4549FE3B"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R4-2006806</w:t>
      </w:r>
      <w:r w:rsidRPr="00B402B3">
        <w:rPr>
          <w:rFonts w:ascii="Times New Roman" w:hAnsi="Times New Roman"/>
          <w:sz w:val="20"/>
          <w:szCs w:val="20"/>
        </w:rPr>
        <w:tab/>
        <w:t>RRM requirements on inter-frequency measurement without gap</w:t>
      </w:r>
      <w:r w:rsidRPr="00B402B3">
        <w:rPr>
          <w:rFonts w:ascii="Times New Roman" w:hAnsi="Times New Roman"/>
          <w:sz w:val="20"/>
          <w:szCs w:val="20"/>
        </w:rPr>
        <w:tab/>
        <w:t>CMCC</w:t>
      </w:r>
    </w:p>
    <w:p w14:paraId="42AAEA89" w14:textId="6C4460AC"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R4-2006807</w:t>
      </w:r>
      <w:r w:rsidRPr="00B402B3">
        <w:rPr>
          <w:rFonts w:ascii="Times New Roman" w:hAnsi="Times New Roman"/>
          <w:sz w:val="20"/>
          <w:szCs w:val="20"/>
        </w:rPr>
        <w:tab/>
        <w:t xml:space="preserve">CR on introducing inter-frequency measurements without measurement gap (9.1.5, 9.1.6, 9.3.1, 9.3.4, </w:t>
      </w:r>
      <w:r w:rsidRPr="00B402B3">
        <w:rPr>
          <w:rFonts w:ascii="Times New Roman" w:hAnsi="Times New Roman"/>
          <w:sz w:val="20"/>
          <w:szCs w:val="20"/>
        </w:rPr>
        <w:lastRenderedPageBreak/>
        <w:t>9.3.5)</w:t>
      </w:r>
      <w:r w:rsidRPr="00B402B3">
        <w:rPr>
          <w:rFonts w:ascii="Times New Roman" w:hAnsi="Times New Roman"/>
          <w:sz w:val="20"/>
          <w:szCs w:val="20"/>
        </w:rPr>
        <w:tab/>
        <w:t>CMCC</w:t>
      </w:r>
    </w:p>
    <w:p w14:paraId="31F46017"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R4-2006869</w:t>
      </w:r>
      <w:r w:rsidRPr="00B402B3">
        <w:rPr>
          <w:rFonts w:ascii="Times New Roman" w:hAnsi="Times New Roman"/>
          <w:sz w:val="20"/>
          <w:szCs w:val="20"/>
        </w:rPr>
        <w:tab/>
        <w:t>Discussion on Inter-band CA requirement for FR2</w:t>
      </w:r>
      <w:r w:rsidRPr="00B402B3">
        <w:rPr>
          <w:rFonts w:ascii="Times New Roman" w:hAnsi="Times New Roman"/>
          <w:sz w:val="20"/>
          <w:szCs w:val="20"/>
        </w:rPr>
        <w:tab/>
        <w:t>MediaTek inc.</w:t>
      </w:r>
    </w:p>
    <w:p w14:paraId="07170F6D" w14:textId="5375FF09"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R4-2006874</w:t>
      </w:r>
      <w:r w:rsidRPr="00B402B3">
        <w:rPr>
          <w:rFonts w:ascii="Times New Roman" w:hAnsi="Times New Roman"/>
          <w:sz w:val="20"/>
          <w:szCs w:val="20"/>
        </w:rPr>
        <w:tab/>
        <w:t>Discussion on mandatory MG patterns</w:t>
      </w:r>
      <w:r w:rsidRPr="00B402B3">
        <w:rPr>
          <w:rFonts w:ascii="Times New Roman" w:hAnsi="Times New Roman"/>
          <w:sz w:val="20"/>
          <w:szCs w:val="20"/>
        </w:rPr>
        <w:tab/>
        <w:t>NTT DOCOMO, INC.</w:t>
      </w:r>
    </w:p>
    <w:p w14:paraId="1AB77D80" w14:textId="713ADBC3"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R4-2006875</w:t>
      </w:r>
      <w:r w:rsidRPr="00B402B3">
        <w:rPr>
          <w:rFonts w:ascii="Times New Roman" w:hAnsi="Times New Roman"/>
          <w:sz w:val="20"/>
          <w:szCs w:val="20"/>
        </w:rPr>
        <w:tab/>
        <w:t>Discussion on spatial relation switch for uplink</w:t>
      </w:r>
      <w:r w:rsidRPr="00B402B3">
        <w:rPr>
          <w:rFonts w:ascii="Times New Roman" w:hAnsi="Times New Roman"/>
          <w:sz w:val="20"/>
          <w:szCs w:val="20"/>
        </w:rPr>
        <w:tab/>
        <w:t>NTT DOCOMO, INC.</w:t>
      </w:r>
    </w:p>
    <w:p w14:paraId="0C56541F" w14:textId="7D69E39F"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R4-2006876</w:t>
      </w:r>
      <w:r w:rsidRPr="00B402B3">
        <w:rPr>
          <w:rFonts w:ascii="Times New Roman" w:hAnsi="Times New Roman"/>
          <w:sz w:val="20"/>
          <w:szCs w:val="20"/>
        </w:rPr>
        <w:tab/>
        <w:t>Discussion on inter-band CA requirement for FR2</w:t>
      </w:r>
      <w:r w:rsidRPr="00B402B3">
        <w:rPr>
          <w:rFonts w:ascii="Times New Roman" w:hAnsi="Times New Roman"/>
          <w:sz w:val="20"/>
          <w:szCs w:val="20"/>
        </w:rPr>
        <w:tab/>
        <w:t>NTT DOCOMO, INC.</w:t>
      </w:r>
    </w:p>
    <w:p w14:paraId="66E5DAB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R4-2006888</w:t>
      </w:r>
      <w:r w:rsidRPr="00B402B3">
        <w:rPr>
          <w:rFonts w:ascii="Times New Roman" w:hAnsi="Times New Roman"/>
          <w:sz w:val="20"/>
          <w:szCs w:val="20"/>
        </w:rPr>
        <w:tab/>
        <w:t>Discussion on inter-frequency measurement requirement without gap</w:t>
      </w:r>
      <w:r w:rsidRPr="00B402B3">
        <w:rPr>
          <w:rFonts w:ascii="Times New Roman" w:hAnsi="Times New Roman"/>
          <w:sz w:val="20"/>
          <w:szCs w:val="20"/>
        </w:rPr>
        <w:tab/>
        <w:t>MediaTek inc.</w:t>
      </w:r>
    </w:p>
    <w:p w14:paraId="1B0473D4"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R4-2006970</w:t>
      </w:r>
      <w:r w:rsidRPr="00B402B3">
        <w:rPr>
          <w:rFonts w:ascii="Times New Roman" w:hAnsi="Times New Roman"/>
          <w:sz w:val="20"/>
          <w:szCs w:val="20"/>
        </w:rPr>
        <w:tab/>
        <w:t>Further considerations for CGI decoding in NR</w:t>
      </w:r>
      <w:r w:rsidRPr="00B402B3">
        <w:rPr>
          <w:rFonts w:ascii="Times New Roman" w:hAnsi="Times New Roman"/>
          <w:sz w:val="20"/>
          <w:szCs w:val="20"/>
        </w:rPr>
        <w:tab/>
        <w:t>Ericsson</w:t>
      </w:r>
    </w:p>
    <w:p w14:paraId="14DC3B3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R4-2006971</w:t>
      </w:r>
      <w:r w:rsidRPr="00B402B3">
        <w:rPr>
          <w:rFonts w:ascii="Times New Roman" w:hAnsi="Times New Roman"/>
          <w:sz w:val="20"/>
          <w:szCs w:val="20"/>
        </w:rPr>
        <w:tab/>
        <w:t>LTE CGI measurements with autonomous gaps for 38.133</w:t>
      </w:r>
      <w:r w:rsidRPr="00B402B3">
        <w:rPr>
          <w:rFonts w:ascii="Times New Roman" w:hAnsi="Times New Roman"/>
          <w:sz w:val="20"/>
          <w:szCs w:val="20"/>
        </w:rPr>
        <w:tab/>
        <w:t>Ericsson</w:t>
      </w:r>
    </w:p>
    <w:p w14:paraId="5FD8BDD1"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R4-2006972</w:t>
      </w:r>
      <w:r w:rsidRPr="00B402B3">
        <w:rPr>
          <w:rFonts w:ascii="Times New Roman" w:hAnsi="Times New Roman"/>
          <w:sz w:val="20"/>
          <w:szCs w:val="20"/>
        </w:rPr>
        <w:tab/>
        <w:t>NR CGI measurements with autonomous gaps for 36.133</w:t>
      </w:r>
      <w:r w:rsidRPr="00B402B3">
        <w:rPr>
          <w:rFonts w:ascii="Times New Roman" w:hAnsi="Times New Roman"/>
          <w:sz w:val="20"/>
          <w:szCs w:val="20"/>
        </w:rPr>
        <w:tab/>
        <w:t>Ericsson</w:t>
      </w:r>
    </w:p>
    <w:p w14:paraId="18F6D90A"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R4-2006973</w:t>
      </w:r>
      <w:r w:rsidRPr="00B402B3">
        <w:rPr>
          <w:rFonts w:ascii="Times New Roman" w:hAnsi="Times New Roman"/>
          <w:sz w:val="20"/>
          <w:szCs w:val="20"/>
        </w:rPr>
        <w:tab/>
        <w:t>RRM requirements for interband FR2 operation</w:t>
      </w:r>
      <w:r w:rsidRPr="00B402B3">
        <w:rPr>
          <w:rFonts w:ascii="Times New Roman" w:hAnsi="Times New Roman"/>
          <w:sz w:val="20"/>
          <w:szCs w:val="20"/>
        </w:rPr>
        <w:tab/>
        <w:t>Ericsson</w:t>
      </w:r>
    </w:p>
    <w:p w14:paraId="50F10D81"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R4-2006974</w:t>
      </w:r>
      <w:r w:rsidRPr="00B402B3">
        <w:rPr>
          <w:rFonts w:ascii="Times New Roman" w:hAnsi="Times New Roman"/>
          <w:sz w:val="20"/>
          <w:szCs w:val="20"/>
        </w:rPr>
        <w:tab/>
        <w:t>Further discussion on additional mandatory gap patterns for release 16</w:t>
      </w:r>
      <w:r w:rsidRPr="00B402B3">
        <w:rPr>
          <w:rFonts w:ascii="Times New Roman" w:hAnsi="Times New Roman"/>
          <w:sz w:val="20"/>
          <w:szCs w:val="20"/>
        </w:rPr>
        <w:tab/>
        <w:t>Ericsson</w:t>
      </w:r>
    </w:p>
    <w:p w14:paraId="4A9FE288"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R4-2006975</w:t>
      </w:r>
      <w:r w:rsidRPr="00B402B3">
        <w:rPr>
          <w:rFonts w:ascii="Times New Roman" w:hAnsi="Times New Roman"/>
          <w:sz w:val="20"/>
          <w:szCs w:val="20"/>
        </w:rPr>
        <w:tab/>
        <w:t>Further LS on mandatory of measurement gap patterns</w:t>
      </w:r>
      <w:r w:rsidRPr="00B402B3">
        <w:rPr>
          <w:rFonts w:ascii="Times New Roman" w:hAnsi="Times New Roman"/>
          <w:sz w:val="20"/>
          <w:szCs w:val="20"/>
        </w:rPr>
        <w:tab/>
        <w:t>Ericsson</w:t>
      </w:r>
    </w:p>
    <w:p w14:paraId="72C25EFC" w14:textId="6D239F91"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R4-2007104</w:t>
      </w:r>
      <w:r w:rsidRPr="00B402B3">
        <w:rPr>
          <w:rFonts w:ascii="Times New Roman" w:hAnsi="Times New Roman"/>
          <w:sz w:val="20"/>
          <w:szCs w:val="20"/>
        </w:rPr>
        <w:tab/>
        <w:t>Interruption requirements due to SRS carrier switching</w:t>
      </w:r>
      <w:r w:rsidRPr="00B402B3">
        <w:rPr>
          <w:rFonts w:ascii="Times New Roman" w:hAnsi="Times New Roman"/>
          <w:sz w:val="20"/>
          <w:szCs w:val="20"/>
        </w:rPr>
        <w:tab/>
        <w:t>Nokia, Nokia Shanghai Bell</w:t>
      </w:r>
    </w:p>
    <w:p w14:paraId="25C2D2C0" w14:textId="39B7F575"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R4-2007105</w:t>
      </w:r>
      <w:r w:rsidRPr="00B402B3">
        <w:rPr>
          <w:rFonts w:ascii="Times New Roman" w:hAnsi="Times New Roman"/>
          <w:sz w:val="20"/>
          <w:szCs w:val="20"/>
        </w:rPr>
        <w:tab/>
        <w:t>Multiple SCells Activation Delay Requirements</w:t>
      </w:r>
      <w:r w:rsidRPr="00B402B3">
        <w:rPr>
          <w:rFonts w:ascii="Times New Roman" w:hAnsi="Times New Roman"/>
          <w:sz w:val="20"/>
          <w:szCs w:val="20"/>
        </w:rPr>
        <w:tab/>
        <w:t>Nokia, Nokia Shanghai Bell</w:t>
      </w:r>
    </w:p>
    <w:p w14:paraId="3E1BC420" w14:textId="6492920B"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R4-2007159</w:t>
      </w:r>
      <w:r w:rsidRPr="00B402B3">
        <w:rPr>
          <w:rFonts w:ascii="Times New Roman" w:hAnsi="Times New Roman"/>
          <w:sz w:val="20"/>
          <w:szCs w:val="20"/>
        </w:rPr>
        <w:tab/>
        <w:t>Discussion on Mandatory Gap Patterns</w:t>
      </w:r>
      <w:r w:rsidRPr="00B402B3">
        <w:rPr>
          <w:rFonts w:ascii="Times New Roman" w:hAnsi="Times New Roman"/>
          <w:sz w:val="20"/>
          <w:szCs w:val="20"/>
        </w:rPr>
        <w:tab/>
        <w:t>Nokia, Nokia Shanghai Bell</w:t>
      </w:r>
    </w:p>
    <w:p w14:paraId="4A3FD831" w14:textId="3417E6A9"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R4-2007160</w:t>
      </w:r>
      <w:r w:rsidRPr="00B402B3">
        <w:rPr>
          <w:rFonts w:ascii="Times New Roman" w:hAnsi="Times New Roman"/>
          <w:sz w:val="20"/>
          <w:szCs w:val="20"/>
        </w:rPr>
        <w:tab/>
        <w:t>Discussion on UL spatial relation switch</w:t>
      </w:r>
      <w:r w:rsidRPr="00B402B3">
        <w:rPr>
          <w:rFonts w:ascii="Times New Roman" w:hAnsi="Times New Roman"/>
          <w:sz w:val="20"/>
          <w:szCs w:val="20"/>
        </w:rPr>
        <w:tab/>
        <w:t>Nokia, Nokia Shanghai Bell</w:t>
      </w:r>
    </w:p>
    <w:p w14:paraId="0E559E1B" w14:textId="47EBE1B4"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R4-2007161</w:t>
      </w:r>
      <w:r w:rsidRPr="00B402B3">
        <w:rPr>
          <w:rFonts w:ascii="Times New Roman" w:hAnsi="Times New Roman"/>
          <w:sz w:val="20"/>
          <w:szCs w:val="20"/>
        </w:rPr>
        <w:tab/>
        <w:t>FR2 inter-band CA requirement</w:t>
      </w:r>
      <w:r w:rsidRPr="00B402B3">
        <w:rPr>
          <w:rFonts w:ascii="Times New Roman" w:hAnsi="Times New Roman"/>
          <w:sz w:val="20"/>
          <w:szCs w:val="20"/>
        </w:rPr>
        <w:tab/>
        <w:t>Nokia, Nokia Shanghai Bell</w:t>
      </w:r>
    </w:p>
    <w:p w14:paraId="059F1E2C"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R4-2007284</w:t>
      </w:r>
      <w:r w:rsidRPr="00B402B3">
        <w:rPr>
          <w:rFonts w:ascii="Times New Roman" w:hAnsi="Times New Roman"/>
          <w:sz w:val="20"/>
          <w:szCs w:val="20"/>
        </w:rPr>
        <w:tab/>
        <w:t>Multiple SCell activation in NR</w:t>
      </w:r>
      <w:r w:rsidRPr="00B402B3">
        <w:rPr>
          <w:rFonts w:ascii="Times New Roman" w:hAnsi="Times New Roman"/>
          <w:sz w:val="20"/>
          <w:szCs w:val="20"/>
        </w:rPr>
        <w:tab/>
        <w:t>Qualcomm Incorporated</w:t>
      </w:r>
    </w:p>
    <w:p w14:paraId="44551F7A"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R4-2007290</w:t>
      </w:r>
      <w:r w:rsidRPr="00B402B3">
        <w:rPr>
          <w:rFonts w:ascii="Times New Roman" w:hAnsi="Times New Roman"/>
          <w:sz w:val="20"/>
          <w:szCs w:val="20"/>
        </w:rPr>
        <w:tab/>
        <w:t>Discussion on remaining open issues in delay extension of multiple SCell activation</w:t>
      </w:r>
      <w:r w:rsidRPr="00B402B3">
        <w:rPr>
          <w:rFonts w:ascii="Times New Roman" w:hAnsi="Times New Roman"/>
          <w:sz w:val="20"/>
          <w:szCs w:val="20"/>
        </w:rPr>
        <w:tab/>
        <w:t>NEC</w:t>
      </w:r>
    </w:p>
    <w:p w14:paraId="10A56C95"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R4-2007291</w:t>
      </w:r>
      <w:r w:rsidRPr="00B402B3">
        <w:rPr>
          <w:rFonts w:ascii="Times New Roman" w:hAnsi="Times New Roman"/>
          <w:sz w:val="20"/>
          <w:szCs w:val="20"/>
        </w:rPr>
        <w:tab/>
        <w:t>Discussion on requirements for BWP switch delay on multiple CC</w:t>
      </w:r>
      <w:r w:rsidRPr="00B402B3">
        <w:rPr>
          <w:rFonts w:ascii="Times New Roman" w:hAnsi="Times New Roman"/>
          <w:sz w:val="20"/>
          <w:szCs w:val="20"/>
        </w:rPr>
        <w:tab/>
        <w:t>NEC</w:t>
      </w:r>
    </w:p>
    <w:p w14:paraId="35433AC4"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R4-2007347</w:t>
      </w:r>
      <w:r w:rsidRPr="00B402B3">
        <w:rPr>
          <w:rFonts w:ascii="Times New Roman" w:hAnsi="Times New Roman"/>
          <w:sz w:val="20"/>
          <w:szCs w:val="20"/>
        </w:rPr>
        <w:tab/>
        <w:t>On remaining issues for SRS carrier switching</w:t>
      </w:r>
      <w:r w:rsidRPr="00B402B3">
        <w:rPr>
          <w:rFonts w:ascii="Times New Roman" w:hAnsi="Times New Roman"/>
          <w:sz w:val="20"/>
          <w:szCs w:val="20"/>
        </w:rPr>
        <w:tab/>
        <w:t>OPPO</w:t>
      </w:r>
    </w:p>
    <w:p w14:paraId="6F32323D"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R4-2007348</w:t>
      </w:r>
      <w:r w:rsidRPr="00B402B3">
        <w:rPr>
          <w:rFonts w:ascii="Times New Roman" w:hAnsi="Times New Roman"/>
          <w:sz w:val="20"/>
          <w:szCs w:val="20"/>
        </w:rPr>
        <w:tab/>
        <w:t>On RRM requirements for BWP switching on multiple CCs</w:t>
      </w:r>
      <w:r w:rsidRPr="00B402B3">
        <w:rPr>
          <w:rFonts w:ascii="Times New Roman" w:hAnsi="Times New Roman"/>
          <w:sz w:val="20"/>
          <w:szCs w:val="20"/>
        </w:rPr>
        <w:tab/>
        <w:t>OPPO</w:t>
      </w:r>
    </w:p>
    <w:p w14:paraId="73BE417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R4-2007349</w:t>
      </w:r>
      <w:r w:rsidRPr="00B402B3">
        <w:rPr>
          <w:rFonts w:ascii="Times New Roman" w:hAnsi="Times New Roman"/>
          <w:sz w:val="20"/>
          <w:szCs w:val="20"/>
        </w:rPr>
        <w:tab/>
        <w:t>On remaining issues for inter-frequency measurement without MG</w:t>
      </w:r>
      <w:r w:rsidRPr="00B402B3">
        <w:rPr>
          <w:rFonts w:ascii="Times New Roman" w:hAnsi="Times New Roman"/>
          <w:sz w:val="20"/>
          <w:szCs w:val="20"/>
        </w:rPr>
        <w:tab/>
        <w:t>OPPO</w:t>
      </w:r>
    </w:p>
    <w:p w14:paraId="64E2ADC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R4-2007350</w:t>
      </w:r>
      <w:r w:rsidRPr="00B402B3">
        <w:rPr>
          <w:rFonts w:ascii="Times New Roman" w:hAnsi="Times New Roman"/>
          <w:sz w:val="20"/>
          <w:szCs w:val="20"/>
        </w:rPr>
        <w:tab/>
        <w:t>On remaining issues for mandatory MG patterns</w:t>
      </w:r>
      <w:r w:rsidRPr="00B402B3">
        <w:rPr>
          <w:rFonts w:ascii="Times New Roman" w:hAnsi="Times New Roman"/>
          <w:sz w:val="20"/>
          <w:szCs w:val="20"/>
        </w:rPr>
        <w:tab/>
        <w:t>OPPO</w:t>
      </w:r>
    </w:p>
    <w:p w14:paraId="673177A5"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R4-2007496</w:t>
      </w:r>
      <w:r w:rsidRPr="00B402B3">
        <w:rPr>
          <w:rFonts w:ascii="Times New Roman" w:hAnsi="Times New Roman"/>
          <w:sz w:val="20"/>
          <w:szCs w:val="20"/>
        </w:rPr>
        <w:tab/>
        <w:t>Spatial relation switch for uplink</w:t>
      </w:r>
      <w:r w:rsidRPr="00B402B3">
        <w:rPr>
          <w:rFonts w:ascii="Times New Roman" w:hAnsi="Times New Roman"/>
          <w:sz w:val="20"/>
          <w:szCs w:val="20"/>
        </w:rPr>
        <w:tab/>
        <w:t>Qualcomm</w:t>
      </w:r>
    </w:p>
    <w:p w14:paraId="6FC7D24D"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R4-2007497</w:t>
      </w:r>
      <w:r w:rsidRPr="00B402B3">
        <w:rPr>
          <w:rFonts w:ascii="Times New Roman" w:hAnsi="Times New Roman"/>
          <w:sz w:val="20"/>
          <w:szCs w:val="20"/>
        </w:rPr>
        <w:tab/>
        <w:t>RRM requirements with common and independent beams in FR2 inter band CA</w:t>
      </w:r>
      <w:r w:rsidRPr="00B402B3">
        <w:rPr>
          <w:rFonts w:ascii="Times New Roman" w:hAnsi="Times New Roman"/>
          <w:sz w:val="20"/>
          <w:szCs w:val="20"/>
        </w:rPr>
        <w:tab/>
        <w:t>Qualcomm</w:t>
      </w:r>
    </w:p>
    <w:p w14:paraId="5FDBBA40"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R4-2007498</w:t>
      </w:r>
      <w:r w:rsidRPr="00B402B3">
        <w:rPr>
          <w:rFonts w:ascii="Times New Roman" w:hAnsi="Times New Roman"/>
          <w:sz w:val="20"/>
          <w:szCs w:val="20"/>
        </w:rPr>
        <w:tab/>
        <w:t>Delay requirement for simultaneous switching of multiple BWPs</w:t>
      </w:r>
      <w:r w:rsidRPr="00B402B3">
        <w:rPr>
          <w:rFonts w:ascii="Times New Roman" w:hAnsi="Times New Roman"/>
          <w:sz w:val="20"/>
          <w:szCs w:val="20"/>
        </w:rPr>
        <w:tab/>
        <w:t>Qualcomm</w:t>
      </w:r>
    </w:p>
    <w:p w14:paraId="0B8500D8"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R4-2007640</w:t>
      </w:r>
      <w:r w:rsidRPr="00B402B3">
        <w:rPr>
          <w:rFonts w:ascii="Times New Roman" w:hAnsi="Times New Roman"/>
          <w:sz w:val="20"/>
          <w:szCs w:val="20"/>
        </w:rPr>
        <w:tab/>
        <w:t>Remaining open issues on NR CGI reading with autonomous gaps</w:t>
      </w:r>
      <w:r w:rsidRPr="00B402B3">
        <w:rPr>
          <w:rFonts w:ascii="Times New Roman" w:hAnsi="Times New Roman"/>
          <w:sz w:val="20"/>
          <w:szCs w:val="20"/>
        </w:rPr>
        <w:tab/>
        <w:t>ZTE</w:t>
      </w:r>
    </w:p>
    <w:p w14:paraId="087E1EE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R4-2007641</w:t>
      </w:r>
      <w:r w:rsidRPr="00B402B3">
        <w:rPr>
          <w:rFonts w:ascii="Times New Roman" w:hAnsi="Times New Roman"/>
          <w:sz w:val="20"/>
          <w:szCs w:val="20"/>
        </w:rPr>
        <w:tab/>
        <w:t>CR to 38.133 on CGI reading of NR cell</w:t>
      </w:r>
      <w:r w:rsidRPr="00B402B3">
        <w:rPr>
          <w:rFonts w:ascii="Times New Roman" w:hAnsi="Times New Roman"/>
          <w:sz w:val="20"/>
          <w:szCs w:val="20"/>
        </w:rPr>
        <w:tab/>
        <w:t>ZTE</w:t>
      </w:r>
    </w:p>
    <w:p w14:paraId="69748C3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R4-2007642</w:t>
      </w:r>
      <w:r w:rsidRPr="00B402B3">
        <w:rPr>
          <w:rFonts w:ascii="Times New Roman" w:hAnsi="Times New Roman"/>
          <w:sz w:val="20"/>
          <w:szCs w:val="20"/>
        </w:rPr>
        <w:tab/>
        <w:t>CR to 38.133 on interruption requirements for CGI reading</w:t>
      </w:r>
      <w:r w:rsidRPr="00B402B3">
        <w:rPr>
          <w:rFonts w:ascii="Times New Roman" w:hAnsi="Times New Roman"/>
          <w:sz w:val="20"/>
          <w:szCs w:val="20"/>
        </w:rPr>
        <w:tab/>
        <w:t>ZTE</w:t>
      </w:r>
    </w:p>
    <w:p w14:paraId="3733DCF8"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R4-2007643</w:t>
      </w:r>
      <w:r w:rsidRPr="00B402B3">
        <w:rPr>
          <w:rFonts w:ascii="Times New Roman" w:hAnsi="Times New Roman"/>
          <w:sz w:val="20"/>
          <w:szCs w:val="20"/>
        </w:rPr>
        <w:tab/>
        <w:t>Reply LS on CGI reading with autonomous gaps</w:t>
      </w:r>
      <w:r w:rsidRPr="00B402B3">
        <w:rPr>
          <w:rFonts w:ascii="Times New Roman" w:hAnsi="Times New Roman"/>
          <w:sz w:val="20"/>
          <w:szCs w:val="20"/>
        </w:rPr>
        <w:tab/>
        <w:t>ZTE</w:t>
      </w:r>
    </w:p>
    <w:p w14:paraId="5BB0D867"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R4-2007644</w:t>
      </w:r>
      <w:r w:rsidRPr="00B402B3">
        <w:rPr>
          <w:rFonts w:ascii="Times New Roman" w:hAnsi="Times New Roman"/>
          <w:sz w:val="20"/>
          <w:szCs w:val="20"/>
        </w:rPr>
        <w:tab/>
        <w:t>Remaining open issues on NR SRS carrier switching RRM requirements</w:t>
      </w:r>
      <w:r w:rsidRPr="00B402B3">
        <w:rPr>
          <w:rFonts w:ascii="Times New Roman" w:hAnsi="Times New Roman"/>
          <w:sz w:val="20"/>
          <w:szCs w:val="20"/>
        </w:rPr>
        <w:tab/>
        <w:t>ZTE</w:t>
      </w:r>
    </w:p>
    <w:p w14:paraId="2A6ADE1B"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R4-2007645</w:t>
      </w:r>
      <w:r w:rsidRPr="00B402B3">
        <w:rPr>
          <w:rFonts w:ascii="Times New Roman" w:hAnsi="Times New Roman"/>
          <w:sz w:val="20"/>
          <w:szCs w:val="20"/>
        </w:rPr>
        <w:tab/>
        <w:t>CR to 38.133 on SRS carrier switching interruption requirements</w:t>
      </w:r>
      <w:r w:rsidRPr="00B402B3">
        <w:rPr>
          <w:rFonts w:ascii="Times New Roman" w:hAnsi="Times New Roman"/>
          <w:sz w:val="20"/>
          <w:szCs w:val="20"/>
        </w:rPr>
        <w:tab/>
        <w:t>ZTE</w:t>
      </w:r>
    </w:p>
    <w:p w14:paraId="60D780DB"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R4-2007646</w:t>
      </w:r>
      <w:r w:rsidRPr="00B402B3">
        <w:rPr>
          <w:rFonts w:ascii="Times New Roman" w:hAnsi="Times New Roman"/>
          <w:sz w:val="20"/>
          <w:szCs w:val="20"/>
        </w:rPr>
        <w:tab/>
        <w:t>CR to 38.133 on impact to measurement requirements due to LTE SRS carrier switching</w:t>
      </w:r>
      <w:r w:rsidRPr="00B402B3">
        <w:rPr>
          <w:rFonts w:ascii="Times New Roman" w:hAnsi="Times New Roman"/>
          <w:sz w:val="20"/>
          <w:szCs w:val="20"/>
        </w:rPr>
        <w:tab/>
        <w:t>ZTE</w:t>
      </w:r>
    </w:p>
    <w:p w14:paraId="4677439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R4-2007647</w:t>
      </w:r>
      <w:r w:rsidRPr="00B402B3">
        <w:rPr>
          <w:rFonts w:ascii="Times New Roman" w:hAnsi="Times New Roman"/>
          <w:sz w:val="20"/>
          <w:szCs w:val="20"/>
        </w:rPr>
        <w:tab/>
        <w:t>LS on mandatory of measurement gap patterns</w:t>
      </w:r>
      <w:r w:rsidRPr="00B402B3">
        <w:rPr>
          <w:rFonts w:ascii="Times New Roman" w:hAnsi="Times New Roman"/>
          <w:sz w:val="20"/>
          <w:szCs w:val="20"/>
        </w:rPr>
        <w:tab/>
        <w:t>ZTE</w:t>
      </w:r>
    </w:p>
    <w:p w14:paraId="68692FF4"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R4-2007648</w:t>
      </w:r>
      <w:r w:rsidRPr="00B402B3">
        <w:rPr>
          <w:rFonts w:ascii="Times New Roman" w:hAnsi="Times New Roman"/>
          <w:sz w:val="20"/>
          <w:szCs w:val="20"/>
        </w:rPr>
        <w:tab/>
        <w:t>Remaining open issues on mandatary gap patterns</w:t>
      </w:r>
      <w:r w:rsidRPr="00B402B3">
        <w:rPr>
          <w:rFonts w:ascii="Times New Roman" w:hAnsi="Times New Roman"/>
          <w:sz w:val="20"/>
          <w:szCs w:val="20"/>
        </w:rPr>
        <w:tab/>
        <w:t>ZTE</w:t>
      </w:r>
    </w:p>
    <w:p w14:paraId="266188A5" w14:textId="5C4FEEB4"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R4-2007680</w:t>
      </w:r>
      <w:r w:rsidRPr="00B402B3">
        <w:rPr>
          <w:rFonts w:ascii="Times New Roman" w:hAnsi="Times New Roman"/>
          <w:sz w:val="20"/>
          <w:szCs w:val="20"/>
        </w:rPr>
        <w:tab/>
        <w:t>CR on introduction of RRM requirements for BWP switching delay on multiple CCs</w:t>
      </w:r>
      <w:r w:rsidRPr="00B402B3">
        <w:rPr>
          <w:rFonts w:ascii="Times New Roman" w:hAnsi="Times New Roman"/>
          <w:sz w:val="20"/>
          <w:szCs w:val="20"/>
        </w:rPr>
        <w:tab/>
        <w:t>Huawei, Hisilicon</w:t>
      </w:r>
    </w:p>
    <w:p w14:paraId="06C3F617" w14:textId="70ECD2E3"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R4-2007681</w:t>
      </w:r>
      <w:r w:rsidRPr="00B402B3">
        <w:rPr>
          <w:rFonts w:ascii="Times New Roman" w:hAnsi="Times New Roman"/>
          <w:sz w:val="20"/>
          <w:szCs w:val="20"/>
        </w:rPr>
        <w:tab/>
        <w:t>Discussion on partial overlap BWP switching on multiple CCs</w:t>
      </w:r>
      <w:r w:rsidRPr="00B402B3">
        <w:rPr>
          <w:rFonts w:ascii="Times New Roman" w:hAnsi="Times New Roman"/>
          <w:sz w:val="20"/>
          <w:szCs w:val="20"/>
        </w:rPr>
        <w:tab/>
        <w:t>Huawei, Hisilicon</w:t>
      </w:r>
    </w:p>
    <w:p w14:paraId="26C48329" w14:textId="249735CB"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R4-2007682</w:t>
      </w:r>
      <w:r w:rsidRPr="00B402B3">
        <w:rPr>
          <w:rFonts w:ascii="Times New Roman" w:hAnsi="Times New Roman"/>
          <w:sz w:val="20"/>
          <w:szCs w:val="20"/>
        </w:rPr>
        <w:tab/>
        <w:t>Discussion on simultaneous BWP switching on multiple CCs</w:t>
      </w:r>
      <w:r w:rsidRPr="00B402B3">
        <w:rPr>
          <w:rFonts w:ascii="Times New Roman" w:hAnsi="Times New Roman"/>
          <w:sz w:val="20"/>
          <w:szCs w:val="20"/>
        </w:rPr>
        <w:tab/>
        <w:t>Huawei, Hisilicon</w:t>
      </w:r>
    </w:p>
    <w:p w14:paraId="5BE87537" w14:textId="48361C40"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R4-2007742</w:t>
      </w:r>
      <w:r w:rsidRPr="00B402B3">
        <w:rPr>
          <w:rFonts w:ascii="Times New Roman" w:hAnsi="Times New Roman"/>
          <w:sz w:val="20"/>
          <w:szCs w:val="20"/>
        </w:rPr>
        <w:tab/>
        <w:t>Discussion on SRS carrier switching interruption</w:t>
      </w:r>
      <w:r w:rsidRPr="00B402B3">
        <w:rPr>
          <w:rFonts w:ascii="Times New Roman" w:hAnsi="Times New Roman"/>
          <w:sz w:val="20"/>
          <w:szCs w:val="20"/>
        </w:rPr>
        <w:tab/>
        <w:t>Huawei, Hisilicon</w:t>
      </w:r>
    </w:p>
    <w:p w14:paraId="7FE59718" w14:textId="4F75F4EA"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R4-2007743</w:t>
      </w:r>
      <w:r w:rsidRPr="00B402B3">
        <w:rPr>
          <w:rFonts w:ascii="Times New Roman" w:hAnsi="Times New Roman"/>
          <w:sz w:val="20"/>
          <w:szCs w:val="20"/>
        </w:rPr>
        <w:tab/>
        <w:t>CR on impact on NR RRM measurement due to LTE SRS carrier switching</w:t>
      </w:r>
      <w:r w:rsidRPr="00B402B3">
        <w:rPr>
          <w:rFonts w:ascii="Times New Roman" w:hAnsi="Times New Roman"/>
          <w:sz w:val="20"/>
          <w:szCs w:val="20"/>
        </w:rPr>
        <w:tab/>
        <w:t>Huawei, Hisilicon</w:t>
      </w:r>
    </w:p>
    <w:p w14:paraId="25E264F0" w14:textId="202E28AF"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R4-2007744</w:t>
      </w:r>
      <w:r w:rsidRPr="00B402B3">
        <w:rPr>
          <w:rFonts w:ascii="Times New Roman" w:hAnsi="Times New Roman"/>
          <w:sz w:val="20"/>
          <w:szCs w:val="20"/>
        </w:rPr>
        <w:tab/>
        <w:t>CR on impact on LTE RRM measurement due to NR SRS carrier switching</w:t>
      </w:r>
      <w:r w:rsidRPr="00B402B3">
        <w:rPr>
          <w:rFonts w:ascii="Times New Roman" w:hAnsi="Times New Roman"/>
          <w:sz w:val="20"/>
          <w:szCs w:val="20"/>
        </w:rPr>
        <w:tab/>
        <w:t>Huawei, Hisilicon</w:t>
      </w:r>
    </w:p>
    <w:p w14:paraId="79471058"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R4-2007745</w:t>
      </w:r>
      <w:r w:rsidRPr="00B402B3">
        <w:rPr>
          <w:rFonts w:ascii="Times New Roman" w:hAnsi="Times New Roman"/>
          <w:sz w:val="20"/>
          <w:szCs w:val="20"/>
        </w:rPr>
        <w:tab/>
        <w:t>LS on inter-frequency measurement requirement without MG</w:t>
      </w:r>
      <w:r w:rsidRPr="00B402B3">
        <w:rPr>
          <w:rFonts w:ascii="Times New Roman" w:hAnsi="Times New Roman"/>
          <w:sz w:val="20"/>
          <w:szCs w:val="20"/>
        </w:rPr>
        <w:tab/>
        <w:t>RAN4</w:t>
      </w:r>
    </w:p>
    <w:p w14:paraId="364AF2E9" w14:textId="707F35DF"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R4-2007746</w:t>
      </w:r>
      <w:r w:rsidRPr="00B402B3">
        <w:rPr>
          <w:rFonts w:ascii="Times New Roman" w:hAnsi="Times New Roman"/>
          <w:sz w:val="20"/>
          <w:szCs w:val="20"/>
        </w:rPr>
        <w:tab/>
        <w:t>Discussion on inter-frequency measurement without gap</w:t>
      </w:r>
      <w:r w:rsidRPr="00B402B3">
        <w:rPr>
          <w:rFonts w:ascii="Times New Roman" w:hAnsi="Times New Roman"/>
          <w:sz w:val="20"/>
          <w:szCs w:val="20"/>
        </w:rPr>
        <w:tab/>
      </w:r>
      <w:r w:rsidR="00E94044">
        <w:rPr>
          <w:rFonts w:ascii="Times New Roman" w:hAnsi="Times New Roman"/>
          <w:sz w:val="20"/>
          <w:szCs w:val="20"/>
        </w:rPr>
        <w:tab/>
      </w:r>
      <w:r w:rsidRPr="00B402B3">
        <w:rPr>
          <w:rFonts w:ascii="Times New Roman" w:hAnsi="Times New Roman"/>
          <w:sz w:val="20"/>
          <w:szCs w:val="20"/>
        </w:rPr>
        <w:t>Huawei, Hisilicon</w:t>
      </w:r>
    </w:p>
    <w:p w14:paraId="7455A0B2" w14:textId="28654543"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R4-2007747</w:t>
      </w:r>
      <w:r w:rsidRPr="00B402B3">
        <w:rPr>
          <w:rFonts w:ascii="Times New Roman" w:hAnsi="Times New Roman"/>
          <w:sz w:val="20"/>
          <w:szCs w:val="20"/>
        </w:rPr>
        <w:tab/>
        <w:t>Discussion on mandatory gap pattern in R-16</w:t>
      </w:r>
      <w:r w:rsidRPr="00B402B3">
        <w:rPr>
          <w:rFonts w:ascii="Times New Roman" w:hAnsi="Times New Roman"/>
          <w:sz w:val="20"/>
          <w:szCs w:val="20"/>
        </w:rPr>
        <w:tab/>
        <w:t>Huawei, Hisilicon</w:t>
      </w:r>
    </w:p>
    <w:p w14:paraId="1402B485" w14:textId="0E236942"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R4-2007748</w:t>
      </w:r>
      <w:r w:rsidRPr="00B402B3">
        <w:rPr>
          <w:rFonts w:ascii="Times New Roman" w:hAnsi="Times New Roman"/>
          <w:sz w:val="20"/>
          <w:szCs w:val="20"/>
        </w:rPr>
        <w:tab/>
        <w:t xml:space="preserve">[Draft] LS on </w:t>
      </w:r>
      <w:r w:rsidR="00D42F1B" w:rsidRPr="00B402B3">
        <w:rPr>
          <w:rFonts w:ascii="Times New Roman" w:hAnsi="Times New Roman"/>
          <w:sz w:val="20"/>
          <w:szCs w:val="20"/>
        </w:rPr>
        <w:t>mandatory</w:t>
      </w:r>
      <w:r w:rsidRPr="00B402B3">
        <w:rPr>
          <w:rFonts w:ascii="Times New Roman" w:hAnsi="Times New Roman"/>
          <w:sz w:val="20"/>
          <w:szCs w:val="20"/>
        </w:rPr>
        <w:t xml:space="preserve"> gap patterns</w:t>
      </w:r>
      <w:r w:rsidRPr="00B402B3">
        <w:rPr>
          <w:rFonts w:ascii="Times New Roman" w:hAnsi="Times New Roman"/>
          <w:sz w:val="20"/>
          <w:szCs w:val="20"/>
        </w:rPr>
        <w:tab/>
        <w:t>Huawei, Hisilicon</w:t>
      </w:r>
    </w:p>
    <w:p w14:paraId="46D3FC80" w14:textId="6049543F"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R4-2007749</w:t>
      </w:r>
      <w:r w:rsidRPr="00B402B3">
        <w:rPr>
          <w:rFonts w:ascii="Times New Roman" w:hAnsi="Times New Roman"/>
          <w:sz w:val="20"/>
          <w:szCs w:val="20"/>
        </w:rPr>
        <w:tab/>
        <w:t>Discussion on spatial relation switch for uplink channels and SRS</w:t>
      </w:r>
      <w:r w:rsidRPr="00B402B3">
        <w:rPr>
          <w:rFonts w:ascii="Times New Roman" w:hAnsi="Times New Roman"/>
          <w:sz w:val="20"/>
          <w:szCs w:val="20"/>
        </w:rPr>
        <w:tab/>
        <w:t>Huawei, Hisilicon</w:t>
      </w:r>
    </w:p>
    <w:p w14:paraId="4D8A9E74" w14:textId="299B09D5"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R4-2007756</w:t>
      </w:r>
      <w:r w:rsidRPr="00B402B3">
        <w:rPr>
          <w:rFonts w:ascii="Times New Roman" w:hAnsi="Times New Roman"/>
          <w:sz w:val="20"/>
          <w:szCs w:val="20"/>
        </w:rPr>
        <w:tab/>
        <w:t>CR on NR SRS carrier switching interruption in TS 36.133</w:t>
      </w:r>
      <w:r w:rsidRPr="00B402B3">
        <w:rPr>
          <w:rFonts w:ascii="Times New Roman" w:hAnsi="Times New Roman"/>
          <w:sz w:val="20"/>
          <w:szCs w:val="20"/>
        </w:rPr>
        <w:tab/>
        <w:t>Huawei, Hisilicon</w:t>
      </w:r>
    </w:p>
    <w:p w14:paraId="59EDADD1" w14:textId="720510EB"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R4-2007775</w:t>
      </w:r>
      <w:r w:rsidRPr="00B402B3">
        <w:rPr>
          <w:rFonts w:ascii="Times New Roman" w:hAnsi="Times New Roman"/>
          <w:sz w:val="20"/>
          <w:szCs w:val="20"/>
        </w:rPr>
        <w:tab/>
        <w:t>Discussion on RRM requirements of FR2 inter-band CA scenario</w:t>
      </w:r>
      <w:r w:rsidRPr="00B402B3">
        <w:rPr>
          <w:rFonts w:ascii="Times New Roman" w:hAnsi="Times New Roman"/>
          <w:sz w:val="20"/>
          <w:szCs w:val="20"/>
        </w:rPr>
        <w:tab/>
        <w:t>Huawei, HiSilicon</w:t>
      </w:r>
    </w:p>
    <w:p w14:paraId="0E32176D" w14:textId="5250558D"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R4-2007776</w:t>
      </w:r>
      <w:r w:rsidRPr="00B402B3">
        <w:rPr>
          <w:rFonts w:ascii="Times New Roman" w:hAnsi="Times New Roman"/>
          <w:sz w:val="20"/>
          <w:szCs w:val="20"/>
        </w:rPr>
        <w:tab/>
        <w:t>CR on interruption requirements for FR2 inter-band CA</w:t>
      </w:r>
      <w:r w:rsidRPr="00B402B3">
        <w:rPr>
          <w:rFonts w:ascii="Times New Roman" w:hAnsi="Times New Roman"/>
          <w:sz w:val="20"/>
          <w:szCs w:val="20"/>
        </w:rPr>
        <w:tab/>
        <w:t>Huawei, HiSilicon</w:t>
      </w:r>
    </w:p>
    <w:p w14:paraId="32B964AD" w14:textId="5DAAF5E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R4-2007777</w:t>
      </w:r>
      <w:r w:rsidRPr="00B402B3">
        <w:rPr>
          <w:rFonts w:ascii="Times New Roman" w:hAnsi="Times New Roman"/>
          <w:sz w:val="20"/>
          <w:szCs w:val="20"/>
        </w:rPr>
        <w:tab/>
        <w:t>CR on scaling factor CSSFoutside_gap for FR2 inter-band CA</w:t>
      </w:r>
      <w:r w:rsidRPr="00B402B3">
        <w:rPr>
          <w:rFonts w:ascii="Times New Roman" w:hAnsi="Times New Roman"/>
          <w:sz w:val="20"/>
          <w:szCs w:val="20"/>
        </w:rPr>
        <w:tab/>
        <w:t>Huawei, HiSilicon</w:t>
      </w:r>
    </w:p>
    <w:p w14:paraId="0D57FD8B" w14:textId="1843CD14"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R4-2007778</w:t>
      </w:r>
      <w:r w:rsidRPr="00B402B3">
        <w:rPr>
          <w:rFonts w:ascii="Times New Roman" w:hAnsi="Times New Roman"/>
          <w:sz w:val="20"/>
          <w:szCs w:val="20"/>
        </w:rPr>
        <w:tab/>
        <w:t>CR on scheduling availability requirements for FR2 inter-band CA</w:t>
      </w:r>
      <w:r w:rsidRPr="00B402B3">
        <w:rPr>
          <w:rFonts w:ascii="Times New Roman" w:hAnsi="Times New Roman"/>
          <w:sz w:val="20"/>
          <w:szCs w:val="20"/>
        </w:rPr>
        <w:tab/>
        <w:t>Huawei, HiSilicon</w:t>
      </w:r>
    </w:p>
    <w:p w14:paraId="03A675EC" w14:textId="52374833"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R4-2007779</w:t>
      </w:r>
      <w:r w:rsidRPr="00B402B3">
        <w:rPr>
          <w:rFonts w:ascii="Times New Roman" w:hAnsi="Times New Roman"/>
          <w:sz w:val="20"/>
          <w:szCs w:val="20"/>
        </w:rPr>
        <w:tab/>
        <w:t>CR on measurement restriction requirements for FR2 inter-band CA</w:t>
      </w:r>
      <w:r w:rsidRPr="00B402B3">
        <w:rPr>
          <w:rFonts w:ascii="Times New Roman" w:hAnsi="Times New Roman"/>
          <w:sz w:val="20"/>
          <w:szCs w:val="20"/>
        </w:rPr>
        <w:tab/>
        <w:t>Huawei, HiSilicon</w:t>
      </w:r>
    </w:p>
    <w:p w14:paraId="24068998"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R4-2007788</w:t>
      </w:r>
      <w:r w:rsidRPr="00B402B3">
        <w:rPr>
          <w:rFonts w:ascii="Times New Roman" w:hAnsi="Times New Roman"/>
          <w:sz w:val="20"/>
          <w:szCs w:val="20"/>
        </w:rPr>
        <w:tab/>
        <w:t>On simultaneous BWP switching on multiple CCs</w:t>
      </w:r>
      <w:r w:rsidRPr="00B402B3">
        <w:rPr>
          <w:rFonts w:ascii="Times New Roman" w:hAnsi="Times New Roman"/>
          <w:sz w:val="20"/>
          <w:szCs w:val="20"/>
        </w:rPr>
        <w:tab/>
        <w:t>Ericsson</w:t>
      </w:r>
    </w:p>
    <w:p w14:paraId="29D9622A"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R4-2007789</w:t>
      </w:r>
      <w:r w:rsidRPr="00B402B3">
        <w:rPr>
          <w:rFonts w:ascii="Times New Roman" w:hAnsi="Times New Roman"/>
          <w:sz w:val="20"/>
          <w:szCs w:val="20"/>
        </w:rPr>
        <w:tab/>
        <w:t>On spatial relation switching delay requirements</w:t>
      </w:r>
      <w:r w:rsidRPr="00B402B3">
        <w:rPr>
          <w:rFonts w:ascii="Times New Roman" w:hAnsi="Times New Roman"/>
          <w:sz w:val="20"/>
          <w:szCs w:val="20"/>
        </w:rPr>
        <w:tab/>
        <w:t>Ericsson</w:t>
      </w:r>
    </w:p>
    <w:p w14:paraId="1397A5D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R4-2007790</w:t>
      </w:r>
      <w:r w:rsidRPr="00B402B3">
        <w:rPr>
          <w:rFonts w:ascii="Times New Roman" w:hAnsi="Times New Roman"/>
          <w:sz w:val="20"/>
          <w:szCs w:val="20"/>
        </w:rPr>
        <w:tab/>
        <w:t>On activation of multiple SCells</w:t>
      </w:r>
      <w:r w:rsidRPr="00B402B3">
        <w:rPr>
          <w:rFonts w:ascii="Times New Roman" w:hAnsi="Times New Roman"/>
          <w:sz w:val="20"/>
          <w:szCs w:val="20"/>
        </w:rPr>
        <w:tab/>
        <w:t>Ericsson</w:t>
      </w:r>
    </w:p>
    <w:p w14:paraId="3BC23F56" w14:textId="11B936DC"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R4-2007802</w:t>
      </w:r>
      <w:r w:rsidRPr="00B402B3">
        <w:rPr>
          <w:rFonts w:ascii="Times New Roman" w:hAnsi="Times New Roman"/>
          <w:sz w:val="20"/>
          <w:szCs w:val="20"/>
        </w:rPr>
        <w:tab/>
        <w:t>CR on SCell activation requirements for FR2 inter-band CA</w:t>
      </w:r>
      <w:r w:rsidRPr="00B402B3">
        <w:rPr>
          <w:rFonts w:ascii="Times New Roman" w:hAnsi="Times New Roman"/>
          <w:sz w:val="20"/>
          <w:szCs w:val="20"/>
        </w:rPr>
        <w:tab/>
        <w:t>Huawei, HiSilicon</w:t>
      </w:r>
    </w:p>
    <w:p w14:paraId="2604A75A" w14:textId="327E69D1"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R4-2007856</w:t>
      </w:r>
      <w:r w:rsidRPr="00B402B3">
        <w:rPr>
          <w:rFonts w:ascii="Times New Roman" w:hAnsi="Times New Roman"/>
          <w:sz w:val="20"/>
          <w:szCs w:val="20"/>
        </w:rPr>
        <w:tab/>
        <w:t>Discussion on multiple SCell activation</w:t>
      </w:r>
      <w:r w:rsidRPr="00B402B3">
        <w:rPr>
          <w:rFonts w:ascii="Times New Roman" w:hAnsi="Times New Roman"/>
          <w:sz w:val="20"/>
          <w:szCs w:val="20"/>
        </w:rPr>
        <w:tab/>
        <w:t>Huawei, HiSilicon</w:t>
      </w:r>
    </w:p>
    <w:p w14:paraId="1B94EAC2" w14:textId="54B9EAC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R4-2007857</w:t>
      </w:r>
      <w:r w:rsidRPr="00B402B3">
        <w:rPr>
          <w:rFonts w:ascii="Times New Roman" w:hAnsi="Times New Roman"/>
          <w:sz w:val="20"/>
          <w:szCs w:val="20"/>
        </w:rPr>
        <w:tab/>
        <w:t>CR on Multiple SCell activation/deactivation delay requirements</w:t>
      </w:r>
      <w:r w:rsidRPr="00B402B3">
        <w:rPr>
          <w:rFonts w:ascii="Times New Roman" w:hAnsi="Times New Roman"/>
          <w:sz w:val="20"/>
          <w:szCs w:val="20"/>
        </w:rPr>
        <w:tab/>
        <w:t>Huawei, HiSilicon</w:t>
      </w:r>
    </w:p>
    <w:p w14:paraId="3AFEDDC2" w14:textId="2BA46DBC"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R4-2007858</w:t>
      </w:r>
      <w:r w:rsidRPr="00B402B3">
        <w:rPr>
          <w:rFonts w:ascii="Times New Roman" w:hAnsi="Times New Roman"/>
          <w:sz w:val="20"/>
          <w:szCs w:val="20"/>
        </w:rPr>
        <w:tab/>
        <w:t>CR on Multiple SCell activation/deactivation interruption requirements 38133</w:t>
      </w:r>
      <w:r w:rsidRPr="00B402B3">
        <w:rPr>
          <w:rFonts w:ascii="Times New Roman" w:hAnsi="Times New Roman"/>
          <w:sz w:val="20"/>
          <w:szCs w:val="20"/>
        </w:rPr>
        <w:tab/>
        <w:t>Huawei, HiSilicon</w:t>
      </w:r>
    </w:p>
    <w:p w14:paraId="5E8E27AD" w14:textId="07D7FCC6"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R4-2007859</w:t>
      </w:r>
      <w:r w:rsidRPr="00B402B3">
        <w:rPr>
          <w:rFonts w:ascii="Times New Roman" w:hAnsi="Times New Roman"/>
          <w:sz w:val="20"/>
          <w:szCs w:val="20"/>
        </w:rPr>
        <w:tab/>
        <w:t>CR on Multiple SCell activation/deactivation interruption requirements 36133</w:t>
      </w:r>
      <w:r w:rsidRPr="00B402B3">
        <w:rPr>
          <w:rFonts w:ascii="Times New Roman" w:hAnsi="Times New Roman"/>
          <w:sz w:val="20"/>
          <w:szCs w:val="20"/>
        </w:rPr>
        <w:tab/>
        <w:t>Huawei, HiSilicon</w:t>
      </w:r>
    </w:p>
    <w:p w14:paraId="0E950DA3" w14:textId="67526E65"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R4-2007860</w:t>
      </w:r>
      <w:r w:rsidRPr="00B402B3">
        <w:rPr>
          <w:rFonts w:ascii="Times New Roman" w:hAnsi="Times New Roman"/>
          <w:sz w:val="20"/>
          <w:szCs w:val="20"/>
        </w:rPr>
        <w:tab/>
        <w:t>Discussion on NR CGI reading requirements</w:t>
      </w:r>
      <w:r w:rsidRPr="00B402B3">
        <w:rPr>
          <w:rFonts w:ascii="Times New Roman" w:hAnsi="Times New Roman"/>
          <w:sz w:val="20"/>
          <w:szCs w:val="20"/>
        </w:rPr>
        <w:tab/>
        <w:t>Huawei, HiSilicon</w:t>
      </w:r>
    </w:p>
    <w:p w14:paraId="0738EE60" w14:textId="2E6D5A59"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R4-2007861</w:t>
      </w:r>
      <w:r w:rsidRPr="00B402B3">
        <w:rPr>
          <w:rFonts w:ascii="Times New Roman" w:hAnsi="Times New Roman"/>
          <w:sz w:val="20"/>
          <w:szCs w:val="20"/>
        </w:rPr>
        <w:tab/>
        <w:t>Discussion on scope and requirements for LTE CGI reading</w:t>
      </w:r>
      <w:r w:rsidRPr="00B402B3">
        <w:rPr>
          <w:rFonts w:ascii="Times New Roman" w:hAnsi="Times New Roman"/>
          <w:sz w:val="20"/>
          <w:szCs w:val="20"/>
        </w:rPr>
        <w:tab/>
        <w:t>Huawei, HiSilicon</w:t>
      </w:r>
    </w:p>
    <w:p w14:paraId="2E1D8948" w14:textId="297AE0E3"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R4-2007862</w:t>
      </w:r>
      <w:r w:rsidRPr="00B402B3">
        <w:rPr>
          <w:rFonts w:ascii="Times New Roman" w:hAnsi="Times New Roman"/>
          <w:sz w:val="20"/>
          <w:szCs w:val="20"/>
        </w:rPr>
        <w:tab/>
        <w:t>CR to 36.133 on interruption requirements for CGI reading</w:t>
      </w:r>
      <w:r w:rsidRPr="00B402B3">
        <w:rPr>
          <w:rFonts w:ascii="Times New Roman" w:hAnsi="Times New Roman"/>
          <w:sz w:val="20"/>
          <w:szCs w:val="20"/>
        </w:rPr>
        <w:tab/>
        <w:t>Huawei, HiSilicon</w:t>
      </w:r>
    </w:p>
    <w:p w14:paraId="3E284FAC" w14:textId="54B438A2"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R4-2007863</w:t>
      </w:r>
      <w:r w:rsidRPr="00B402B3">
        <w:rPr>
          <w:rFonts w:ascii="Times New Roman" w:hAnsi="Times New Roman"/>
          <w:sz w:val="20"/>
          <w:szCs w:val="20"/>
        </w:rPr>
        <w:tab/>
        <w:t>CR to 36.133 on CGI reading of LTE cell</w:t>
      </w:r>
      <w:r w:rsidRPr="00B402B3">
        <w:rPr>
          <w:rFonts w:ascii="Times New Roman" w:hAnsi="Times New Roman"/>
          <w:sz w:val="20"/>
          <w:szCs w:val="20"/>
        </w:rPr>
        <w:tab/>
        <w:t>Huawei, HiSilicon</w:t>
      </w:r>
    </w:p>
    <w:p w14:paraId="2B853C0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lastRenderedPageBreak/>
        <w:t>R4-2007990</w:t>
      </w:r>
      <w:r w:rsidRPr="00B402B3">
        <w:rPr>
          <w:rFonts w:ascii="Times New Roman" w:hAnsi="Times New Roman"/>
          <w:sz w:val="20"/>
          <w:szCs w:val="20"/>
        </w:rPr>
        <w:tab/>
        <w:t>Analysis of open issues for partially overlapped BWP triggering on multiple CCs</w:t>
      </w:r>
      <w:r w:rsidRPr="00B402B3">
        <w:rPr>
          <w:rFonts w:ascii="Times New Roman" w:hAnsi="Times New Roman"/>
          <w:sz w:val="20"/>
          <w:szCs w:val="20"/>
        </w:rPr>
        <w:tab/>
        <w:t>Ericsson</w:t>
      </w:r>
    </w:p>
    <w:p w14:paraId="315C710C" w14:textId="536996E2"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R4-2008188</w:t>
      </w:r>
      <w:r w:rsidRPr="00B402B3">
        <w:rPr>
          <w:rFonts w:ascii="Times New Roman" w:hAnsi="Times New Roman"/>
          <w:sz w:val="20"/>
          <w:szCs w:val="20"/>
        </w:rPr>
        <w:tab/>
        <w:t>discussion on CGI reading with autonomous gap</w:t>
      </w:r>
      <w:r w:rsidRPr="00B402B3">
        <w:rPr>
          <w:rFonts w:ascii="Times New Roman" w:hAnsi="Times New Roman"/>
          <w:sz w:val="20"/>
          <w:szCs w:val="20"/>
        </w:rPr>
        <w:tab/>
        <w:t>Nokia, Nokia Shanghai Bell</w:t>
      </w:r>
    </w:p>
    <w:p w14:paraId="42699C0C" w14:textId="46D2A665"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R4-2008189</w:t>
      </w:r>
      <w:r w:rsidRPr="00B402B3">
        <w:rPr>
          <w:rFonts w:ascii="Times New Roman" w:hAnsi="Times New Roman"/>
          <w:sz w:val="20"/>
          <w:szCs w:val="20"/>
        </w:rPr>
        <w:tab/>
        <w:t>Draft Response LS on CGI reading with autonomous gaps</w:t>
      </w:r>
      <w:r w:rsidRPr="00B402B3">
        <w:rPr>
          <w:rFonts w:ascii="Times New Roman" w:hAnsi="Times New Roman"/>
          <w:sz w:val="20"/>
          <w:szCs w:val="20"/>
        </w:rPr>
        <w:tab/>
        <w:t>Nokia, Nokia Shanghai Bell</w:t>
      </w:r>
    </w:p>
    <w:p w14:paraId="68944529" w14:textId="14A360B8"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R4-2008190</w:t>
      </w:r>
      <w:r w:rsidRPr="00B402B3">
        <w:rPr>
          <w:rFonts w:ascii="Times New Roman" w:hAnsi="Times New Roman"/>
          <w:sz w:val="20"/>
          <w:szCs w:val="20"/>
        </w:rPr>
        <w:tab/>
        <w:t>discussion on BWP switch on multiple CCs</w:t>
      </w:r>
      <w:r w:rsidRPr="00B402B3">
        <w:rPr>
          <w:rFonts w:ascii="Times New Roman" w:hAnsi="Times New Roman"/>
          <w:sz w:val="20"/>
          <w:szCs w:val="20"/>
        </w:rPr>
        <w:tab/>
        <w:t>Nokia, Nokia Shanghai Bell</w:t>
      </w:r>
    </w:p>
    <w:p w14:paraId="1B2E16B4" w14:textId="690ABE01"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R4-2008191</w:t>
      </w:r>
      <w:r w:rsidRPr="00B402B3">
        <w:rPr>
          <w:rFonts w:ascii="Times New Roman" w:hAnsi="Times New Roman"/>
          <w:sz w:val="20"/>
          <w:szCs w:val="20"/>
        </w:rPr>
        <w:tab/>
        <w:t>CR on 36133 interruption requirements for BWP switching on multiple CCs</w:t>
      </w:r>
      <w:r w:rsidRPr="00B402B3">
        <w:rPr>
          <w:rFonts w:ascii="Times New Roman" w:hAnsi="Times New Roman"/>
          <w:sz w:val="20"/>
          <w:szCs w:val="20"/>
        </w:rPr>
        <w:tab/>
        <w:t>Nokia, Nokia Shanghai Bell</w:t>
      </w:r>
    </w:p>
    <w:p w14:paraId="5229C4F1" w14:textId="0BA74F56"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R4-2008192</w:t>
      </w:r>
      <w:r w:rsidRPr="00B402B3">
        <w:rPr>
          <w:rFonts w:ascii="Times New Roman" w:hAnsi="Times New Roman"/>
          <w:sz w:val="20"/>
          <w:szCs w:val="20"/>
        </w:rPr>
        <w:tab/>
        <w:t>CR on 38133 interruption requirements for BWP switching on multiple CCs</w:t>
      </w:r>
      <w:r w:rsidRPr="00B402B3">
        <w:rPr>
          <w:rFonts w:ascii="Times New Roman" w:hAnsi="Times New Roman"/>
          <w:sz w:val="20"/>
          <w:szCs w:val="20"/>
        </w:rPr>
        <w:tab/>
        <w:t>Nokia, Nokia Shanghai Bell</w:t>
      </w:r>
    </w:p>
    <w:p w14:paraId="27752B51"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R4-2008511</w:t>
      </w:r>
      <w:r w:rsidRPr="00B402B3">
        <w:rPr>
          <w:rFonts w:ascii="Times New Roman" w:hAnsi="Times New Roman"/>
          <w:sz w:val="20"/>
          <w:szCs w:val="20"/>
        </w:rPr>
        <w:tab/>
        <w:t>Email discussion summary for [95e][222] NR_RRM_Enh_RRM_1</w:t>
      </w:r>
      <w:r w:rsidRPr="00B402B3">
        <w:rPr>
          <w:rFonts w:ascii="Times New Roman" w:hAnsi="Times New Roman"/>
          <w:sz w:val="20"/>
          <w:szCs w:val="20"/>
        </w:rPr>
        <w:tab/>
        <w:t>Moderator (Intel Corporation)</w:t>
      </w:r>
    </w:p>
    <w:p w14:paraId="550B8D21"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R4-2008512</w:t>
      </w:r>
      <w:r w:rsidRPr="00B402B3">
        <w:rPr>
          <w:rFonts w:ascii="Times New Roman" w:hAnsi="Times New Roman"/>
          <w:sz w:val="20"/>
          <w:szCs w:val="20"/>
        </w:rPr>
        <w:tab/>
        <w:t>Email discussion summary for [95e][223] NR_RRM_Enh_RRM_2</w:t>
      </w:r>
      <w:r w:rsidRPr="00B402B3">
        <w:rPr>
          <w:rFonts w:ascii="Times New Roman" w:hAnsi="Times New Roman"/>
          <w:sz w:val="20"/>
          <w:szCs w:val="20"/>
        </w:rPr>
        <w:tab/>
        <w:t>Moderator (ZTE)</w:t>
      </w:r>
    </w:p>
    <w:p w14:paraId="37320880"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R4-2008513</w:t>
      </w:r>
      <w:r w:rsidRPr="00B402B3">
        <w:rPr>
          <w:rFonts w:ascii="Times New Roman" w:hAnsi="Times New Roman"/>
          <w:sz w:val="20"/>
          <w:szCs w:val="20"/>
        </w:rPr>
        <w:tab/>
        <w:t>Email discussion summary for [95e][224] NR_RRM_Enh_RRM_3</w:t>
      </w:r>
      <w:r w:rsidRPr="00B402B3">
        <w:rPr>
          <w:rFonts w:ascii="Times New Roman" w:hAnsi="Times New Roman"/>
          <w:sz w:val="20"/>
          <w:szCs w:val="20"/>
        </w:rPr>
        <w:tab/>
        <w:t>Moderator (Apple)</w:t>
      </w:r>
    </w:p>
    <w:p w14:paraId="157CE45A"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R4-2008675</w:t>
      </w:r>
      <w:r w:rsidRPr="00B402B3">
        <w:rPr>
          <w:rFonts w:ascii="Times New Roman" w:hAnsi="Times New Roman"/>
          <w:sz w:val="20"/>
          <w:szCs w:val="20"/>
        </w:rPr>
        <w:tab/>
        <w:t>WF on NR RRM enhancements - BWP switching on multiple CCs</w:t>
      </w:r>
      <w:r w:rsidRPr="00B402B3">
        <w:rPr>
          <w:rFonts w:ascii="Times New Roman" w:hAnsi="Times New Roman"/>
          <w:sz w:val="20"/>
          <w:szCs w:val="20"/>
        </w:rPr>
        <w:tab/>
        <w:t>Intel</w:t>
      </w:r>
    </w:p>
    <w:p w14:paraId="73511FF7" w14:textId="13C19A2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R4-2008676</w:t>
      </w:r>
      <w:r w:rsidRPr="00B402B3">
        <w:rPr>
          <w:rFonts w:ascii="Times New Roman" w:hAnsi="Times New Roman"/>
          <w:sz w:val="20"/>
          <w:szCs w:val="20"/>
        </w:rPr>
        <w:tab/>
        <w:t>CR on introduction of RRM requirements for BWP switching delay on multiple CCs</w:t>
      </w:r>
      <w:r w:rsidRPr="00B402B3">
        <w:rPr>
          <w:rFonts w:ascii="Times New Roman" w:hAnsi="Times New Roman"/>
          <w:sz w:val="20"/>
          <w:szCs w:val="20"/>
        </w:rPr>
        <w:tab/>
        <w:t>Huawei, Hi</w:t>
      </w:r>
      <w:r w:rsidR="00037D11">
        <w:rPr>
          <w:rFonts w:ascii="Times New Roman" w:hAnsi="Times New Roman"/>
          <w:sz w:val="20"/>
          <w:szCs w:val="20"/>
        </w:rPr>
        <w:t>S</w:t>
      </w:r>
      <w:r w:rsidRPr="00B402B3">
        <w:rPr>
          <w:rFonts w:ascii="Times New Roman" w:hAnsi="Times New Roman"/>
          <w:sz w:val="20"/>
          <w:szCs w:val="20"/>
        </w:rPr>
        <w:t>ilicon</w:t>
      </w:r>
    </w:p>
    <w:p w14:paraId="0A444DAE" w14:textId="0CE9AA12"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R4-2008677</w:t>
      </w:r>
      <w:r w:rsidRPr="00B402B3">
        <w:rPr>
          <w:rFonts w:ascii="Times New Roman" w:hAnsi="Times New Roman"/>
          <w:sz w:val="20"/>
          <w:szCs w:val="20"/>
        </w:rPr>
        <w:tab/>
        <w:t>CR on 36133 interruption requirements for BWP switching on multiple CCs</w:t>
      </w:r>
      <w:r w:rsidRPr="00B402B3">
        <w:rPr>
          <w:rFonts w:ascii="Times New Roman" w:hAnsi="Times New Roman"/>
          <w:sz w:val="20"/>
          <w:szCs w:val="20"/>
        </w:rPr>
        <w:tab/>
        <w:t>Nokia, Nokia Shanghai Bell</w:t>
      </w:r>
    </w:p>
    <w:p w14:paraId="7964C4EE" w14:textId="32B9AA89"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R4-2008678</w:t>
      </w:r>
      <w:r w:rsidRPr="00B402B3">
        <w:rPr>
          <w:rFonts w:ascii="Times New Roman" w:hAnsi="Times New Roman"/>
          <w:sz w:val="20"/>
          <w:szCs w:val="20"/>
        </w:rPr>
        <w:tab/>
        <w:t>CR on 38133 interruption requirements for BWP switching on multiple CCs</w:t>
      </w:r>
      <w:r w:rsidRPr="00B402B3">
        <w:rPr>
          <w:rFonts w:ascii="Times New Roman" w:hAnsi="Times New Roman"/>
          <w:sz w:val="20"/>
          <w:szCs w:val="20"/>
        </w:rPr>
        <w:tab/>
        <w:t>Nokia, Nokia Shanghai Bell</w:t>
      </w:r>
    </w:p>
    <w:p w14:paraId="29E3CB8F"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R4-2008679</w:t>
      </w:r>
      <w:r w:rsidRPr="00B402B3">
        <w:rPr>
          <w:rFonts w:ascii="Times New Roman" w:hAnsi="Times New Roman"/>
          <w:sz w:val="20"/>
          <w:szCs w:val="20"/>
        </w:rPr>
        <w:tab/>
        <w:t>WF on NR RRM enhancements</w:t>
      </w:r>
      <w:r w:rsidRPr="00B402B3">
        <w:rPr>
          <w:rFonts w:ascii="Times New Roman" w:hAnsi="Times New Roman"/>
          <w:sz w:val="20"/>
          <w:szCs w:val="20"/>
        </w:rPr>
        <w:tab/>
        <w:t>MediaTek</w:t>
      </w:r>
    </w:p>
    <w:p w14:paraId="2304F26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R4-2008680</w:t>
      </w:r>
      <w:r w:rsidRPr="00B402B3">
        <w:rPr>
          <w:rFonts w:ascii="Times New Roman" w:hAnsi="Times New Roman"/>
          <w:sz w:val="20"/>
          <w:szCs w:val="20"/>
        </w:rPr>
        <w:tab/>
        <w:t>CR on active spatial relation switch</w:t>
      </w:r>
      <w:r w:rsidRPr="00B402B3">
        <w:rPr>
          <w:rFonts w:ascii="Times New Roman" w:hAnsi="Times New Roman"/>
          <w:sz w:val="20"/>
          <w:szCs w:val="20"/>
        </w:rPr>
        <w:tab/>
        <w:t>MediaTek inc.</w:t>
      </w:r>
    </w:p>
    <w:p w14:paraId="0FD4683C"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R4-2008681</w:t>
      </w:r>
      <w:r w:rsidRPr="00B402B3">
        <w:rPr>
          <w:rFonts w:ascii="Times New Roman" w:hAnsi="Times New Roman"/>
          <w:sz w:val="20"/>
          <w:szCs w:val="20"/>
        </w:rPr>
        <w:tab/>
        <w:t>CR to 38.133 on SRS carrier switching interruption requirements</w:t>
      </w:r>
      <w:r w:rsidRPr="00B402B3">
        <w:rPr>
          <w:rFonts w:ascii="Times New Roman" w:hAnsi="Times New Roman"/>
          <w:sz w:val="20"/>
          <w:szCs w:val="20"/>
        </w:rPr>
        <w:tab/>
        <w:t>ZTE</w:t>
      </w:r>
    </w:p>
    <w:p w14:paraId="62AF8137"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R4-2008682</w:t>
      </w:r>
      <w:r w:rsidRPr="00B402B3">
        <w:rPr>
          <w:rFonts w:ascii="Times New Roman" w:hAnsi="Times New Roman"/>
          <w:sz w:val="20"/>
          <w:szCs w:val="20"/>
        </w:rPr>
        <w:tab/>
        <w:t>CR to 38.133 on impact to measurement requirements due to LTE SRS carrier switching</w:t>
      </w:r>
      <w:r w:rsidRPr="00B402B3">
        <w:rPr>
          <w:rFonts w:ascii="Times New Roman" w:hAnsi="Times New Roman"/>
          <w:sz w:val="20"/>
          <w:szCs w:val="20"/>
        </w:rPr>
        <w:tab/>
        <w:t>ZTE</w:t>
      </w:r>
    </w:p>
    <w:p w14:paraId="01FCF666" w14:textId="642ABA10"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R4-2008683</w:t>
      </w:r>
      <w:r w:rsidRPr="00B402B3">
        <w:rPr>
          <w:rFonts w:ascii="Times New Roman" w:hAnsi="Times New Roman"/>
          <w:sz w:val="20"/>
          <w:szCs w:val="20"/>
        </w:rPr>
        <w:tab/>
        <w:t>CR on impact on LTE RRM measurement due to NR SRS carrier switching</w:t>
      </w:r>
      <w:r w:rsidRPr="00B402B3">
        <w:rPr>
          <w:rFonts w:ascii="Times New Roman" w:hAnsi="Times New Roman"/>
          <w:sz w:val="20"/>
          <w:szCs w:val="20"/>
        </w:rPr>
        <w:tab/>
        <w:t xml:space="preserve">Huawei, </w:t>
      </w:r>
      <w:r w:rsidR="008E09F7" w:rsidRPr="00B402B3">
        <w:rPr>
          <w:rFonts w:ascii="Times New Roman" w:hAnsi="Times New Roman"/>
          <w:sz w:val="20"/>
          <w:szCs w:val="20"/>
        </w:rPr>
        <w:t>Hi</w:t>
      </w:r>
      <w:r w:rsidR="008E09F7">
        <w:rPr>
          <w:rFonts w:ascii="Times New Roman" w:hAnsi="Times New Roman"/>
          <w:sz w:val="20"/>
          <w:szCs w:val="20"/>
        </w:rPr>
        <w:t>S</w:t>
      </w:r>
      <w:r w:rsidR="008E09F7" w:rsidRPr="00B402B3">
        <w:rPr>
          <w:rFonts w:ascii="Times New Roman" w:hAnsi="Times New Roman"/>
          <w:sz w:val="20"/>
          <w:szCs w:val="20"/>
        </w:rPr>
        <w:t>ilicon</w:t>
      </w:r>
    </w:p>
    <w:p w14:paraId="60854B3E" w14:textId="0F63B190"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R4-2008684</w:t>
      </w:r>
      <w:r w:rsidRPr="00B402B3">
        <w:rPr>
          <w:rFonts w:ascii="Times New Roman" w:hAnsi="Times New Roman"/>
          <w:sz w:val="20"/>
          <w:szCs w:val="20"/>
        </w:rPr>
        <w:tab/>
        <w:t>CR on NR SRS carrier switching interruption in TS 36.133</w:t>
      </w:r>
      <w:r w:rsidRPr="00B402B3">
        <w:rPr>
          <w:rFonts w:ascii="Times New Roman" w:hAnsi="Times New Roman"/>
          <w:sz w:val="20"/>
          <w:szCs w:val="20"/>
        </w:rPr>
        <w:tab/>
        <w:t xml:space="preserve">Huawei, </w:t>
      </w:r>
      <w:r w:rsidR="008E09F7" w:rsidRPr="00B402B3">
        <w:rPr>
          <w:rFonts w:ascii="Times New Roman" w:hAnsi="Times New Roman"/>
          <w:sz w:val="20"/>
          <w:szCs w:val="20"/>
        </w:rPr>
        <w:t>Hi</w:t>
      </w:r>
      <w:r w:rsidR="008E09F7">
        <w:rPr>
          <w:rFonts w:ascii="Times New Roman" w:hAnsi="Times New Roman"/>
          <w:sz w:val="20"/>
          <w:szCs w:val="20"/>
        </w:rPr>
        <w:t>S</w:t>
      </w:r>
      <w:r w:rsidR="008E09F7" w:rsidRPr="00B402B3">
        <w:rPr>
          <w:rFonts w:ascii="Times New Roman" w:hAnsi="Times New Roman"/>
          <w:sz w:val="20"/>
          <w:szCs w:val="20"/>
        </w:rPr>
        <w:t>ilicon</w:t>
      </w:r>
    </w:p>
    <w:p w14:paraId="74A47F7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R4-2008685</w:t>
      </w:r>
      <w:r w:rsidRPr="00B402B3">
        <w:rPr>
          <w:rFonts w:ascii="Times New Roman" w:hAnsi="Times New Roman"/>
          <w:sz w:val="20"/>
          <w:szCs w:val="20"/>
        </w:rPr>
        <w:tab/>
        <w:t>WF on NR RRM enhancements</w:t>
      </w:r>
      <w:r w:rsidRPr="00B402B3">
        <w:rPr>
          <w:rFonts w:ascii="Times New Roman" w:hAnsi="Times New Roman"/>
          <w:sz w:val="20"/>
          <w:szCs w:val="20"/>
        </w:rPr>
        <w:tab/>
        <w:t>ZTE</w:t>
      </w:r>
    </w:p>
    <w:p w14:paraId="65BABEF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R4-2008686</w:t>
      </w:r>
      <w:r w:rsidRPr="00B402B3">
        <w:rPr>
          <w:rFonts w:ascii="Times New Roman" w:hAnsi="Times New Roman"/>
          <w:sz w:val="20"/>
          <w:szCs w:val="20"/>
        </w:rPr>
        <w:tab/>
        <w:t>Reply LS on CGI reading with autonomous gaps</w:t>
      </w:r>
      <w:r w:rsidRPr="00B402B3">
        <w:rPr>
          <w:rFonts w:ascii="Times New Roman" w:hAnsi="Times New Roman"/>
          <w:sz w:val="20"/>
          <w:szCs w:val="20"/>
        </w:rPr>
        <w:tab/>
        <w:t>ZTE</w:t>
      </w:r>
    </w:p>
    <w:p w14:paraId="483CCF30"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R4-2008687</w:t>
      </w:r>
      <w:r w:rsidRPr="00B402B3">
        <w:rPr>
          <w:rFonts w:ascii="Times New Roman" w:hAnsi="Times New Roman"/>
          <w:sz w:val="20"/>
          <w:szCs w:val="20"/>
        </w:rPr>
        <w:tab/>
        <w:t>LTE CGI measurements with autonomous gaps for 38.133</w:t>
      </w:r>
      <w:r w:rsidRPr="00B402B3">
        <w:rPr>
          <w:rFonts w:ascii="Times New Roman" w:hAnsi="Times New Roman"/>
          <w:sz w:val="20"/>
          <w:szCs w:val="20"/>
        </w:rPr>
        <w:tab/>
        <w:t>Ericsson</w:t>
      </w:r>
    </w:p>
    <w:p w14:paraId="5FE54CE3"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R4-2008688</w:t>
      </w:r>
      <w:r w:rsidRPr="00B402B3">
        <w:rPr>
          <w:rFonts w:ascii="Times New Roman" w:hAnsi="Times New Roman"/>
          <w:sz w:val="20"/>
          <w:szCs w:val="20"/>
        </w:rPr>
        <w:tab/>
        <w:t>NR CGI measurements with autonomous gaps for 36.133</w:t>
      </w:r>
      <w:r w:rsidRPr="00B402B3">
        <w:rPr>
          <w:rFonts w:ascii="Times New Roman" w:hAnsi="Times New Roman"/>
          <w:sz w:val="20"/>
          <w:szCs w:val="20"/>
        </w:rPr>
        <w:tab/>
        <w:t>Ericsson</w:t>
      </w:r>
    </w:p>
    <w:p w14:paraId="7AC3823E"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R4-2008689</w:t>
      </w:r>
      <w:r w:rsidRPr="00B402B3">
        <w:rPr>
          <w:rFonts w:ascii="Times New Roman" w:hAnsi="Times New Roman"/>
          <w:sz w:val="20"/>
          <w:szCs w:val="20"/>
        </w:rPr>
        <w:tab/>
        <w:t>CR to 38.133 on CGI reading of NR cell</w:t>
      </w:r>
      <w:r w:rsidRPr="00B402B3">
        <w:rPr>
          <w:rFonts w:ascii="Times New Roman" w:hAnsi="Times New Roman"/>
          <w:sz w:val="20"/>
          <w:szCs w:val="20"/>
        </w:rPr>
        <w:tab/>
        <w:t>ZTE</w:t>
      </w:r>
    </w:p>
    <w:p w14:paraId="3968864D"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R4-2008990</w:t>
      </w:r>
      <w:r w:rsidRPr="00B402B3">
        <w:rPr>
          <w:rFonts w:ascii="Times New Roman" w:hAnsi="Times New Roman"/>
          <w:sz w:val="20"/>
          <w:szCs w:val="20"/>
        </w:rPr>
        <w:tab/>
        <w:t>CR to 38.133 on interruption requirements for CGI reading</w:t>
      </w:r>
      <w:r w:rsidRPr="00B402B3">
        <w:rPr>
          <w:rFonts w:ascii="Times New Roman" w:hAnsi="Times New Roman"/>
          <w:sz w:val="20"/>
          <w:szCs w:val="20"/>
        </w:rPr>
        <w:tab/>
        <w:t>ZTE</w:t>
      </w:r>
    </w:p>
    <w:p w14:paraId="79F50286" w14:textId="4B3E5981"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R4-2008991</w:t>
      </w:r>
      <w:r w:rsidRPr="00B402B3">
        <w:rPr>
          <w:rFonts w:ascii="Times New Roman" w:hAnsi="Times New Roman"/>
          <w:sz w:val="20"/>
          <w:szCs w:val="20"/>
        </w:rPr>
        <w:tab/>
        <w:t>CR to 36.133 on interruption requirements for CGI reading</w:t>
      </w:r>
      <w:r w:rsidRPr="00B402B3">
        <w:rPr>
          <w:rFonts w:ascii="Times New Roman" w:hAnsi="Times New Roman"/>
          <w:sz w:val="20"/>
          <w:szCs w:val="20"/>
        </w:rPr>
        <w:tab/>
        <w:t>Huawei, HiSilicon</w:t>
      </w:r>
    </w:p>
    <w:p w14:paraId="476EC49E"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R4-2008992</w:t>
      </w:r>
      <w:r w:rsidRPr="00B402B3">
        <w:rPr>
          <w:rFonts w:ascii="Times New Roman" w:hAnsi="Times New Roman"/>
          <w:sz w:val="20"/>
          <w:szCs w:val="20"/>
        </w:rPr>
        <w:tab/>
        <w:t>LS on mandatory of measurement gap patterns</w:t>
      </w:r>
      <w:r w:rsidRPr="00B402B3">
        <w:rPr>
          <w:rFonts w:ascii="Times New Roman" w:hAnsi="Times New Roman"/>
          <w:sz w:val="20"/>
          <w:szCs w:val="20"/>
        </w:rPr>
        <w:tab/>
        <w:t>ZTE</w:t>
      </w:r>
    </w:p>
    <w:p w14:paraId="7F79B7A3"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R4-2008993</w:t>
      </w:r>
      <w:r w:rsidRPr="00B402B3">
        <w:rPr>
          <w:rFonts w:ascii="Times New Roman" w:hAnsi="Times New Roman"/>
          <w:sz w:val="20"/>
          <w:szCs w:val="20"/>
        </w:rPr>
        <w:tab/>
        <w:t>CR: mandatory gap pattern</w:t>
      </w:r>
      <w:r w:rsidRPr="00B402B3">
        <w:rPr>
          <w:rFonts w:ascii="Times New Roman" w:hAnsi="Times New Roman"/>
          <w:sz w:val="20"/>
          <w:szCs w:val="20"/>
        </w:rPr>
        <w:tab/>
        <w:t>CMCC</w:t>
      </w:r>
    </w:p>
    <w:p w14:paraId="7B86EB0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R4-2008994</w:t>
      </w:r>
      <w:r w:rsidRPr="00B402B3">
        <w:rPr>
          <w:rFonts w:ascii="Times New Roman" w:hAnsi="Times New Roman"/>
          <w:sz w:val="20"/>
          <w:szCs w:val="20"/>
        </w:rPr>
        <w:tab/>
        <w:t>WF on NR RRM enhancements</w:t>
      </w:r>
      <w:r w:rsidRPr="00B402B3">
        <w:rPr>
          <w:rFonts w:ascii="Times New Roman" w:hAnsi="Times New Roman"/>
          <w:sz w:val="20"/>
          <w:szCs w:val="20"/>
        </w:rPr>
        <w:tab/>
        <w:t>Apple</w:t>
      </w:r>
    </w:p>
    <w:p w14:paraId="01F3BE2C"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R4-2008995</w:t>
      </w:r>
      <w:r w:rsidRPr="00B402B3">
        <w:rPr>
          <w:rFonts w:ascii="Times New Roman" w:hAnsi="Times New Roman"/>
          <w:sz w:val="20"/>
          <w:szCs w:val="20"/>
        </w:rPr>
        <w:tab/>
        <w:t>WF on NR RRM enhancements</w:t>
      </w:r>
      <w:r w:rsidRPr="00B402B3">
        <w:rPr>
          <w:rFonts w:ascii="Times New Roman" w:hAnsi="Times New Roman"/>
          <w:sz w:val="20"/>
          <w:szCs w:val="20"/>
        </w:rPr>
        <w:tab/>
        <w:t>CMCC</w:t>
      </w:r>
    </w:p>
    <w:p w14:paraId="7ED341DF" w14:textId="3DA075B8"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R4-2008996</w:t>
      </w:r>
      <w:r w:rsidRPr="00B402B3">
        <w:rPr>
          <w:rFonts w:ascii="Times New Roman" w:hAnsi="Times New Roman"/>
          <w:sz w:val="20"/>
          <w:szCs w:val="20"/>
        </w:rPr>
        <w:tab/>
        <w:t>CR on introducing inter-frequency measurements without measurement gap (9.1.5, 9.1.6, 9.3.1, 9.3.4, 9.3.5)</w:t>
      </w:r>
      <w:r w:rsidRPr="00B402B3">
        <w:rPr>
          <w:rFonts w:ascii="Times New Roman" w:hAnsi="Times New Roman"/>
          <w:sz w:val="20"/>
          <w:szCs w:val="20"/>
        </w:rPr>
        <w:tab/>
        <w:t>CMCC</w:t>
      </w:r>
    </w:p>
    <w:p w14:paraId="09930872"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R4-2008998</w:t>
      </w:r>
      <w:r w:rsidRPr="00B402B3">
        <w:rPr>
          <w:rFonts w:ascii="Times New Roman" w:hAnsi="Times New Roman"/>
          <w:sz w:val="20"/>
          <w:szCs w:val="20"/>
        </w:rPr>
        <w:tab/>
        <w:t>WF on NR RRM enhancements</w:t>
      </w:r>
      <w:r w:rsidRPr="00B402B3">
        <w:rPr>
          <w:rFonts w:ascii="Times New Roman" w:hAnsi="Times New Roman"/>
          <w:sz w:val="20"/>
          <w:szCs w:val="20"/>
        </w:rPr>
        <w:tab/>
        <w:t>Huawei</w:t>
      </w:r>
    </w:p>
    <w:p w14:paraId="68B7AE57" w14:textId="1F0CCF4C"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R4-2008999</w:t>
      </w:r>
      <w:r w:rsidRPr="00B402B3">
        <w:rPr>
          <w:rFonts w:ascii="Times New Roman" w:hAnsi="Times New Roman"/>
          <w:sz w:val="20"/>
          <w:szCs w:val="20"/>
        </w:rPr>
        <w:tab/>
        <w:t>CR on interruption requirements for FR2 inter-band CA</w:t>
      </w:r>
      <w:r w:rsidRPr="00B402B3">
        <w:rPr>
          <w:rFonts w:ascii="Times New Roman" w:hAnsi="Times New Roman"/>
          <w:sz w:val="20"/>
          <w:szCs w:val="20"/>
        </w:rPr>
        <w:tab/>
        <w:t>Huawei, HiSilicon</w:t>
      </w:r>
    </w:p>
    <w:p w14:paraId="69A830E5" w14:textId="507A58DE"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R4-2009000</w:t>
      </w:r>
      <w:r w:rsidRPr="00B402B3">
        <w:rPr>
          <w:rFonts w:ascii="Times New Roman" w:hAnsi="Times New Roman"/>
          <w:sz w:val="20"/>
          <w:szCs w:val="20"/>
        </w:rPr>
        <w:tab/>
        <w:t>CR on scheduling availability requirements for FR2 inter-band CA</w:t>
      </w:r>
      <w:r w:rsidRPr="00B402B3">
        <w:rPr>
          <w:rFonts w:ascii="Times New Roman" w:hAnsi="Times New Roman"/>
          <w:sz w:val="20"/>
          <w:szCs w:val="20"/>
        </w:rPr>
        <w:tab/>
        <w:t>Huawei, HiSilicon</w:t>
      </w:r>
    </w:p>
    <w:p w14:paraId="7468B39B"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R4-2009034</w:t>
      </w:r>
      <w:r w:rsidRPr="00B402B3">
        <w:rPr>
          <w:rFonts w:ascii="Times New Roman" w:hAnsi="Times New Roman"/>
          <w:sz w:val="20"/>
          <w:szCs w:val="20"/>
        </w:rPr>
        <w:tab/>
        <w:t>Email discussion summary for [95e][222] NR_RRM_Enh_RRM_1</w:t>
      </w:r>
      <w:r w:rsidRPr="00B402B3">
        <w:rPr>
          <w:rFonts w:ascii="Times New Roman" w:hAnsi="Times New Roman"/>
          <w:sz w:val="20"/>
          <w:szCs w:val="20"/>
        </w:rPr>
        <w:tab/>
        <w:t>Moderator (Intel Corporation)</w:t>
      </w:r>
    </w:p>
    <w:p w14:paraId="6FBF2928"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R4-2009035</w:t>
      </w:r>
      <w:r w:rsidRPr="00B402B3">
        <w:rPr>
          <w:rFonts w:ascii="Times New Roman" w:hAnsi="Times New Roman"/>
          <w:sz w:val="20"/>
          <w:szCs w:val="20"/>
        </w:rPr>
        <w:tab/>
        <w:t>Email discussion summary for [95e][223] NR_RRM_Enh_RRM_2</w:t>
      </w:r>
      <w:r w:rsidRPr="00B402B3">
        <w:rPr>
          <w:rFonts w:ascii="Times New Roman" w:hAnsi="Times New Roman"/>
          <w:sz w:val="20"/>
          <w:szCs w:val="20"/>
        </w:rPr>
        <w:tab/>
        <w:t>Moderator (ZTE)</w:t>
      </w:r>
    </w:p>
    <w:p w14:paraId="139ADA72"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R4-2009036</w:t>
      </w:r>
      <w:r w:rsidRPr="00B402B3">
        <w:rPr>
          <w:rFonts w:ascii="Times New Roman" w:hAnsi="Times New Roman"/>
          <w:sz w:val="20"/>
          <w:szCs w:val="20"/>
        </w:rPr>
        <w:tab/>
        <w:t>Email discussion summary for [95e][224] NR_RRM_Enh_RRM_3</w:t>
      </w:r>
      <w:r w:rsidRPr="00B402B3">
        <w:rPr>
          <w:rFonts w:ascii="Times New Roman" w:hAnsi="Times New Roman"/>
          <w:sz w:val="20"/>
          <w:szCs w:val="20"/>
        </w:rPr>
        <w:tab/>
        <w:t>Moderator (Apple)</w:t>
      </w:r>
    </w:p>
    <w:p w14:paraId="36BB0515"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R4-2009097</w:t>
      </w:r>
      <w:r w:rsidRPr="00B402B3">
        <w:rPr>
          <w:rFonts w:ascii="Times New Roman" w:hAnsi="Times New Roman"/>
          <w:sz w:val="20"/>
          <w:szCs w:val="20"/>
        </w:rPr>
        <w:tab/>
        <w:t>CR on multiple SCell activation deactivation requirement for R16</w:t>
      </w:r>
      <w:r w:rsidRPr="00B402B3">
        <w:rPr>
          <w:rFonts w:ascii="Times New Roman" w:hAnsi="Times New Roman"/>
          <w:sz w:val="20"/>
          <w:szCs w:val="20"/>
        </w:rPr>
        <w:tab/>
        <w:t>Apple</w:t>
      </w:r>
    </w:p>
    <w:p w14:paraId="3FBEBCE9"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R4-2009098</w:t>
      </w:r>
      <w:r w:rsidRPr="00B402B3">
        <w:rPr>
          <w:rFonts w:ascii="Times New Roman" w:hAnsi="Times New Roman"/>
          <w:sz w:val="20"/>
          <w:szCs w:val="20"/>
        </w:rPr>
        <w:tab/>
        <w:t>CR on multiple SCell activation interruption requirement for R16</w:t>
      </w:r>
      <w:r w:rsidRPr="00B402B3">
        <w:rPr>
          <w:rFonts w:ascii="Times New Roman" w:hAnsi="Times New Roman"/>
          <w:sz w:val="20"/>
          <w:szCs w:val="20"/>
        </w:rPr>
        <w:tab/>
        <w:t>Apple</w:t>
      </w:r>
    </w:p>
    <w:p w14:paraId="13621F0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R4-2009100</w:t>
      </w:r>
      <w:r w:rsidRPr="00B402B3">
        <w:rPr>
          <w:rFonts w:ascii="Times New Roman" w:hAnsi="Times New Roman"/>
          <w:sz w:val="20"/>
          <w:szCs w:val="20"/>
        </w:rPr>
        <w:tab/>
        <w:t>WF on NR RRM enhancements</w:t>
      </w:r>
      <w:r w:rsidRPr="00B402B3">
        <w:rPr>
          <w:rFonts w:ascii="Times New Roman" w:hAnsi="Times New Roman"/>
          <w:sz w:val="20"/>
          <w:szCs w:val="20"/>
        </w:rPr>
        <w:tab/>
        <w:t>ZTE</w:t>
      </w:r>
    </w:p>
    <w:p w14:paraId="364CDDA1" w14:textId="7CFCDADB"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R4-2009108</w:t>
      </w:r>
      <w:r w:rsidRPr="00B402B3">
        <w:rPr>
          <w:rFonts w:ascii="Times New Roman" w:hAnsi="Times New Roman"/>
          <w:sz w:val="20"/>
          <w:szCs w:val="20"/>
        </w:rPr>
        <w:tab/>
        <w:t>CR on Multiple SCell activation/deactivation interruption requirements 36133</w:t>
      </w:r>
      <w:r w:rsidRPr="00B402B3">
        <w:rPr>
          <w:rFonts w:ascii="Times New Roman" w:hAnsi="Times New Roman"/>
          <w:sz w:val="20"/>
          <w:szCs w:val="20"/>
        </w:rPr>
        <w:tab/>
        <w:t>Huawei, HiSilicon</w:t>
      </w:r>
    </w:p>
    <w:p w14:paraId="3DDF4906" w14:textId="3DD826EB"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R4-2009118</w:t>
      </w:r>
      <w:r w:rsidRPr="00B402B3">
        <w:rPr>
          <w:rFonts w:ascii="Times New Roman" w:hAnsi="Times New Roman"/>
          <w:sz w:val="20"/>
          <w:szCs w:val="20"/>
        </w:rPr>
        <w:tab/>
        <w:t>CR on SCell activation requirements for FR2 inter-band CA</w:t>
      </w:r>
      <w:r w:rsidRPr="00B402B3">
        <w:rPr>
          <w:rFonts w:ascii="Times New Roman" w:hAnsi="Times New Roman"/>
          <w:sz w:val="20"/>
          <w:szCs w:val="20"/>
        </w:rPr>
        <w:tab/>
        <w:t>Huawei, HiSilicon</w:t>
      </w:r>
    </w:p>
    <w:p w14:paraId="3A01355C"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R4-2009124</w:t>
      </w:r>
      <w:r w:rsidRPr="00B402B3">
        <w:rPr>
          <w:rFonts w:ascii="Times New Roman" w:hAnsi="Times New Roman"/>
          <w:sz w:val="20"/>
          <w:szCs w:val="20"/>
        </w:rPr>
        <w:tab/>
        <w:t>CR to TS 38.133: RRM requirement for UE-specific CBW change delay</w:t>
      </w:r>
      <w:r w:rsidRPr="00B402B3">
        <w:rPr>
          <w:rFonts w:ascii="Times New Roman" w:hAnsi="Times New Roman"/>
          <w:sz w:val="20"/>
          <w:szCs w:val="20"/>
        </w:rPr>
        <w:tab/>
        <w:t>Intel Corporation</w:t>
      </w:r>
    </w:p>
    <w:p w14:paraId="5B68DD84" w14:textId="1AC0CD32"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R4-2009128</w:t>
      </w:r>
      <w:r w:rsidRPr="00B402B3">
        <w:rPr>
          <w:rFonts w:ascii="Times New Roman" w:hAnsi="Times New Roman"/>
          <w:sz w:val="20"/>
          <w:szCs w:val="20"/>
        </w:rPr>
        <w:tab/>
        <w:t>CR on NR SRS carrier switching interruption in TS 36.133</w:t>
      </w:r>
      <w:r w:rsidRPr="00B402B3">
        <w:rPr>
          <w:rFonts w:ascii="Times New Roman" w:hAnsi="Times New Roman"/>
          <w:sz w:val="20"/>
          <w:szCs w:val="20"/>
        </w:rPr>
        <w:tab/>
        <w:t>Huawei, Hisilicon</w:t>
      </w:r>
    </w:p>
    <w:p w14:paraId="6106FBA6" w14:textId="77777777" w:rsidR="00B402B3"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R4-2009268</w:t>
      </w:r>
      <w:r w:rsidRPr="00B402B3">
        <w:rPr>
          <w:rFonts w:ascii="Times New Roman" w:hAnsi="Times New Roman"/>
          <w:sz w:val="20"/>
          <w:szCs w:val="20"/>
        </w:rPr>
        <w:tab/>
        <w:t>Reply LS on CGI reading with autonomous gaps</w:t>
      </w:r>
      <w:r w:rsidRPr="00B402B3">
        <w:rPr>
          <w:rFonts w:ascii="Times New Roman" w:hAnsi="Times New Roman"/>
          <w:sz w:val="20"/>
          <w:szCs w:val="20"/>
        </w:rPr>
        <w:tab/>
      </w:r>
      <w:r>
        <w:rPr>
          <w:rFonts w:ascii="Times New Roman" w:hAnsi="Times New Roman"/>
          <w:sz w:val="20"/>
          <w:szCs w:val="20"/>
        </w:rPr>
        <w:t>ZTE</w:t>
      </w:r>
    </w:p>
    <w:p w14:paraId="63F10251" w14:textId="77777777" w:rsidR="00AD6982" w:rsidRPr="00B402B3" w:rsidRDefault="00B402B3" w:rsidP="00DC28FF">
      <w:pPr>
        <w:pStyle w:val="ListParagraph"/>
        <w:numPr>
          <w:ilvl w:val="0"/>
          <w:numId w:val="13"/>
        </w:numPr>
        <w:ind w:leftChars="0" w:left="567" w:hanging="567"/>
        <w:rPr>
          <w:rFonts w:ascii="Times New Roman" w:hAnsi="Times New Roman"/>
          <w:sz w:val="20"/>
          <w:szCs w:val="20"/>
        </w:rPr>
      </w:pPr>
      <w:r w:rsidRPr="00B402B3">
        <w:rPr>
          <w:rFonts w:ascii="Times New Roman" w:hAnsi="Times New Roman"/>
          <w:sz w:val="20"/>
          <w:szCs w:val="20"/>
        </w:rPr>
        <w:t>R4-2009269</w:t>
      </w:r>
      <w:r w:rsidRPr="00B402B3">
        <w:rPr>
          <w:rFonts w:ascii="Times New Roman" w:hAnsi="Times New Roman"/>
          <w:sz w:val="20"/>
          <w:szCs w:val="20"/>
        </w:rPr>
        <w:tab/>
        <w:t>LS on mandatory of measurement gap patterns</w:t>
      </w:r>
      <w:r w:rsidRPr="00B402B3">
        <w:rPr>
          <w:rFonts w:ascii="Times New Roman" w:hAnsi="Times New Roman"/>
          <w:sz w:val="20"/>
          <w:szCs w:val="20"/>
        </w:rPr>
        <w:tab/>
      </w:r>
      <w:r>
        <w:rPr>
          <w:rFonts w:ascii="Times New Roman" w:hAnsi="Times New Roman"/>
          <w:sz w:val="20"/>
          <w:szCs w:val="20"/>
        </w:rPr>
        <w:t>ZTE</w:t>
      </w:r>
    </w:p>
    <w:p w14:paraId="2FF2D6A9"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1221E731" w14:textId="77777777" w:rsidR="00E072D1" w:rsidRPr="00E072D1" w:rsidRDefault="00E072D1" w:rsidP="00E072D1">
      <w:pPr>
        <w:rPr>
          <w:b/>
          <w:u w:val="single"/>
          <w:lang w:eastAsia="ja-JP"/>
        </w:rPr>
      </w:pPr>
      <w:r w:rsidRPr="001C7869">
        <w:rPr>
          <w:b/>
          <w:u w:val="single"/>
          <w:lang w:eastAsia="ja-JP"/>
        </w:rPr>
        <w:t>RAN</w:t>
      </w:r>
      <w:r>
        <w:rPr>
          <w:b/>
          <w:u w:val="single"/>
          <w:lang w:eastAsia="ja-JP"/>
        </w:rPr>
        <w:t>2</w:t>
      </w:r>
      <w:r w:rsidRPr="001C7869">
        <w:rPr>
          <w:b/>
          <w:u w:val="single"/>
          <w:lang w:eastAsia="ja-JP"/>
        </w:rPr>
        <w:t xml:space="preserve"> #</w:t>
      </w:r>
      <w:r>
        <w:rPr>
          <w:b/>
          <w:u w:val="single"/>
          <w:lang w:eastAsia="ja-JP"/>
        </w:rPr>
        <w:t>109-e</w:t>
      </w:r>
      <w:r w:rsidRPr="001C7869">
        <w:rPr>
          <w:b/>
          <w:u w:val="single"/>
          <w:lang w:eastAsia="ja-JP"/>
        </w:rPr>
        <w:t xml:space="preserve"> meeting</w:t>
      </w:r>
    </w:p>
    <w:p w14:paraId="39AEF574" w14:textId="1DD33C01" w:rsidR="00E072D1" w:rsidRPr="00E072D1" w:rsidRDefault="00E072D1" w:rsidP="00FB7D22">
      <w:pPr>
        <w:pStyle w:val="ListParagraph"/>
        <w:numPr>
          <w:ilvl w:val="0"/>
          <w:numId w:val="13"/>
        </w:numPr>
        <w:ind w:leftChars="0" w:left="567" w:hanging="567"/>
        <w:rPr>
          <w:rFonts w:ascii="Times New Roman" w:hAnsi="Times New Roman"/>
          <w:sz w:val="20"/>
          <w:szCs w:val="20"/>
        </w:rPr>
      </w:pPr>
      <w:r w:rsidRPr="00E072D1">
        <w:rPr>
          <w:rFonts w:ascii="Times New Roman" w:hAnsi="Times New Roman"/>
          <w:sz w:val="20"/>
          <w:szCs w:val="20"/>
        </w:rPr>
        <w:t>R2-2002278</w:t>
      </w:r>
      <w:r w:rsidRPr="00E072D1">
        <w:rPr>
          <w:rFonts w:ascii="Times New Roman" w:hAnsi="Times New Roman"/>
          <w:sz w:val="20"/>
          <w:szCs w:val="20"/>
        </w:rPr>
        <w:tab/>
        <w:t>Introducing autonomous gap in CGI reporting</w:t>
      </w:r>
      <w:r w:rsidRPr="00E072D1">
        <w:rPr>
          <w:rFonts w:ascii="Times New Roman" w:hAnsi="Times New Roman"/>
          <w:sz w:val="20"/>
          <w:szCs w:val="20"/>
        </w:rPr>
        <w:tab/>
        <w:t>ZTE Co</w:t>
      </w:r>
      <w:r w:rsidR="00037D11">
        <w:rPr>
          <w:rFonts w:ascii="Times New Roman" w:hAnsi="Times New Roman"/>
          <w:sz w:val="20"/>
          <w:szCs w:val="20"/>
        </w:rPr>
        <w:t>r</w:t>
      </w:r>
      <w:r w:rsidRPr="00E072D1">
        <w:rPr>
          <w:rFonts w:ascii="Times New Roman" w:hAnsi="Times New Roman"/>
          <w:sz w:val="20"/>
          <w:szCs w:val="20"/>
        </w:rPr>
        <w:t>poration, Sanechips, CATT, OPPO, CMCC, MediaTek Inc, Vivo, Ericsson, Qualcomm Incorporated, Intel, Nokia, Huawei, HiSilicon, China Telecom, China Unicom, NTT DOCOMO</w:t>
      </w:r>
      <w:r w:rsidRPr="00E072D1">
        <w:rPr>
          <w:rFonts w:ascii="Times New Roman" w:hAnsi="Times New Roman"/>
          <w:sz w:val="20"/>
          <w:szCs w:val="20"/>
        </w:rPr>
        <w:tab/>
      </w:r>
    </w:p>
    <w:p w14:paraId="080B34E4" w14:textId="4BB1BB58" w:rsidR="00E072D1" w:rsidRPr="00E072D1" w:rsidRDefault="00E072D1" w:rsidP="00FB7D22">
      <w:pPr>
        <w:pStyle w:val="ListParagraph"/>
        <w:numPr>
          <w:ilvl w:val="0"/>
          <w:numId w:val="13"/>
        </w:numPr>
        <w:ind w:leftChars="0" w:left="567" w:hanging="567"/>
        <w:rPr>
          <w:rFonts w:ascii="Times New Roman" w:hAnsi="Times New Roman"/>
          <w:sz w:val="20"/>
          <w:szCs w:val="20"/>
        </w:rPr>
      </w:pPr>
      <w:r w:rsidRPr="00E072D1">
        <w:rPr>
          <w:rFonts w:ascii="Times New Roman" w:hAnsi="Times New Roman"/>
          <w:sz w:val="20"/>
          <w:szCs w:val="20"/>
        </w:rPr>
        <w:t>R2-2002147</w:t>
      </w:r>
      <w:r w:rsidRPr="00E072D1">
        <w:rPr>
          <w:rFonts w:ascii="Times New Roman" w:hAnsi="Times New Roman"/>
          <w:sz w:val="20"/>
          <w:szCs w:val="20"/>
        </w:rPr>
        <w:tab/>
        <w:t>Introducing autonomous gap in CGI reporting</w:t>
      </w:r>
      <w:r w:rsidRPr="00E072D1">
        <w:rPr>
          <w:rFonts w:ascii="Times New Roman" w:hAnsi="Times New Roman"/>
          <w:sz w:val="20"/>
          <w:szCs w:val="20"/>
        </w:rPr>
        <w:tab/>
        <w:t>ZTE Co</w:t>
      </w:r>
      <w:r w:rsidR="00037D11">
        <w:rPr>
          <w:rFonts w:ascii="Times New Roman" w:hAnsi="Times New Roman"/>
          <w:sz w:val="20"/>
          <w:szCs w:val="20"/>
        </w:rPr>
        <w:t>r</w:t>
      </w:r>
      <w:r w:rsidRPr="00E072D1">
        <w:rPr>
          <w:rFonts w:ascii="Times New Roman" w:hAnsi="Times New Roman"/>
          <w:sz w:val="20"/>
          <w:szCs w:val="20"/>
        </w:rPr>
        <w:t>poration, Sanechips, CATT, OPPO, CMCC, MediaTek Inc, Vivo, Ericsson, Qualcomm Incorporated, Intel, Nokia, Huawei, HiSilicon, China Telecom, China Unicom, NTT DOCOMO</w:t>
      </w:r>
      <w:r w:rsidRPr="00E072D1">
        <w:rPr>
          <w:rFonts w:ascii="Times New Roman" w:hAnsi="Times New Roman"/>
          <w:sz w:val="20"/>
          <w:szCs w:val="20"/>
        </w:rPr>
        <w:tab/>
      </w:r>
    </w:p>
    <w:p w14:paraId="30F8C8D3" w14:textId="77777777" w:rsidR="00E072D1" w:rsidRPr="00E072D1" w:rsidRDefault="00E072D1" w:rsidP="00FB7D22">
      <w:pPr>
        <w:pStyle w:val="ListParagraph"/>
        <w:numPr>
          <w:ilvl w:val="0"/>
          <w:numId w:val="13"/>
        </w:numPr>
        <w:ind w:leftChars="0" w:left="567" w:hanging="567"/>
        <w:rPr>
          <w:rFonts w:ascii="Times New Roman" w:hAnsi="Times New Roman"/>
          <w:sz w:val="20"/>
          <w:szCs w:val="20"/>
        </w:rPr>
      </w:pPr>
      <w:r w:rsidRPr="00E072D1">
        <w:rPr>
          <w:rFonts w:ascii="Times New Roman" w:hAnsi="Times New Roman"/>
          <w:sz w:val="20"/>
          <w:szCs w:val="20"/>
        </w:rPr>
        <w:t>R2-2002255</w:t>
      </w:r>
      <w:r w:rsidRPr="00E072D1">
        <w:rPr>
          <w:rFonts w:ascii="Times New Roman" w:hAnsi="Times New Roman"/>
          <w:sz w:val="20"/>
          <w:szCs w:val="20"/>
        </w:rPr>
        <w:tab/>
        <w:t>Autonomous gap support for CGI reading</w:t>
      </w:r>
      <w:r w:rsidRPr="00E072D1">
        <w:rPr>
          <w:rFonts w:ascii="Times New Roman" w:hAnsi="Times New Roman"/>
          <w:sz w:val="20"/>
          <w:szCs w:val="20"/>
        </w:rPr>
        <w:tab/>
        <w:t>vivo, CMCC, NTT DOCOMO, CATT, Ericsson, Huawei, HiSilicon, Intel, Mediatek, Nokia, Qualcomm incorporated, ZTE Corporation, Sanechips</w:t>
      </w:r>
    </w:p>
    <w:p w14:paraId="533D10C1" w14:textId="77777777" w:rsidR="00E072D1" w:rsidRPr="00E072D1" w:rsidRDefault="00E072D1" w:rsidP="00FB7D22">
      <w:pPr>
        <w:pStyle w:val="ListParagraph"/>
        <w:numPr>
          <w:ilvl w:val="0"/>
          <w:numId w:val="13"/>
        </w:numPr>
        <w:ind w:leftChars="0" w:left="567" w:hanging="567"/>
        <w:rPr>
          <w:rFonts w:ascii="Times New Roman" w:hAnsi="Times New Roman"/>
          <w:sz w:val="20"/>
          <w:szCs w:val="20"/>
        </w:rPr>
      </w:pPr>
      <w:r w:rsidRPr="00E072D1">
        <w:rPr>
          <w:rFonts w:ascii="Times New Roman" w:hAnsi="Times New Roman"/>
          <w:sz w:val="20"/>
          <w:szCs w:val="20"/>
        </w:rPr>
        <w:t>R2-2002145</w:t>
      </w:r>
      <w:r w:rsidRPr="00E072D1">
        <w:rPr>
          <w:rFonts w:ascii="Times New Roman" w:hAnsi="Times New Roman"/>
          <w:sz w:val="20"/>
          <w:szCs w:val="20"/>
        </w:rPr>
        <w:tab/>
        <w:t>Autonomous gap support for CGI reading</w:t>
      </w:r>
      <w:r w:rsidRPr="00E072D1">
        <w:rPr>
          <w:rFonts w:ascii="Times New Roman" w:hAnsi="Times New Roman"/>
          <w:sz w:val="20"/>
          <w:szCs w:val="20"/>
        </w:rPr>
        <w:tab/>
        <w:t>vivo, CMCC, NTT DOCOMO, CATT, Ericsson, Huawei, HiSilicon, Intel, MediaTek, Qualcomm incorporated, ZTE Corporation, Sanechips</w:t>
      </w:r>
    </w:p>
    <w:p w14:paraId="68B8AE9A" w14:textId="77777777" w:rsidR="00E072D1" w:rsidRDefault="00E072D1" w:rsidP="00E072D1">
      <w:pPr>
        <w:rPr>
          <w:b/>
          <w:u w:val="single"/>
          <w:lang w:eastAsia="ja-JP"/>
        </w:rPr>
      </w:pPr>
    </w:p>
    <w:p w14:paraId="100F38C4" w14:textId="77777777" w:rsidR="00E072D1" w:rsidRPr="001C7869" w:rsidRDefault="00E072D1" w:rsidP="00E072D1">
      <w:pPr>
        <w:rPr>
          <w:b/>
          <w:u w:val="single"/>
          <w:lang w:eastAsia="ja-JP"/>
        </w:rPr>
      </w:pPr>
      <w:r w:rsidRPr="001C7869">
        <w:rPr>
          <w:b/>
          <w:u w:val="single"/>
          <w:lang w:eastAsia="ja-JP"/>
        </w:rPr>
        <w:t>RAN</w:t>
      </w:r>
      <w:r>
        <w:rPr>
          <w:b/>
          <w:u w:val="single"/>
          <w:lang w:eastAsia="ja-JP"/>
        </w:rPr>
        <w:t>2</w:t>
      </w:r>
      <w:r w:rsidRPr="001C7869">
        <w:rPr>
          <w:b/>
          <w:u w:val="single"/>
          <w:lang w:eastAsia="ja-JP"/>
        </w:rPr>
        <w:t xml:space="preserve"> #</w:t>
      </w:r>
      <w:r>
        <w:rPr>
          <w:b/>
          <w:u w:val="single"/>
          <w:lang w:eastAsia="ja-JP"/>
        </w:rPr>
        <w:t>110-e</w:t>
      </w:r>
      <w:r w:rsidRPr="001C7869">
        <w:rPr>
          <w:b/>
          <w:u w:val="single"/>
          <w:lang w:eastAsia="ja-JP"/>
        </w:rPr>
        <w:t xml:space="preserve"> meeting</w:t>
      </w:r>
    </w:p>
    <w:p w14:paraId="3301837B" w14:textId="718CC709" w:rsidR="00E072D1" w:rsidRPr="00E072D1" w:rsidRDefault="00174D39" w:rsidP="00DC28FF">
      <w:pPr>
        <w:pStyle w:val="ListParagraph"/>
        <w:numPr>
          <w:ilvl w:val="0"/>
          <w:numId w:val="13"/>
        </w:numPr>
        <w:ind w:leftChars="0" w:left="567" w:hanging="567"/>
        <w:rPr>
          <w:rFonts w:ascii="Times New Roman" w:hAnsi="Times New Roman"/>
          <w:sz w:val="20"/>
          <w:szCs w:val="20"/>
        </w:rPr>
      </w:pPr>
      <w:hyperlink r:id="rId10" w:tooltip="D:Documents3GPPtsg_ranWG2TSGR2_110-eDocsR2-2006289.zip" w:history="1">
        <w:r w:rsidR="00E072D1" w:rsidRPr="00E072D1">
          <w:rPr>
            <w:rFonts w:ascii="Times New Roman" w:hAnsi="Times New Roman"/>
            <w:sz w:val="20"/>
            <w:szCs w:val="20"/>
          </w:rPr>
          <w:t>R2-2006289</w:t>
        </w:r>
      </w:hyperlink>
      <w:r w:rsidR="00E072D1" w:rsidRPr="00E072D1">
        <w:rPr>
          <w:rFonts w:ascii="Times New Roman" w:hAnsi="Times New Roman"/>
          <w:sz w:val="20"/>
          <w:szCs w:val="20"/>
        </w:rPr>
        <w:tab/>
        <w:t>CR to 38.306 on introduction of mandatory gap patterns in Rel-16</w:t>
      </w:r>
      <w:r w:rsidR="00E072D1" w:rsidRPr="00E072D1">
        <w:rPr>
          <w:rFonts w:ascii="Times New Roman" w:hAnsi="Times New Roman"/>
          <w:sz w:val="20"/>
          <w:szCs w:val="20"/>
        </w:rPr>
        <w:tab/>
        <w:t xml:space="preserve">ZTE Corporation, Sanechips, Ericsson, MediaTek Inc., OPPO, CATT, Intel Corporation, Nokia, Nokia Shanghai Bell, Qualcomm Incorporated, Vivo, </w:t>
      </w:r>
      <w:r w:rsidR="00E072D1" w:rsidRPr="00E072D1">
        <w:rPr>
          <w:rFonts w:ascii="Times New Roman" w:hAnsi="Times New Roman"/>
          <w:sz w:val="20"/>
          <w:szCs w:val="20"/>
        </w:rPr>
        <w:lastRenderedPageBreak/>
        <w:t>Huawei, HiSilicon</w:t>
      </w:r>
    </w:p>
    <w:p w14:paraId="5C1DDC13" w14:textId="40BC963C" w:rsidR="00E072D1" w:rsidRPr="00E072D1" w:rsidRDefault="00174D39" w:rsidP="00DC28FF">
      <w:pPr>
        <w:pStyle w:val="ListParagraph"/>
        <w:numPr>
          <w:ilvl w:val="0"/>
          <w:numId w:val="13"/>
        </w:numPr>
        <w:ind w:leftChars="0" w:left="567" w:hanging="567"/>
        <w:rPr>
          <w:rFonts w:ascii="Times New Roman" w:hAnsi="Times New Roman"/>
          <w:sz w:val="20"/>
          <w:szCs w:val="20"/>
        </w:rPr>
      </w:pPr>
      <w:hyperlink r:id="rId11" w:tooltip="D:Documents3GPPtsg_ranWG2TSGR2_110-eDocsR2-2006290.zip" w:history="1">
        <w:r w:rsidR="00E072D1" w:rsidRPr="00E072D1">
          <w:rPr>
            <w:rFonts w:ascii="Times New Roman" w:hAnsi="Times New Roman"/>
            <w:sz w:val="20"/>
            <w:szCs w:val="20"/>
          </w:rPr>
          <w:t>R2-2006290</w:t>
        </w:r>
      </w:hyperlink>
      <w:r w:rsidR="00E072D1" w:rsidRPr="00E072D1">
        <w:rPr>
          <w:rFonts w:ascii="Times New Roman" w:hAnsi="Times New Roman"/>
          <w:sz w:val="20"/>
          <w:szCs w:val="20"/>
        </w:rPr>
        <w:tab/>
        <w:t>CR to 38.331 on introduction of mandatory gap patterns in Rel-16</w:t>
      </w:r>
      <w:r w:rsidR="00E072D1" w:rsidRPr="00E072D1">
        <w:rPr>
          <w:rFonts w:ascii="Times New Roman" w:hAnsi="Times New Roman"/>
          <w:sz w:val="20"/>
          <w:szCs w:val="20"/>
        </w:rPr>
        <w:tab/>
        <w:t>ZTE Corporation, Sanechips, Ericsson, MediaTek Inc., OPPO, CATT, Intel Corporation, Nokia, Nokia Shanghai Bell, Qualcomm Incorporated, Vivo, Huawei, HiSilicon</w:t>
      </w:r>
    </w:p>
    <w:p w14:paraId="0090AF4E" w14:textId="1DDC6047" w:rsidR="00E072D1" w:rsidRPr="00E072D1" w:rsidRDefault="00E072D1" w:rsidP="00DC28FF">
      <w:pPr>
        <w:pStyle w:val="ListParagraph"/>
        <w:numPr>
          <w:ilvl w:val="0"/>
          <w:numId w:val="13"/>
        </w:numPr>
        <w:ind w:leftChars="0" w:left="567" w:hanging="567"/>
        <w:rPr>
          <w:rFonts w:ascii="Times New Roman" w:hAnsi="Times New Roman"/>
          <w:sz w:val="20"/>
          <w:szCs w:val="20"/>
        </w:rPr>
      </w:pPr>
      <w:r w:rsidRPr="00E072D1">
        <w:rPr>
          <w:rFonts w:ascii="Times New Roman" w:hAnsi="Times New Roman"/>
          <w:sz w:val="20"/>
          <w:szCs w:val="20"/>
        </w:rPr>
        <w:t>R2-2006291</w:t>
      </w:r>
      <w:r w:rsidRPr="00E072D1">
        <w:rPr>
          <w:rFonts w:ascii="Times New Roman" w:hAnsi="Times New Roman"/>
          <w:sz w:val="20"/>
          <w:szCs w:val="20"/>
        </w:rPr>
        <w:tab/>
        <w:t>CR to 36.306 on introduction of mandatory gap patterns in Rel-16</w:t>
      </w:r>
      <w:r w:rsidRPr="00E072D1">
        <w:rPr>
          <w:rFonts w:ascii="Times New Roman" w:hAnsi="Times New Roman"/>
          <w:sz w:val="20"/>
          <w:szCs w:val="20"/>
        </w:rPr>
        <w:tab/>
        <w:t>ZTE Corporation, Sanechips, Ericsson, MediaTek Inc., OPPO, CATT, Intel Corporation, Nokia, Nokia Shanghai Bell, Qualcomm Incorporated, Vivo, Huawei, HiSilicon</w:t>
      </w:r>
    </w:p>
    <w:p w14:paraId="49A1F41D" w14:textId="2A664D86" w:rsidR="00E072D1" w:rsidRPr="00E072D1" w:rsidRDefault="00E072D1" w:rsidP="00DC28FF">
      <w:pPr>
        <w:pStyle w:val="ListParagraph"/>
        <w:numPr>
          <w:ilvl w:val="0"/>
          <w:numId w:val="13"/>
        </w:numPr>
        <w:ind w:leftChars="0" w:left="567" w:hanging="567"/>
        <w:rPr>
          <w:rFonts w:ascii="Times New Roman" w:hAnsi="Times New Roman"/>
          <w:sz w:val="20"/>
          <w:szCs w:val="20"/>
        </w:rPr>
      </w:pPr>
      <w:r w:rsidRPr="00E072D1">
        <w:rPr>
          <w:rFonts w:ascii="Times New Roman" w:hAnsi="Times New Roman"/>
          <w:sz w:val="20"/>
          <w:szCs w:val="20"/>
        </w:rPr>
        <w:t>R2-2006292</w:t>
      </w:r>
      <w:r w:rsidRPr="00E072D1">
        <w:rPr>
          <w:rFonts w:ascii="Times New Roman" w:hAnsi="Times New Roman"/>
          <w:sz w:val="20"/>
          <w:szCs w:val="20"/>
        </w:rPr>
        <w:tab/>
        <w:t>CR to 36.331 on introduction of mandatory gap patterns in Rel-16</w:t>
      </w:r>
      <w:r w:rsidRPr="00E072D1">
        <w:rPr>
          <w:rFonts w:ascii="Times New Roman" w:hAnsi="Times New Roman"/>
          <w:sz w:val="20"/>
          <w:szCs w:val="20"/>
        </w:rPr>
        <w:tab/>
        <w:t>ZTE Corporation, Sanechips, Ericsson, MediaTek Inc., OPPO, CATT, Intel Corporation, Nokia, Nokia Shanghai Bell, Qualcomm Incorporated, Vivo, Huawei, HiSilicon</w:t>
      </w:r>
    </w:p>
    <w:p w14:paraId="651EDFE4" w14:textId="77777777" w:rsidR="00E072D1" w:rsidRPr="00E072D1" w:rsidRDefault="00174D39" w:rsidP="00DC28FF">
      <w:pPr>
        <w:pStyle w:val="ListParagraph"/>
        <w:numPr>
          <w:ilvl w:val="0"/>
          <w:numId w:val="13"/>
        </w:numPr>
        <w:ind w:leftChars="0" w:left="567" w:hanging="567"/>
        <w:rPr>
          <w:rFonts w:ascii="Times New Roman" w:hAnsi="Times New Roman"/>
          <w:sz w:val="20"/>
          <w:szCs w:val="20"/>
        </w:rPr>
      </w:pPr>
      <w:hyperlink r:id="rId12" w:history="1">
        <w:r w:rsidR="00E072D1" w:rsidRPr="00E072D1">
          <w:rPr>
            <w:rFonts w:ascii="Times New Roman" w:hAnsi="Times New Roman"/>
            <w:sz w:val="20"/>
            <w:szCs w:val="20"/>
          </w:rPr>
          <w:t>R2-2005425</w:t>
        </w:r>
      </w:hyperlink>
      <w:r w:rsidR="00E072D1" w:rsidRPr="00E072D1">
        <w:rPr>
          <w:rFonts w:ascii="Times New Roman" w:hAnsi="Times New Roman"/>
          <w:sz w:val="20"/>
          <w:szCs w:val="20"/>
        </w:rPr>
        <w:tab/>
        <w:t>CR to 38.306 on mandatory gap patterns</w:t>
      </w:r>
      <w:r w:rsidR="00E072D1" w:rsidRPr="00E072D1">
        <w:rPr>
          <w:rFonts w:ascii="Times New Roman" w:hAnsi="Times New Roman"/>
          <w:sz w:val="20"/>
          <w:szCs w:val="20"/>
        </w:rPr>
        <w:tab/>
        <w:t>Huawei, HiSilicon</w:t>
      </w:r>
    </w:p>
    <w:p w14:paraId="6C800D96" w14:textId="77777777" w:rsidR="00E072D1" w:rsidRPr="00E072D1" w:rsidRDefault="00174D39" w:rsidP="00DC28FF">
      <w:pPr>
        <w:pStyle w:val="ListParagraph"/>
        <w:numPr>
          <w:ilvl w:val="0"/>
          <w:numId w:val="13"/>
        </w:numPr>
        <w:ind w:leftChars="0" w:left="567" w:hanging="567"/>
        <w:rPr>
          <w:rFonts w:ascii="Times New Roman" w:hAnsi="Times New Roman"/>
          <w:sz w:val="20"/>
          <w:szCs w:val="20"/>
        </w:rPr>
      </w:pPr>
      <w:hyperlink r:id="rId13" w:history="1">
        <w:r w:rsidR="00E072D1" w:rsidRPr="00E072D1">
          <w:rPr>
            <w:rFonts w:ascii="Times New Roman" w:hAnsi="Times New Roman"/>
            <w:sz w:val="20"/>
            <w:szCs w:val="20"/>
          </w:rPr>
          <w:t>R2-2005426</w:t>
        </w:r>
      </w:hyperlink>
      <w:r w:rsidR="00E072D1" w:rsidRPr="00E072D1">
        <w:rPr>
          <w:rFonts w:ascii="Times New Roman" w:hAnsi="Times New Roman"/>
          <w:sz w:val="20"/>
          <w:szCs w:val="20"/>
        </w:rPr>
        <w:tab/>
        <w:t>CR to 38.331 on mandatory gap patterns</w:t>
      </w:r>
      <w:r w:rsidR="00E072D1" w:rsidRPr="00E072D1">
        <w:rPr>
          <w:rFonts w:ascii="Times New Roman" w:hAnsi="Times New Roman"/>
          <w:sz w:val="20"/>
          <w:szCs w:val="20"/>
        </w:rPr>
        <w:tab/>
        <w:t>Huawei, HiSilicon</w:t>
      </w:r>
    </w:p>
    <w:p w14:paraId="07961294" w14:textId="77777777" w:rsidR="00E072D1" w:rsidRPr="00E072D1" w:rsidRDefault="00174D39" w:rsidP="00DC28FF">
      <w:pPr>
        <w:pStyle w:val="ListParagraph"/>
        <w:numPr>
          <w:ilvl w:val="0"/>
          <w:numId w:val="13"/>
        </w:numPr>
        <w:ind w:leftChars="0" w:left="567" w:hanging="567"/>
        <w:rPr>
          <w:rFonts w:ascii="Times New Roman" w:hAnsi="Times New Roman"/>
          <w:sz w:val="20"/>
          <w:szCs w:val="20"/>
        </w:rPr>
      </w:pPr>
      <w:hyperlink r:id="rId14" w:history="1">
        <w:r w:rsidR="00E072D1" w:rsidRPr="00E072D1">
          <w:rPr>
            <w:rFonts w:ascii="Times New Roman" w:hAnsi="Times New Roman"/>
            <w:sz w:val="20"/>
            <w:szCs w:val="20"/>
          </w:rPr>
          <w:t>R2-2005427</w:t>
        </w:r>
      </w:hyperlink>
      <w:r w:rsidR="00E072D1" w:rsidRPr="00E072D1">
        <w:rPr>
          <w:rFonts w:ascii="Times New Roman" w:hAnsi="Times New Roman"/>
          <w:sz w:val="20"/>
          <w:szCs w:val="20"/>
        </w:rPr>
        <w:tab/>
        <w:t>CR to 36.306 on mandatory gap patterns</w:t>
      </w:r>
      <w:r w:rsidR="00E072D1" w:rsidRPr="00E072D1">
        <w:rPr>
          <w:rFonts w:ascii="Times New Roman" w:hAnsi="Times New Roman"/>
          <w:sz w:val="20"/>
          <w:szCs w:val="20"/>
        </w:rPr>
        <w:tab/>
        <w:t>Huawei, HiSilicon</w:t>
      </w:r>
    </w:p>
    <w:p w14:paraId="23537E93" w14:textId="77777777" w:rsidR="00E072D1" w:rsidRPr="00E072D1" w:rsidRDefault="00174D39" w:rsidP="00DC28FF">
      <w:pPr>
        <w:pStyle w:val="ListParagraph"/>
        <w:numPr>
          <w:ilvl w:val="0"/>
          <w:numId w:val="13"/>
        </w:numPr>
        <w:ind w:leftChars="0" w:left="567" w:hanging="567"/>
        <w:rPr>
          <w:rFonts w:ascii="Times New Roman" w:hAnsi="Times New Roman"/>
          <w:sz w:val="20"/>
          <w:szCs w:val="20"/>
        </w:rPr>
      </w:pPr>
      <w:hyperlink r:id="rId15" w:history="1">
        <w:r w:rsidR="00E072D1" w:rsidRPr="00E072D1">
          <w:rPr>
            <w:rFonts w:ascii="Times New Roman" w:hAnsi="Times New Roman"/>
            <w:sz w:val="20"/>
            <w:szCs w:val="20"/>
          </w:rPr>
          <w:t>R2-2005428</w:t>
        </w:r>
      </w:hyperlink>
      <w:r w:rsidR="00E072D1" w:rsidRPr="00E072D1">
        <w:rPr>
          <w:rFonts w:ascii="Times New Roman" w:hAnsi="Times New Roman"/>
          <w:sz w:val="20"/>
          <w:szCs w:val="20"/>
        </w:rPr>
        <w:tab/>
        <w:t>CR to 36.331 on mandatory gap patterns</w:t>
      </w:r>
      <w:r w:rsidR="00E072D1" w:rsidRPr="00E072D1">
        <w:rPr>
          <w:rFonts w:ascii="Times New Roman" w:hAnsi="Times New Roman"/>
          <w:sz w:val="20"/>
          <w:szCs w:val="20"/>
        </w:rPr>
        <w:tab/>
        <w:t>Huawei, HiSilicon</w:t>
      </w:r>
    </w:p>
    <w:p w14:paraId="552B99D4" w14:textId="77777777" w:rsidR="00E072D1" w:rsidRDefault="00E072D1" w:rsidP="004F218A">
      <w:pPr>
        <w:tabs>
          <w:tab w:val="left" w:pos="567"/>
        </w:tabs>
        <w:overflowPunct/>
        <w:autoSpaceDE/>
        <w:autoSpaceDN/>
        <w:snapToGrid w:val="0"/>
        <w:spacing w:after="0"/>
        <w:textAlignment w:val="auto"/>
        <w:rPr>
          <w:rFonts w:ascii="Arial" w:hAnsi="Arial" w:cs="Arial"/>
          <w:bCs/>
        </w:rPr>
      </w:pPr>
    </w:p>
    <w:p w14:paraId="04B93E59"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51999820"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0C6DDB85"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6D8B334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03A892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0AC61B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02DFE20"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F7AFE7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C82250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7D458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855606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E611BB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71782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21B320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5B29C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C5EC57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AC913C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07CA8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8F24B3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3CDF5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50DC5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D21668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67CF2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82807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86BC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0BBC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3ED48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16C122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00B36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7EFB62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AFCC8" w14:textId="77777777" w:rsidR="00174D39" w:rsidRDefault="00174D39">
      <w:r>
        <w:separator/>
      </w:r>
    </w:p>
  </w:endnote>
  <w:endnote w:type="continuationSeparator" w:id="0">
    <w:p w14:paraId="126753D7" w14:textId="77777777" w:rsidR="00174D39" w:rsidRDefault="0017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7EF5" w14:textId="77777777" w:rsidR="001B2E8D" w:rsidRDefault="001B2E8D">
    <w:pPr>
      <w:pStyle w:val="Footer"/>
    </w:pPr>
    <w:r>
      <w:rPr>
        <w:rStyle w:val="PageNumber"/>
      </w:rPr>
      <w:fldChar w:fldCharType="begin"/>
    </w:r>
    <w:r>
      <w:rPr>
        <w:rStyle w:val="PageNumber"/>
      </w:rPr>
      <w:instrText xml:space="preserve"> PAGE </w:instrText>
    </w:r>
    <w:r>
      <w:rPr>
        <w:rStyle w:val="PageNumber"/>
      </w:rPr>
      <w:fldChar w:fldCharType="separate"/>
    </w:r>
    <w:r w:rsidR="000F3BA0">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F3BA0">
      <w:rPr>
        <w:rStyle w:val="PageNumber"/>
      </w:rPr>
      <w:t>26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4DDC6" w14:textId="77777777" w:rsidR="00174D39" w:rsidRDefault="00174D39">
      <w:r>
        <w:separator/>
      </w:r>
    </w:p>
  </w:footnote>
  <w:footnote w:type="continuationSeparator" w:id="0">
    <w:p w14:paraId="55034C47" w14:textId="77777777" w:rsidR="00174D39" w:rsidRDefault="00174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7824"/>
    <w:multiLevelType w:val="hybridMultilevel"/>
    <w:tmpl w:val="B78E5CF2"/>
    <w:lvl w:ilvl="0" w:tplc="4532DA44">
      <w:start w:val="1"/>
      <w:numFmt w:val="bullet"/>
      <w:lvlText w:val="•"/>
      <w:lvlJc w:val="left"/>
      <w:pPr>
        <w:tabs>
          <w:tab w:val="num" w:pos="360"/>
        </w:tabs>
        <w:ind w:left="360" w:hanging="360"/>
      </w:pPr>
      <w:rPr>
        <w:rFonts w:ascii="Arial" w:hAnsi="Arial" w:hint="default"/>
      </w:rPr>
    </w:lvl>
    <w:lvl w:ilvl="1" w:tplc="09266EE4" w:tentative="1">
      <w:start w:val="1"/>
      <w:numFmt w:val="bullet"/>
      <w:lvlText w:val="•"/>
      <w:lvlJc w:val="left"/>
      <w:pPr>
        <w:tabs>
          <w:tab w:val="num" w:pos="1080"/>
        </w:tabs>
        <w:ind w:left="1080" w:hanging="360"/>
      </w:pPr>
      <w:rPr>
        <w:rFonts w:ascii="Arial" w:hAnsi="Arial" w:hint="default"/>
      </w:rPr>
    </w:lvl>
    <w:lvl w:ilvl="2" w:tplc="B248E7BA" w:tentative="1">
      <w:start w:val="1"/>
      <w:numFmt w:val="bullet"/>
      <w:lvlText w:val="•"/>
      <w:lvlJc w:val="left"/>
      <w:pPr>
        <w:tabs>
          <w:tab w:val="num" w:pos="1800"/>
        </w:tabs>
        <w:ind w:left="1800" w:hanging="360"/>
      </w:pPr>
      <w:rPr>
        <w:rFonts w:ascii="Arial" w:hAnsi="Arial" w:hint="default"/>
      </w:rPr>
    </w:lvl>
    <w:lvl w:ilvl="3" w:tplc="8A207B26" w:tentative="1">
      <w:start w:val="1"/>
      <w:numFmt w:val="bullet"/>
      <w:lvlText w:val="•"/>
      <w:lvlJc w:val="left"/>
      <w:pPr>
        <w:tabs>
          <w:tab w:val="num" w:pos="2520"/>
        </w:tabs>
        <w:ind w:left="2520" w:hanging="360"/>
      </w:pPr>
      <w:rPr>
        <w:rFonts w:ascii="Arial" w:hAnsi="Arial" w:hint="default"/>
      </w:rPr>
    </w:lvl>
    <w:lvl w:ilvl="4" w:tplc="D8D89232" w:tentative="1">
      <w:start w:val="1"/>
      <w:numFmt w:val="bullet"/>
      <w:lvlText w:val="•"/>
      <w:lvlJc w:val="left"/>
      <w:pPr>
        <w:tabs>
          <w:tab w:val="num" w:pos="3240"/>
        </w:tabs>
        <w:ind w:left="3240" w:hanging="360"/>
      </w:pPr>
      <w:rPr>
        <w:rFonts w:ascii="Arial" w:hAnsi="Arial" w:hint="default"/>
      </w:rPr>
    </w:lvl>
    <w:lvl w:ilvl="5" w:tplc="2466EABC" w:tentative="1">
      <w:start w:val="1"/>
      <w:numFmt w:val="bullet"/>
      <w:lvlText w:val="•"/>
      <w:lvlJc w:val="left"/>
      <w:pPr>
        <w:tabs>
          <w:tab w:val="num" w:pos="3960"/>
        </w:tabs>
        <w:ind w:left="3960" w:hanging="360"/>
      </w:pPr>
      <w:rPr>
        <w:rFonts w:ascii="Arial" w:hAnsi="Arial" w:hint="default"/>
      </w:rPr>
    </w:lvl>
    <w:lvl w:ilvl="6" w:tplc="D416D802" w:tentative="1">
      <w:start w:val="1"/>
      <w:numFmt w:val="bullet"/>
      <w:lvlText w:val="•"/>
      <w:lvlJc w:val="left"/>
      <w:pPr>
        <w:tabs>
          <w:tab w:val="num" w:pos="4680"/>
        </w:tabs>
        <w:ind w:left="4680" w:hanging="360"/>
      </w:pPr>
      <w:rPr>
        <w:rFonts w:ascii="Arial" w:hAnsi="Arial" w:hint="default"/>
      </w:rPr>
    </w:lvl>
    <w:lvl w:ilvl="7" w:tplc="6966F5D2" w:tentative="1">
      <w:start w:val="1"/>
      <w:numFmt w:val="bullet"/>
      <w:lvlText w:val="•"/>
      <w:lvlJc w:val="left"/>
      <w:pPr>
        <w:tabs>
          <w:tab w:val="num" w:pos="5400"/>
        </w:tabs>
        <w:ind w:left="5400" w:hanging="360"/>
      </w:pPr>
      <w:rPr>
        <w:rFonts w:ascii="Arial" w:hAnsi="Arial" w:hint="default"/>
      </w:rPr>
    </w:lvl>
    <w:lvl w:ilvl="8" w:tplc="19FE9F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AB1271"/>
    <w:multiLevelType w:val="hybridMultilevel"/>
    <w:tmpl w:val="5B3A22D4"/>
    <w:lvl w:ilvl="0" w:tplc="96269E58">
      <w:start w:val="1"/>
      <w:numFmt w:val="bullet"/>
      <w:lvlText w:val="•"/>
      <w:lvlJc w:val="left"/>
      <w:pPr>
        <w:tabs>
          <w:tab w:val="num" w:pos="720"/>
        </w:tabs>
        <w:ind w:left="720" w:hanging="360"/>
      </w:pPr>
      <w:rPr>
        <w:rFonts w:ascii="Arial" w:hAnsi="Arial" w:hint="default"/>
      </w:rPr>
    </w:lvl>
    <w:lvl w:ilvl="1" w:tplc="FE905E08">
      <w:start w:val="310"/>
      <w:numFmt w:val="bullet"/>
      <w:lvlText w:val="–"/>
      <w:lvlJc w:val="left"/>
      <w:pPr>
        <w:tabs>
          <w:tab w:val="num" w:pos="1440"/>
        </w:tabs>
        <w:ind w:left="1440" w:hanging="360"/>
      </w:pPr>
      <w:rPr>
        <w:rFonts w:ascii="Arial" w:hAnsi="Arial" w:hint="default"/>
      </w:rPr>
    </w:lvl>
    <w:lvl w:ilvl="2" w:tplc="DC6A5006">
      <w:start w:val="1"/>
      <w:numFmt w:val="bullet"/>
      <w:lvlText w:val="•"/>
      <w:lvlJc w:val="left"/>
      <w:pPr>
        <w:tabs>
          <w:tab w:val="num" w:pos="2160"/>
        </w:tabs>
        <w:ind w:left="2160" w:hanging="360"/>
      </w:pPr>
      <w:rPr>
        <w:rFonts w:ascii="Arial" w:hAnsi="Arial" w:hint="default"/>
      </w:rPr>
    </w:lvl>
    <w:lvl w:ilvl="3" w:tplc="662E6E18" w:tentative="1">
      <w:start w:val="1"/>
      <w:numFmt w:val="bullet"/>
      <w:lvlText w:val="•"/>
      <w:lvlJc w:val="left"/>
      <w:pPr>
        <w:tabs>
          <w:tab w:val="num" w:pos="2880"/>
        </w:tabs>
        <w:ind w:left="2880" w:hanging="360"/>
      </w:pPr>
      <w:rPr>
        <w:rFonts w:ascii="Arial" w:hAnsi="Arial" w:hint="default"/>
      </w:rPr>
    </w:lvl>
    <w:lvl w:ilvl="4" w:tplc="211C8E56" w:tentative="1">
      <w:start w:val="1"/>
      <w:numFmt w:val="bullet"/>
      <w:lvlText w:val="•"/>
      <w:lvlJc w:val="left"/>
      <w:pPr>
        <w:tabs>
          <w:tab w:val="num" w:pos="3600"/>
        </w:tabs>
        <w:ind w:left="3600" w:hanging="360"/>
      </w:pPr>
      <w:rPr>
        <w:rFonts w:ascii="Arial" w:hAnsi="Arial" w:hint="default"/>
      </w:rPr>
    </w:lvl>
    <w:lvl w:ilvl="5" w:tplc="E95E58E6" w:tentative="1">
      <w:start w:val="1"/>
      <w:numFmt w:val="bullet"/>
      <w:lvlText w:val="•"/>
      <w:lvlJc w:val="left"/>
      <w:pPr>
        <w:tabs>
          <w:tab w:val="num" w:pos="4320"/>
        </w:tabs>
        <w:ind w:left="4320" w:hanging="360"/>
      </w:pPr>
      <w:rPr>
        <w:rFonts w:ascii="Arial" w:hAnsi="Arial" w:hint="default"/>
      </w:rPr>
    </w:lvl>
    <w:lvl w:ilvl="6" w:tplc="0A76959C" w:tentative="1">
      <w:start w:val="1"/>
      <w:numFmt w:val="bullet"/>
      <w:lvlText w:val="•"/>
      <w:lvlJc w:val="left"/>
      <w:pPr>
        <w:tabs>
          <w:tab w:val="num" w:pos="5040"/>
        </w:tabs>
        <w:ind w:left="5040" w:hanging="360"/>
      </w:pPr>
      <w:rPr>
        <w:rFonts w:ascii="Arial" w:hAnsi="Arial" w:hint="default"/>
      </w:rPr>
    </w:lvl>
    <w:lvl w:ilvl="7" w:tplc="18E21BD6" w:tentative="1">
      <w:start w:val="1"/>
      <w:numFmt w:val="bullet"/>
      <w:lvlText w:val="•"/>
      <w:lvlJc w:val="left"/>
      <w:pPr>
        <w:tabs>
          <w:tab w:val="num" w:pos="5760"/>
        </w:tabs>
        <w:ind w:left="5760" w:hanging="360"/>
      </w:pPr>
      <w:rPr>
        <w:rFonts w:ascii="Arial" w:hAnsi="Arial" w:hint="default"/>
      </w:rPr>
    </w:lvl>
    <w:lvl w:ilvl="8" w:tplc="5FB2A1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8370B"/>
    <w:multiLevelType w:val="hybridMultilevel"/>
    <w:tmpl w:val="9DF65B44"/>
    <w:lvl w:ilvl="0" w:tplc="D99840FE">
      <w:start w:val="1"/>
      <w:numFmt w:val="bullet"/>
      <w:lvlText w:val="•"/>
      <w:lvlJc w:val="left"/>
      <w:pPr>
        <w:tabs>
          <w:tab w:val="num" w:pos="720"/>
        </w:tabs>
        <w:ind w:left="720" w:hanging="360"/>
      </w:pPr>
      <w:rPr>
        <w:rFonts w:ascii="Arial" w:hAnsi="Arial" w:hint="default"/>
      </w:rPr>
    </w:lvl>
    <w:lvl w:ilvl="1" w:tplc="BEC2AFFC" w:tentative="1">
      <w:start w:val="1"/>
      <w:numFmt w:val="bullet"/>
      <w:lvlText w:val="•"/>
      <w:lvlJc w:val="left"/>
      <w:pPr>
        <w:tabs>
          <w:tab w:val="num" w:pos="1440"/>
        </w:tabs>
        <w:ind w:left="1440" w:hanging="360"/>
      </w:pPr>
      <w:rPr>
        <w:rFonts w:ascii="Arial" w:hAnsi="Arial" w:hint="default"/>
      </w:rPr>
    </w:lvl>
    <w:lvl w:ilvl="2" w:tplc="F912D78C" w:tentative="1">
      <w:start w:val="1"/>
      <w:numFmt w:val="bullet"/>
      <w:lvlText w:val="•"/>
      <w:lvlJc w:val="left"/>
      <w:pPr>
        <w:tabs>
          <w:tab w:val="num" w:pos="2160"/>
        </w:tabs>
        <w:ind w:left="2160" w:hanging="360"/>
      </w:pPr>
      <w:rPr>
        <w:rFonts w:ascii="Arial" w:hAnsi="Arial" w:hint="default"/>
      </w:rPr>
    </w:lvl>
    <w:lvl w:ilvl="3" w:tplc="D2C8C750" w:tentative="1">
      <w:start w:val="1"/>
      <w:numFmt w:val="bullet"/>
      <w:lvlText w:val="•"/>
      <w:lvlJc w:val="left"/>
      <w:pPr>
        <w:tabs>
          <w:tab w:val="num" w:pos="2880"/>
        </w:tabs>
        <w:ind w:left="2880" w:hanging="360"/>
      </w:pPr>
      <w:rPr>
        <w:rFonts w:ascii="Arial" w:hAnsi="Arial" w:hint="default"/>
      </w:rPr>
    </w:lvl>
    <w:lvl w:ilvl="4" w:tplc="E554435E" w:tentative="1">
      <w:start w:val="1"/>
      <w:numFmt w:val="bullet"/>
      <w:lvlText w:val="•"/>
      <w:lvlJc w:val="left"/>
      <w:pPr>
        <w:tabs>
          <w:tab w:val="num" w:pos="3600"/>
        </w:tabs>
        <w:ind w:left="3600" w:hanging="360"/>
      </w:pPr>
      <w:rPr>
        <w:rFonts w:ascii="Arial" w:hAnsi="Arial" w:hint="default"/>
      </w:rPr>
    </w:lvl>
    <w:lvl w:ilvl="5" w:tplc="C1FA3BE6" w:tentative="1">
      <w:start w:val="1"/>
      <w:numFmt w:val="bullet"/>
      <w:lvlText w:val="•"/>
      <w:lvlJc w:val="left"/>
      <w:pPr>
        <w:tabs>
          <w:tab w:val="num" w:pos="4320"/>
        </w:tabs>
        <w:ind w:left="4320" w:hanging="360"/>
      </w:pPr>
      <w:rPr>
        <w:rFonts w:ascii="Arial" w:hAnsi="Arial" w:hint="default"/>
      </w:rPr>
    </w:lvl>
    <w:lvl w:ilvl="6" w:tplc="3FE475C2" w:tentative="1">
      <w:start w:val="1"/>
      <w:numFmt w:val="bullet"/>
      <w:lvlText w:val="•"/>
      <w:lvlJc w:val="left"/>
      <w:pPr>
        <w:tabs>
          <w:tab w:val="num" w:pos="5040"/>
        </w:tabs>
        <w:ind w:left="5040" w:hanging="360"/>
      </w:pPr>
      <w:rPr>
        <w:rFonts w:ascii="Arial" w:hAnsi="Arial" w:hint="default"/>
      </w:rPr>
    </w:lvl>
    <w:lvl w:ilvl="7" w:tplc="035ACCDE" w:tentative="1">
      <w:start w:val="1"/>
      <w:numFmt w:val="bullet"/>
      <w:lvlText w:val="•"/>
      <w:lvlJc w:val="left"/>
      <w:pPr>
        <w:tabs>
          <w:tab w:val="num" w:pos="5760"/>
        </w:tabs>
        <w:ind w:left="5760" w:hanging="360"/>
      </w:pPr>
      <w:rPr>
        <w:rFonts w:ascii="Arial" w:hAnsi="Arial" w:hint="default"/>
      </w:rPr>
    </w:lvl>
    <w:lvl w:ilvl="8" w:tplc="E7F07F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26C42"/>
    <w:multiLevelType w:val="hybridMultilevel"/>
    <w:tmpl w:val="D3C6CD60"/>
    <w:lvl w:ilvl="0" w:tplc="9168D7F2">
      <w:start w:val="1"/>
      <w:numFmt w:val="bullet"/>
      <w:lvlText w:val="•"/>
      <w:lvlJc w:val="left"/>
      <w:pPr>
        <w:tabs>
          <w:tab w:val="num" w:pos="720"/>
        </w:tabs>
        <w:ind w:left="720" w:hanging="360"/>
      </w:pPr>
      <w:rPr>
        <w:rFonts w:ascii="Arial" w:hAnsi="Arial" w:hint="default"/>
      </w:rPr>
    </w:lvl>
    <w:lvl w:ilvl="1" w:tplc="D944A878">
      <w:start w:val="310"/>
      <w:numFmt w:val="bullet"/>
      <w:lvlText w:val="–"/>
      <w:lvlJc w:val="left"/>
      <w:pPr>
        <w:tabs>
          <w:tab w:val="num" w:pos="1440"/>
        </w:tabs>
        <w:ind w:left="1440" w:hanging="360"/>
      </w:pPr>
      <w:rPr>
        <w:rFonts w:ascii="Arial" w:hAnsi="Arial" w:hint="default"/>
      </w:rPr>
    </w:lvl>
    <w:lvl w:ilvl="2" w:tplc="731A054A" w:tentative="1">
      <w:start w:val="1"/>
      <w:numFmt w:val="bullet"/>
      <w:lvlText w:val="•"/>
      <w:lvlJc w:val="left"/>
      <w:pPr>
        <w:tabs>
          <w:tab w:val="num" w:pos="2160"/>
        </w:tabs>
        <w:ind w:left="2160" w:hanging="360"/>
      </w:pPr>
      <w:rPr>
        <w:rFonts w:ascii="Arial" w:hAnsi="Arial" w:hint="default"/>
      </w:rPr>
    </w:lvl>
    <w:lvl w:ilvl="3" w:tplc="550AE34E" w:tentative="1">
      <w:start w:val="1"/>
      <w:numFmt w:val="bullet"/>
      <w:lvlText w:val="•"/>
      <w:lvlJc w:val="left"/>
      <w:pPr>
        <w:tabs>
          <w:tab w:val="num" w:pos="2880"/>
        </w:tabs>
        <w:ind w:left="2880" w:hanging="360"/>
      </w:pPr>
      <w:rPr>
        <w:rFonts w:ascii="Arial" w:hAnsi="Arial" w:hint="default"/>
      </w:rPr>
    </w:lvl>
    <w:lvl w:ilvl="4" w:tplc="AE161A8C" w:tentative="1">
      <w:start w:val="1"/>
      <w:numFmt w:val="bullet"/>
      <w:lvlText w:val="•"/>
      <w:lvlJc w:val="left"/>
      <w:pPr>
        <w:tabs>
          <w:tab w:val="num" w:pos="3600"/>
        </w:tabs>
        <w:ind w:left="3600" w:hanging="360"/>
      </w:pPr>
      <w:rPr>
        <w:rFonts w:ascii="Arial" w:hAnsi="Arial" w:hint="default"/>
      </w:rPr>
    </w:lvl>
    <w:lvl w:ilvl="5" w:tplc="CEFE7302" w:tentative="1">
      <w:start w:val="1"/>
      <w:numFmt w:val="bullet"/>
      <w:lvlText w:val="•"/>
      <w:lvlJc w:val="left"/>
      <w:pPr>
        <w:tabs>
          <w:tab w:val="num" w:pos="4320"/>
        </w:tabs>
        <w:ind w:left="4320" w:hanging="360"/>
      </w:pPr>
      <w:rPr>
        <w:rFonts w:ascii="Arial" w:hAnsi="Arial" w:hint="default"/>
      </w:rPr>
    </w:lvl>
    <w:lvl w:ilvl="6" w:tplc="9CA04A8E" w:tentative="1">
      <w:start w:val="1"/>
      <w:numFmt w:val="bullet"/>
      <w:lvlText w:val="•"/>
      <w:lvlJc w:val="left"/>
      <w:pPr>
        <w:tabs>
          <w:tab w:val="num" w:pos="5040"/>
        </w:tabs>
        <w:ind w:left="5040" w:hanging="360"/>
      </w:pPr>
      <w:rPr>
        <w:rFonts w:ascii="Arial" w:hAnsi="Arial" w:hint="default"/>
      </w:rPr>
    </w:lvl>
    <w:lvl w:ilvl="7" w:tplc="A54E4DA4" w:tentative="1">
      <w:start w:val="1"/>
      <w:numFmt w:val="bullet"/>
      <w:lvlText w:val="•"/>
      <w:lvlJc w:val="left"/>
      <w:pPr>
        <w:tabs>
          <w:tab w:val="num" w:pos="5760"/>
        </w:tabs>
        <w:ind w:left="5760" w:hanging="360"/>
      </w:pPr>
      <w:rPr>
        <w:rFonts w:ascii="Arial" w:hAnsi="Arial" w:hint="default"/>
      </w:rPr>
    </w:lvl>
    <w:lvl w:ilvl="8" w:tplc="216229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B52AE4"/>
    <w:multiLevelType w:val="hybridMultilevel"/>
    <w:tmpl w:val="7526A25A"/>
    <w:lvl w:ilvl="0" w:tplc="D7D81D5A">
      <w:start w:val="1"/>
      <w:numFmt w:val="bullet"/>
      <w:lvlText w:val="•"/>
      <w:lvlJc w:val="left"/>
      <w:pPr>
        <w:tabs>
          <w:tab w:val="num" w:pos="720"/>
        </w:tabs>
        <w:ind w:left="720" w:hanging="360"/>
      </w:pPr>
      <w:rPr>
        <w:rFonts w:ascii="Arial" w:hAnsi="Arial" w:hint="default"/>
      </w:rPr>
    </w:lvl>
    <w:lvl w:ilvl="1" w:tplc="6A6084C6">
      <w:start w:val="310"/>
      <w:numFmt w:val="bullet"/>
      <w:lvlText w:val="–"/>
      <w:lvlJc w:val="left"/>
      <w:pPr>
        <w:tabs>
          <w:tab w:val="num" w:pos="1440"/>
        </w:tabs>
        <w:ind w:left="1440" w:hanging="360"/>
      </w:pPr>
      <w:rPr>
        <w:rFonts w:ascii="Arial" w:hAnsi="Arial" w:hint="default"/>
      </w:rPr>
    </w:lvl>
    <w:lvl w:ilvl="2" w:tplc="17265D54">
      <w:start w:val="1"/>
      <w:numFmt w:val="bullet"/>
      <w:lvlText w:val="•"/>
      <w:lvlJc w:val="left"/>
      <w:pPr>
        <w:tabs>
          <w:tab w:val="num" w:pos="2160"/>
        </w:tabs>
        <w:ind w:left="2160" w:hanging="360"/>
      </w:pPr>
      <w:rPr>
        <w:rFonts w:ascii="Arial" w:hAnsi="Arial" w:hint="default"/>
      </w:rPr>
    </w:lvl>
    <w:lvl w:ilvl="3" w:tplc="C372A060" w:tentative="1">
      <w:start w:val="1"/>
      <w:numFmt w:val="bullet"/>
      <w:lvlText w:val="•"/>
      <w:lvlJc w:val="left"/>
      <w:pPr>
        <w:tabs>
          <w:tab w:val="num" w:pos="2880"/>
        </w:tabs>
        <w:ind w:left="2880" w:hanging="360"/>
      </w:pPr>
      <w:rPr>
        <w:rFonts w:ascii="Arial" w:hAnsi="Arial" w:hint="default"/>
      </w:rPr>
    </w:lvl>
    <w:lvl w:ilvl="4" w:tplc="3330FE30" w:tentative="1">
      <w:start w:val="1"/>
      <w:numFmt w:val="bullet"/>
      <w:lvlText w:val="•"/>
      <w:lvlJc w:val="left"/>
      <w:pPr>
        <w:tabs>
          <w:tab w:val="num" w:pos="3600"/>
        </w:tabs>
        <w:ind w:left="3600" w:hanging="360"/>
      </w:pPr>
      <w:rPr>
        <w:rFonts w:ascii="Arial" w:hAnsi="Arial" w:hint="default"/>
      </w:rPr>
    </w:lvl>
    <w:lvl w:ilvl="5" w:tplc="3506721A" w:tentative="1">
      <w:start w:val="1"/>
      <w:numFmt w:val="bullet"/>
      <w:lvlText w:val="•"/>
      <w:lvlJc w:val="left"/>
      <w:pPr>
        <w:tabs>
          <w:tab w:val="num" w:pos="4320"/>
        </w:tabs>
        <w:ind w:left="4320" w:hanging="360"/>
      </w:pPr>
      <w:rPr>
        <w:rFonts w:ascii="Arial" w:hAnsi="Arial" w:hint="default"/>
      </w:rPr>
    </w:lvl>
    <w:lvl w:ilvl="6" w:tplc="CD3064C4" w:tentative="1">
      <w:start w:val="1"/>
      <w:numFmt w:val="bullet"/>
      <w:lvlText w:val="•"/>
      <w:lvlJc w:val="left"/>
      <w:pPr>
        <w:tabs>
          <w:tab w:val="num" w:pos="5040"/>
        </w:tabs>
        <w:ind w:left="5040" w:hanging="360"/>
      </w:pPr>
      <w:rPr>
        <w:rFonts w:ascii="Arial" w:hAnsi="Arial" w:hint="default"/>
      </w:rPr>
    </w:lvl>
    <w:lvl w:ilvl="7" w:tplc="53A68A1A" w:tentative="1">
      <w:start w:val="1"/>
      <w:numFmt w:val="bullet"/>
      <w:lvlText w:val="•"/>
      <w:lvlJc w:val="left"/>
      <w:pPr>
        <w:tabs>
          <w:tab w:val="num" w:pos="5760"/>
        </w:tabs>
        <w:ind w:left="5760" w:hanging="360"/>
      </w:pPr>
      <w:rPr>
        <w:rFonts w:ascii="Arial" w:hAnsi="Arial" w:hint="default"/>
      </w:rPr>
    </w:lvl>
    <w:lvl w:ilvl="8" w:tplc="B1B60E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570968"/>
    <w:multiLevelType w:val="hybridMultilevel"/>
    <w:tmpl w:val="5768A60A"/>
    <w:lvl w:ilvl="0" w:tplc="DB54E5FA">
      <w:start w:val="1"/>
      <w:numFmt w:val="decimal"/>
      <w:lvlText w:val="%1)"/>
      <w:lvlJc w:val="left"/>
      <w:pPr>
        <w:ind w:left="360" w:hanging="360"/>
      </w:pPr>
      <w:rPr>
        <w:rFonts w:hint="default"/>
        <w:lang w:val="en-GB"/>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D36E97"/>
    <w:multiLevelType w:val="hybridMultilevel"/>
    <w:tmpl w:val="D018A21C"/>
    <w:lvl w:ilvl="0" w:tplc="AFF03EBA">
      <w:start w:val="1"/>
      <w:numFmt w:val="bullet"/>
      <w:lvlText w:val="•"/>
      <w:lvlJc w:val="left"/>
      <w:pPr>
        <w:tabs>
          <w:tab w:val="num" w:pos="720"/>
        </w:tabs>
        <w:ind w:left="720" w:hanging="360"/>
      </w:pPr>
      <w:rPr>
        <w:rFonts w:ascii="Arial" w:hAnsi="Arial" w:hint="default"/>
      </w:rPr>
    </w:lvl>
    <w:lvl w:ilvl="1" w:tplc="EFD8D7A8">
      <w:start w:val="310"/>
      <w:numFmt w:val="bullet"/>
      <w:lvlText w:val="–"/>
      <w:lvlJc w:val="left"/>
      <w:pPr>
        <w:tabs>
          <w:tab w:val="num" w:pos="1440"/>
        </w:tabs>
        <w:ind w:left="1440" w:hanging="360"/>
      </w:pPr>
      <w:rPr>
        <w:rFonts w:ascii="Arial" w:hAnsi="Arial" w:hint="default"/>
      </w:rPr>
    </w:lvl>
    <w:lvl w:ilvl="2" w:tplc="D1F8901E">
      <w:start w:val="1"/>
      <w:numFmt w:val="bullet"/>
      <w:lvlText w:val="•"/>
      <w:lvlJc w:val="left"/>
      <w:pPr>
        <w:tabs>
          <w:tab w:val="num" w:pos="2160"/>
        </w:tabs>
        <w:ind w:left="2160" w:hanging="360"/>
      </w:pPr>
      <w:rPr>
        <w:rFonts w:ascii="Arial" w:hAnsi="Arial" w:hint="default"/>
      </w:rPr>
    </w:lvl>
    <w:lvl w:ilvl="3" w:tplc="4E06C638">
      <w:start w:val="1"/>
      <w:numFmt w:val="bullet"/>
      <w:lvlText w:val="•"/>
      <w:lvlJc w:val="left"/>
      <w:pPr>
        <w:tabs>
          <w:tab w:val="num" w:pos="2880"/>
        </w:tabs>
        <w:ind w:left="2880" w:hanging="360"/>
      </w:pPr>
      <w:rPr>
        <w:rFonts w:ascii="Arial" w:hAnsi="Arial" w:hint="default"/>
      </w:rPr>
    </w:lvl>
    <w:lvl w:ilvl="4" w:tplc="F9502CE4" w:tentative="1">
      <w:start w:val="1"/>
      <w:numFmt w:val="bullet"/>
      <w:lvlText w:val="•"/>
      <w:lvlJc w:val="left"/>
      <w:pPr>
        <w:tabs>
          <w:tab w:val="num" w:pos="3600"/>
        </w:tabs>
        <w:ind w:left="3600" w:hanging="360"/>
      </w:pPr>
      <w:rPr>
        <w:rFonts w:ascii="Arial" w:hAnsi="Arial" w:hint="default"/>
      </w:rPr>
    </w:lvl>
    <w:lvl w:ilvl="5" w:tplc="86F286A4" w:tentative="1">
      <w:start w:val="1"/>
      <w:numFmt w:val="bullet"/>
      <w:lvlText w:val="•"/>
      <w:lvlJc w:val="left"/>
      <w:pPr>
        <w:tabs>
          <w:tab w:val="num" w:pos="4320"/>
        </w:tabs>
        <w:ind w:left="4320" w:hanging="360"/>
      </w:pPr>
      <w:rPr>
        <w:rFonts w:ascii="Arial" w:hAnsi="Arial" w:hint="default"/>
      </w:rPr>
    </w:lvl>
    <w:lvl w:ilvl="6" w:tplc="CAA2349A" w:tentative="1">
      <w:start w:val="1"/>
      <w:numFmt w:val="bullet"/>
      <w:lvlText w:val="•"/>
      <w:lvlJc w:val="left"/>
      <w:pPr>
        <w:tabs>
          <w:tab w:val="num" w:pos="5040"/>
        </w:tabs>
        <w:ind w:left="5040" w:hanging="360"/>
      </w:pPr>
      <w:rPr>
        <w:rFonts w:ascii="Arial" w:hAnsi="Arial" w:hint="default"/>
      </w:rPr>
    </w:lvl>
    <w:lvl w:ilvl="7" w:tplc="6CCADD0C" w:tentative="1">
      <w:start w:val="1"/>
      <w:numFmt w:val="bullet"/>
      <w:lvlText w:val="•"/>
      <w:lvlJc w:val="left"/>
      <w:pPr>
        <w:tabs>
          <w:tab w:val="num" w:pos="5760"/>
        </w:tabs>
        <w:ind w:left="5760" w:hanging="360"/>
      </w:pPr>
      <w:rPr>
        <w:rFonts w:ascii="Arial" w:hAnsi="Arial" w:hint="default"/>
      </w:rPr>
    </w:lvl>
    <w:lvl w:ilvl="8" w:tplc="D58015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82641"/>
    <w:multiLevelType w:val="hybridMultilevel"/>
    <w:tmpl w:val="8BB4F26C"/>
    <w:lvl w:ilvl="0" w:tplc="D4AA36FC">
      <w:start w:val="1"/>
      <w:numFmt w:val="bullet"/>
      <w:lvlText w:val="•"/>
      <w:lvlJc w:val="left"/>
      <w:pPr>
        <w:tabs>
          <w:tab w:val="num" w:pos="720"/>
        </w:tabs>
        <w:ind w:left="720" w:hanging="360"/>
      </w:pPr>
      <w:rPr>
        <w:rFonts w:ascii="Arial" w:hAnsi="Arial" w:hint="default"/>
      </w:rPr>
    </w:lvl>
    <w:lvl w:ilvl="1" w:tplc="C3EE3EAE">
      <w:start w:val="1"/>
      <w:numFmt w:val="bullet"/>
      <w:lvlText w:val="•"/>
      <w:lvlJc w:val="left"/>
      <w:pPr>
        <w:tabs>
          <w:tab w:val="num" w:pos="1440"/>
        </w:tabs>
        <w:ind w:left="1440" w:hanging="360"/>
      </w:pPr>
      <w:rPr>
        <w:rFonts w:ascii="Arial" w:hAnsi="Arial" w:hint="default"/>
      </w:rPr>
    </w:lvl>
    <w:lvl w:ilvl="2" w:tplc="F6304410" w:tentative="1">
      <w:start w:val="1"/>
      <w:numFmt w:val="bullet"/>
      <w:lvlText w:val="•"/>
      <w:lvlJc w:val="left"/>
      <w:pPr>
        <w:tabs>
          <w:tab w:val="num" w:pos="2160"/>
        </w:tabs>
        <w:ind w:left="2160" w:hanging="360"/>
      </w:pPr>
      <w:rPr>
        <w:rFonts w:ascii="Arial" w:hAnsi="Arial" w:hint="default"/>
      </w:rPr>
    </w:lvl>
    <w:lvl w:ilvl="3" w:tplc="904423D8" w:tentative="1">
      <w:start w:val="1"/>
      <w:numFmt w:val="bullet"/>
      <w:lvlText w:val="•"/>
      <w:lvlJc w:val="left"/>
      <w:pPr>
        <w:tabs>
          <w:tab w:val="num" w:pos="2880"/>
        </w:tabs>
        <w:ind w:left="2880" w:hanging="360"/>
      </w:pPr>
      <w:rPr>
        <w:rFonts w:ascii="Arial" w:hAnsi="Arial" w:hint="default"/>
      </w:rPr>
    </w:lvl>
    <w:lvl w:ilvl="4" w:tplc="69381428" w:tentative="1">
      <w:start w:val="1"/>
      <w:numFmt w:val="bullet"/>
      <w:lvlText w:val="•"/>
      <w:lvlJc w:val="left"/>
      <w:pPr>
        <w:tabs>
          <w:tab w:val="num" w:pos="3600"/>
        </w:tabs>
        <w:ind w:left="3600" w:hanging="360"/>
      </w:pPr>
      <w:rPr>
        <w:rFonts w:ascii="Arial" w:hAnsi="Arial" w:hint="default"/>
      </w:rPr>
    </w:lvl>
    <w:lvl w:ilvl="5" w:tplc="A3349CB6" w:tentative="1">
      <w:start w:val="1"/>
      <w:numFmt w:val="bullet"/>
      <w:lvlText w:val="•"/>
      <w:lvlJc w:val="left"/>
      <w:pPr>
        <w:tabs>
          <w:tab w:val="num" w:pos="4320"/>
        </w:tabs>
        <w:ind w:left="4320" w:hanging="360"/>
      </w:pPr>
      <w:rPr>
        <w:rFonts w:ascii="Arial" w:hAnsi="Arial" w:hint="default"/>
      </w:rPr>
    </w:lvl>
    <w:lvl w:ilvl="6" w:tplc="8054BDB4" w:tentative="1">
      <w:start w:val="1"/>
      <w:numFmt w:val="bullet"/>
      <w:lvlText w:val="•"/>
      <w:lvlJc w:val="left"/>
      <w:pPr>
        <w:tabs>
          <w:tab w:val="num" w:pos="5040"/>
        </w:tabs>
        <w:ind w:left="5040" w:hanging="360"/>
      </w:pPr>
      <w:rPr>
        <w:rFonts w:ascii="Arial" w:hAnsi="Arial" w:hint="default"/>
      </w:rPr>
    </w:lvl>
    <w:lvl w:ilvl="7" w:tplc="1562B3A4" w:tentative="1">
      <w:start w:val="1"/>
      <w:numFmt w:val="bullet"/>
      <w:lvlText w:val="•"/>
      <w:lvlJc w:val="left"/>
      <w:pPr>
        <w:tabs>
          <w:tab w:val="num" w:pos="5760"/>
        </w:tabs>
        <w:ind w:left="5760" w:hanging="360"/>
      </w:pPr>
      <w:rPr>
        <w:rFonts w:ascii="Arial" w:hAnsi="Arial" w:hint="default"/>
      </w:rPr>
    </w:lvl>
    <w:lvl w:ilvl="8" w:tplc="3F7C0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B5074D"/>
    <w:multiLevelType w:val="hybridMultilevel"/>
    <w:tmpl w:val="89FE4D16"/>
    <w:lvl w:ilvl="0" w:tplc="BF6C39CE">
      <w:start w:val="1"/>
      <w:numFmt w:val="bullet"/>
      <w:lvlText w:val="•"/>
      <w:lvlJc w:val="left"/>
      <w:pPr>
        <w:tabs>
          <w:tab w:val="num" w:pos="720"/>
        </w:tabs>
        <w:ind w:left="720" w:hanging="360"/>
      </w:pPr>
      <w:rPr>
        <w:rFonts w:ascii="Arial" w:hAnsi="Arial" w:hint="default"/>
      </w:rPr>
    </w:lvl>
    <w:lvl w:ilvl="1" w:tplc="0D78FCEC">
      <w:start w:val="1"/>
      <w:numFmt w:val="bullet"/>
      <w:lvlText w:val="•"/>
      <w:lvlJc w:val="left"/>
      <w:pPr>
        <w:tabs>
          <w:tab w:val="num" w:pos="1440"/>
        </w:tabs>
        <w:ind w:left="1440" w:hanging="360"/>
      </w:pPr>
      <w:rPr>
        <w:rFonts w:ascii="Arial" w:hAnsi="Arial" w:hint="default"/>
      </w:rPr>
    </w:lvl>
    <w:lvl w:ilvl="2" w:tplc="ABC897FC" w:tentative="1">
      <w:start w:val="1"/>
      <w:numFmt w:val="bullet"/>
      <w:lvlText w:val="•"/>
      <w:lvlJc w:val="left"/>
      <w:pPr>
        <w:tabs>
          <w:tab w:val="num" w:pos="2160"/>
        </w:tabs>
        <w:ind w:left="2160" w:hanging="360"/>
      </w:pPr>
      <w:rPr>
        <w:rFonts w:ascii="Arial" w:hAnsi="Arial" w:hint="default"/>
      </w:rPr>
    </w:lvl>
    <w:lvl w:ilvl="3" w:tplc="264488D4" w:tentative="1">
      <w:start w:val="1"/>
      <w:numFmt w:val="bullet"/>
      <w:lvlText w:val="•"/>
      <w:lvlJc w:val="left"/>
      <w:pPr>
        <w:tabs>
          <w:tab w:val="num" w:pos="2880"/>
        </w:tabs>
        <w:ind w:left="2880" w:hanging="360"/>
      </w:pPr>
      <w:rPr>
        <w:rFonts w:ascii="Arial" w:hAnsi="Arial" w:hint="default"/>
      </w:rPr>
    </w:lvl>
    <w:lvl w:ilvl="4" w:tplc="A636D714" w:tentative="1">
      <w:start w:val="1"/>
      <w:numFmt w:val="bullet"/>
      <w:lvlText w:val="•"/>
      <w:lvlJc w:val="left"/>
      <w:pPr>
        <w:tabs>
          <w:tab w:val="num" w:pos="3600"/>
        </w:tabs>
        <w:ind w:left="3600" w:hanging="360"/>
      </w:pPr>
      <w:rPr>
        <w:rFonts w:ascii="Arial" w:hAnsi="Arial" w:hint="default"/>
      </w:rPr>
    </w:lvl>
    <w:lvl w:ilvl="5" w:tplc="DAD0D7A2" w:tentative="1">
      <w:start w:val="1"/>
      <w:numFmt w:val="bullet"/>
      <w:lvlText w:val="•"/>
      <w:lvlJc w:val="left"/>
      <w:pPr>
        <w:tabs>
          <w:tab w:val="num" w:pos="4320"/>
        </w:tabs>
        <w:ind w:left="4320" w:hanging="360"/>
      </w:pPr>
      <w:rPr>
        <w:rFonts w:ascii="Arial" w:hAnsi="Arial" w:hint="default"/>
      </w:rPr>
    </w:lvl>
    <w:lvl w:ilvl="6" w:tplc="D8E2D864" w:tentative="1">
      <w:start w:val="1"/>
      <w:numFmt w:val="bullet"/>
      <w:lvlText w:val="•"/>
      <w:lvlJc w:val="left"/>
      <w:pPr>
        <w:tabs>
          <w:tab w:val="num" w:pos="5040"/>
        </w:tabs>
        <w:ind w:left="5040" w:hanging="360"/>
      </w:pPr>
      <w:rPr>
        <w:rFonts w:ascii="Arial" w:hAnsi="Arial" w:hint="default"/>
      </w:rPr>
    </w:lvl>
    <w:lvl w:ilvl="7" w:tplc="292CF4B8" w:tentative="1">
      <w:start w:val="1"/>
      <w:numFmt w:val="bullet"/>
      <w:lvlText w:val="•"/>
      <w:lvlJc w:val="left"/>
      <w:pPr>
        <w:tabs>
          <w:tab w:val="num" w:pos="5760"/>
        </w:tabs>
        <w:ind w:left="5760" w:hanging="360"/>
      </w:pPr>
      <w:rPr>
        <w:rFonts w:ascii="Arial" w:hAnsi="Arial" w:hint="default"/>
      </w:rPr>
    </w:lvl>
    <w:lvl w:ilvl="8" w:tplc="F8266A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565CF8"/>
    <w:multiLevelType w:val="hybridMultilevel"/>
    <w:tmpl w:val="10C835A0"/>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6549C8"/>
    <w:multiLevelType w:val="hybridMultilevel"/>
    <w:tmpl w:val="668471FC"/>
    <w:lvl w:ilvl="0" w:tplc="350A1DBC">
      <w:start w:val="1"/>
      <w:numFmt w:val="bullet"/>
      <w:lvlText w:val="•"/>
      <w:lvlJc w:val="left"/>
      <w:pPr>
        <w:tabs>
          <w:tab w:val="num" w:pos="720"/>
        </w:tabs>
        <w:ind w:left="720" w:hanging="360"/>
      </w:pPr>
      <w:rPr>
        <w:rFonts w:ascii="Arial" w:hAnsi="Arial" w:hint="default"/>
      </w:rPr>
    </w:lvl>
    <w:lvl w:ilvl="1" w:tplc="0A1C30E4" w:tentative="1">
      <w:start w:val="1"/>
      <w:numFmt w:val="bullet"/>
      <w:lvlText w:val="•"/>
      <w:lvlJc w:val="left"/>
      <w:pPr>
        <w:tabs>
          <w:tab w:val="num" w:pos="1440"/>
        </w:tabs>
        <w:ind w:left="1440" w:hanging="360"/>
      </w:pPr>
      <w:rPr>
        <w:rFonts w:ascii="Arial" w:hAnsi="Arial" w:hint="default"/>
      </w:rPr>
    </w:lvl>
    <w:lvl w:ilvl="2" w:tplc="E2B005D8" w:tentative="1">
      <w:start w:val="1"/>
      <w:numFmt w:val="bullet"/>
      <w:lvlText w:val="•"/>
      <w:lvlJc w:val="left"/>
      <w:pPr>
        <w:tabs>
          <w:tab w:val="num" w:pos="2160"/>
        </w:tabs>
        <w:ind w:left="2160" w:hanging="360"/>
      </w:pPr>
      <w:rPr>
        <w:rFonts w:ascii="Arial" w:hAnsi="Arial" w:hint="default"/>
      </w:rPr>
    </w:lvl>
    <w:lvl w:ilvl="3" w:tplc="952663E8" w:tentative="1">
      <w:start w:val="1"/>
      <w:numFmt w:val="bullet"/>
      <w:lvlText w:val="•"/>
      <w:lvlJc w:val="left"/>
      <w:pPr>
        <w:tabs>
          <w:tab w:val="num" w:pos="2880"/>
        </w:tabs>
        <w:ind w:left="2880" w:hanging="360"/>
      </w:pPr>
      <w:rPr>
        <w:rFonts w:ascii="Arial" w:hAnsi="Arial" w:hint="default"/>
      </w:rPr>
    </w:lvl>
    <w:lvl w:ilvl="4" w:tplc="3E6C344E" w:tentative="1">
      <w:start w:val="1"/>
      <w:numFmt w:val="bullet"/>
      <w:lvlText w:val="•"/>
      <w:lvlJc w:val="left"/>
      <w:pPr>
        <w:tabs>
          <w:tab w:val="num" w:pos="3600"/>
        </w:tabs>
        <w:ind w:left="3600" w:hanging="360"/>
      </w:pPr>
      <w:rPr>
        <w:rFonts w:ascii="Arial" w:hAnsi="Arial" w:hint="default"/>
      </w:rPr>
    </w:lvl>
    <w:lvl w:ilvl="5" w:tplc="1B7EF986" w:tentative="1">
      <w:start w:val="1"/>
      <w:numFmt w:val="bullet"/>
      <w:lvlText w:val="•"/>
      <w:lvlJc w:val="left"/>
      <w:pPr>
        <w:tabs>
          <w:tab w:val="num" w:pos="4320"/>
        </w:tabs>
        <w:ind w:left="4320" w:hanging="360"/>
      </w:pPr>
      <w:rPr>
        <w:rFonts w:ascii="Arial" w:hAnsi="Arial" w:hint="default"/>
      </w:rPr>
    </w:lvl>
    <w:lvl w:ilvl="6" w:tplc="4F000AE0" w:tentative="1">
      <w:start w:val="1"/>
      <w:numFmt w:val="bullet"/>
      <w:lvlText w:val="•"/>
      <w:lvlJc w:val="left"/>
      <w:pPr>
        <w:tabs>
          <w:tab w:val="num" w:pos="5040"/>
        </w:tabs>
        <w:ind w:left="5040" w:hanging="360"/>
      </w:pPr>
      <w:rPr>
        <w:rFonts w:ascii="Arial" w:hAnsi="Arial" w:hint="default"/>
      </w:rPr>
    </w:lvl>
    <w:lvl w:ilvl="7" w:tplc="92540D8E" w:tentative="1">
      <w:start w:val="1"/>
      <w:numFmt w:val="bullet"/>
      <w:lvlText w:val="•"/>
      <w:lvlJc w:val="left"/>
      <w:pPr>
        <w:tabs>
          <w:tab w:val="num" w:pos="5760"/>
        </w:tabs>
        <w:ind w:left="5760" w:hanging="360"/>
      </w:pPr>
      <w:rPr>
        <w:rFonts w:ascii="Arial" w:hAnsi="Arial" w:hint="default"/>
      </w:rPr>
    </w:lvl>
    <w:lvl w:ilvl="8" w:tplc="4B964B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B13650"/>
    <w:multiLevelType w:val="hybridMultilevel"/>
    <w:tmpl w:val="10C835A0"/>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53407D"/>
    <w:multiLevelType w:val="hybridMultilevel"/>
    <w:tmpl w:val="5768A60A"/>
    <w:lvl w:ilvl="0" w:tplc="DB54E5FA">
      <w:start w:val="1"/>
      <w:numFmt w:val="decimal"/>
      <w:lvlText w:val="%1)"/>
      <w:lvlJc w:val="left"/>
      <w:pPr>
        <w:ind w:left="360" w:hanging="360"/>
      </w:pPr>
      <w:rPr>
        <w:rFonts w:hint="default"/>
        <w:lang w:val="en-GB"/>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352A07"/>
    <w:multiLevelType w:val="hybridMultilevel"/>
    <w:tmpl w:val="F9DCF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71B98"/>
    <w:multiLevelType w:val="hybridMultilevel"/>
    <w:tmpl w:val="9EAEF8E0"/>
    <w:lvl w:ilvl="0" w:tplc="48A8B364">
      <w:start w:val="1"/>
      <w:numFmt w:val="bullet"/>
      <w:lvlText w:val="•"/>
      <w:lvlJc w:val="left"/>
      <w:pPr>
        <w:tabs>
          <w:tab w:val="num" w:pos="720"/>
        </w:tabs>
        <w:ind w:left="720" w:hanging="360"/>
      </w:pPr>
      <w:rPr>
        <w:rFonts w:ascii="Arial" w:hAnsi="Arial" w:hint="default"/>
      </w:rPr>
    </w:lvl>
    <w:lvl w:ilvl="1" w:tplc="AD0E71AC" w:tentative="1">
      <w:start w:val="1"/>
      <w:numFmt w:val="bullet"/>
      <w:lvlText w:val="•"/>
      <w:lvlJc w:val="left"/>
      <w:pPr>
        <w:tabs>
          <w:tab w:val="num" w:pos="1440"/>
        </w:tabs>
        <w:ind w:left="1440" w:hanging="360"/>
      </w:pPr>
      <w:rPr>
        <w:rFonts w:ascii="Arial" w:hAnsi="Arial" w:hint="default"/>
      </w:rPr>
    </w:lvl>
    <w:lvl w:ilvl="2" w:tplc="4B1AB4D8" w:tentative="1">
      <w:start w:val="1"/>
      <w:numFmt w:val="bullet"/>
      <w:lvlText w:val="•"/>
      <w:lvlJc w:val="left"/>
      <w:pPr>
        <w:tabs>
          <w:tab w:val="num" w:pos="2160"/>
        </w:tabs>
        <w:ind w:left="2160" w:hanging="360"/>
      </w:pPr>
      <w:rPr>
        <w:rFonts w:ascii="Arial" w:hAnsi="Arial" w:hint="default"/>
      </w:rPr>
    </w:lvl>
    <w:lvl w:ilvl="3" w:tplc="32DC9162" w:tentative="1">
      <w:start w:val="1"/>
      <w:numFmt w:val="bullet"/>
      <w:lvlText w:val="•"/>
      <w:lvlJc w:val="left"/>
      <w:pPr>
        <w:tabs>
          <w:tab w:val="num" w:pos="2880"/>
        </w:tabs>
        <w:ind w:left="2880" w:hanging="360"/>
      </w:pPr>
      <w:rPr>
        <w:rFonts w:ascii="Arial" w:hAnsi="Arial" w:hint="default"/>
      </w:rPr>
    </w:lvl>
    <w:lvl w:ilvl="4" w:tplc="CFCC59A2" w:tentative="1">
      <w:start w:val="1"/>
      <w:numFmt w:val="bullet"/>
      <w:lvlText w:val="•"/>
      <w:lvlJc w:val="left"/>
      <w:pPr>
        <w:tabs>
          <w:tab w:val="num" w:pos="3600"/>
        </w:tabs>
        <w:ind w:left="3600" w:hanging="360"/>
      </w:pPr>
      <w:rPr>
        <w:rFonts w:ascii="Arial" w:hAnsi="Arial" w:hint="default"/>
      </w:rPr>
    </w:lvl>
    <w:lvl w:ilvl="5" w:tplc="24D67826" w:tentative="1">
      <w:start w:val="1"/>
      <w:numFmt w:val="bullet"/>
      <w:lvlText w:val="•"/>
      <w:lvlJc w:val="left"/>
      <w:pPr>
        <w:tabs>
          <w:tab w:val="num" w:pos="4320"/>
        </w:tabs>
        <w:ind w:left="4320" w:hanging="360"/>
      </w:pPr>
      <w:rPr>
        <w:rFonts w:ascii="Arial" w:hAnsi="Arial" w:hint="default"/>
      </w:rPr>
    </w:lvl>
    <w:lvl w:ilvl="6" w:tplc="A78C3742" w:tentative="1">
      <w:start w:val="1"/>
      <w:numFmt w:val="bullet"/>
      <w:lvlText w:val="•"/>
      <w:lvlJc w:val="left"/>
      <w:pPr>
        <w:tabs>
          <w:tab w:val="num" w:pos="5040"/>
        </w:tabs>
        <w:ind w:left="5040" w:hanging="360"/>
      </w:pPr>
      <w:rPr>
        <w:rFonts w:ascii="Arial" w:hAnsi="Arial" w:hint="default"/>
      </w:rPr>
    </w:lvl>
    <w:lvl w:ilvl="7" w:tplc="27043268" w:tentative="1">
      <w:start w:val="1"/>
      <w:numFmt w:val="bullet"/>
      <w:lvlText w:val="•"/>
      <w:lvlJc w:val="left"/>
      <w:pPr>
        <w:tabs>
          <w:tab w:val="num" w:pos="5760"/>
        </w:tabs>
        <w:ind w:left="5760" w:hanging="360"/>
      </w:pPr>
      <w:rPr>
        <w:rFonts w:ascii="Arial" w:hAnsi="Arial" w:hint="default"/>
      </w:rPr>
    </w:lvl>
    <w:lvl w:ilvl="8" w:tplc="239EC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BD29ED"/>
    <w:multiLevelType w:val="hybridMultilevel"/>
    <w:tmpl w:val="10C835A0"/>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E40064"/>
    <w:multiLevelType w:val="hybridMultilevel"/>
    <w:tmpl w:val="6A1AC2FC"/>
    <w:lvl w:ilvl="0" w:tplc="ABBA9354">
      <w:start w:val="1"/>
      <w:numFmt w:val="bullet"/>
      <w:lvlText w:val="-"/>
      <w:lvlJc w:val="left"/>
      <w:pPr>
        <w:ind w:left="1440" w:hanging="360"/>
      </w:pPr>
      <w:rPr>
        <w:rFonts w:ascii="Arial" w:eastAsia="MS Mincho" w:hAnsi="Arial" w:cs="Arial" w:hint="default"/>
      </w:rPr>
    </w:lvl>
    <w:lvl w:ilvl="1" w:tplc="9042D994">
      <w:start w:val="1"/>
      <w:numFmt w:val="bullet"/>
      <w:lvlText w:val="•"/>
      <w:lvlJc w:val="left"/>
      <w:pPr>
        <w:ind w:left="2160" w:hanging="360"/>
      </w:pPr>
      <w:rPr>
        <w:rFonts w:ascii="Arial" w:hAnsi="Arial"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D5319B"/>
    <w:multiLevelType w:val="hybridMultilevel"/>
    <w:tmpl w:val="6E40F1A0"/>
    <w:lvl w:ilvl="0" w:tplc="5158FFFC">
      <w:start w:val="1"/>
      <w:numFmt w:val="bullet"/>
      <w:lvlText w:val="•"/>
      <w:lvlJc w:val="left"/>
      <w:pPr>
        <w:tabs>
          <w:tab w:val="num" w:pos="720"/>
        </w:tabs>
        <w:ind w:left="720" w:hanging="360"/>
      </w:pPr>
      <w:rPr>
        <w:rFonts w:ascii="Arial" w:hAnsi="Arial" w:hint="default"/>
      </w:rPr>
    </w:lvl>
    <w:lvl w:ilvl="1" w:tplc="32D2FDCA" w:tentative="1">
      <w:start w:val="1"/>
      <w:numFmt w:val="bullet"/>
      <w:lvlText w:val="•"/>
      <w:lvlJc w:val="left"/>
      <w:pPr>
        <w:tabs>
          <w:tab w:val="num" w:pos="1440"/>
        </w:tabs>
        <w:ind w:left="1440" w:hanging="360"/>
      </w:pPr>
      <w:rPr>
        <w:rFonts w:ascii="Arial" w:hAnsi="Arial" w:hint="default"/>
      </w:rPr>
    </w:lvl>
    <w:lvl w:ilvl="2" w:tplc="C95EC49C" w:tentative="1">
      <w:start w:val="1"/>
      <w:numFmt w:val="bullet"/>
      <w:lvlText w:val="•"/>
      <w:lvlJc w:val="left"/>
      <w:pPr>
        <w:tabs>
          <w:tab w:val="num" w:pos="2160"/>
        </w:tabs>
        <w:ind w:left="2160" w:hanging="360"/>
      </w:pPr>
      <w:rPr>
        <w:rFonts w:ascii="Arial" w:hAnsi="Arial" w:hint="default"/>
      </w:rPr>
    </w:lvl>
    <w:lvl w:ilvl="3" w:tplc="338E14B6" w:tentative="1">
      <w:start w:val="1"/>
      <w:numFmt w:val="bullet"/>
      <w:lvlText w:val="•"/>
      <w:lvlJc w:val="left"/>
      <w:pPr>
        <w:tabs>
          <w:tab w:val="num" w:pos="2880"/>
        </w:tabs>
        <w:ind w:left="2880" w:hanging="360"/>
      </w:pPr>
      <w:rPr>
        <w:rFonts w:ascii="Arial" w:hAnsi="Arial" w:hint="default"/>
      </w:rPr>
    </w:lvl>
    <w:lvl w:ilvl="4" w:tplc="FFBEE536" w:tentative="1">
      <w:start w:val="1"/>
      <w:numFmt w:val="bullet"/>
      <w:lvlText w:val="•"/>
      <w:lvlJc w:val="left"/>
      <w:pPr>
        <w:tabs>
          <w:tab w:val="num" w:pos="3600"/>
        </w:tabs>
        <w:ind w:left="3600" w:hanging="360"/>
      </w:pPr>
      <w:rPr>
        <w:rFonts w:ascii="Arial" w:hAnsi="Arial" w:hint="default"/>
      </w:rPr>
    </w:lvl>
    <w:lvl w:ilvl="5" w:tplc="FA505356" w:tentative="1">
      <w:start w:val="1"/>
      <w:numFmt w:val="bullet"/>
      <w:lvlText w:val="•"/>
      <w:lvlJc w:val="left"/>
      <w:pPr>
        <w:tabs>
          <w:tab w:val="num" w:pos="4320"/>
        </w:tabs>
        <w:ind w:left="4320" w:hanging="360"/>
      </w:pPr>
      <w:rPr>
        <w:rFonts w:ascii="Arial" w:hAnsi="Arial" w:hint="default"/>
      </w:rPr>
    </w:lvl>
    <w:lvl w:ilvl="6" w:tplc="6F0A428A" w:tentative="1">
      <w:start w:val="1"/>
      <w:numFmt w:val="bullet"/>
      <w:lvlText w:val="•"/>
      <w:lvlJc w:val="left"/>
      <w:pPr>
        <w:tabs>
          <w:tab w:val="num" w:pos="5040"/>
        </w:tabs>
        <w:ind w:left="5040" w:hanging="360"/>
      </w:pPr>
      <w:rPr>
        <w:rFonts w:ascii="Arial" w:hAnsi="Arial" w:hint="default"/>
      </w:rPr>
    </w:lvl>
    <w:lvl w:ilvl="7" w:tplc="2DE64484" w:tentative="1">
      <w:start w:val="1"/>
      <w:numFmt w:val="bullet"/>
      <w:lvlText w:val="•"/>
      <w:lvlJc w:val="left"/>
      <w:pPr>
        <w:tabs>
          <w:tab w:val="num" w:pos="5760"/>
        </w:tabs>
        <w:ind w:left="5760" w:hanging="360"/>
      </w:pPr>
      <w:rPr>
        <w:rFonts w:ascii="Arial" w:hAnsi="Arial" w:hint="default"/>
      </w:rPr>
    </w:lvl>
    <w:lvl w:ilvl="8" w:tplc="FE886A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0E3311"/>
    <w:multiLevelType w:val="hybridMultilevel"/>
    <w:tmpl w:val="BC5E1994"/>
    <w:lvl w:ilvl="0" w:tplc="B502ADF4">
      <w:start w:val="1"/>
      <w:numFmt w:val="bullet"/>
      <w:lvlText w:val="•"/>
      <w:lvlJc w:val="left"/>
      <w:pPr>
        <w:tabs>
          <w:tab w:val="num" w:pos="360"/>
        </w:tabs>
        <w:ind w:left="360" w:hanging="360"/>
      </w:pPr>
      <w:rPr>
        <w:rFonts w:ascii="Arial" w:hAnsi="Arial" w:hint="default"/>
      </w:rPr>
    </w:lvl>
    <w:lvl w:ilvl="1" w:tplc="0A441F86" w:tentative="1">
      <w:start w:val="1"/>
      <w:numFmt w:val="bullet"/>
      <w:lvlText w:val="•"/>
      <w:lvlJc w:val="left"/>
      <w:pPr>
        <w:tabs>
          <w:tab w:val="num" w:pos="1080"/>
        </w:tabs>
        <w:ind w:left="1080" w:hanging="360"/>
      </w:pPr>
      <w:rPr>
        <w:rFonts w:ascii="Arial" w:hAnsi="Arial" w:hint="default"/>
      </w:rPr>
    </w:lvl>
    <w:lvl w:ilvl="2" w:tplc="C9AAF3DC" w:tentative="1">
      <w:start w:val="1"/>
      <w:numFmt w:val="bullet"/>
      <w:lvlText w:val="•"/>
      <w:lvlJc w:val="left"/>
      <w:pPr>
        <w:tabs>
          <w:tab w:val="num" w:pos="1800"/>
        </w:tabs>
        <w:ind w:left="1800" w:hanging="360"/>
      </w:pPr>
      <w:rPr>
        <w:rFonts w:ascii="Arial" w:hAnsi="Arial" w:hint="default"/>
      </w:rPr>
    </w:lvl>
    <w:lvl w:ilvl="3" w:tplc="0060C34E" w:tentative="1">
      <w:start w:val="1"/>
      <w:numFmt w:val="bullet"/>
      <w:lvlText w:val="•"/>
      <w:lvlJc w:val="left"/>
      <w:pPr>
        <w:tabs>
          <w:tab w:val="num" w:pos="2520"/>
        </w:tabs>
        <w:ind w:left="2520" w:hanging="360"/>
      </w:pPr>
      <w:rPr>
        <w:rFonts w:ascii="Arial" w:hAnsi="Arial" w:hint="default"/>
      </w:rPr>
    </w:lvl>
    <w:lvl w:ilvl="4" w:tplc="1A164768" w:tentative="1">
      <w:start w:val="1"/>
      <w:numFmt w:val="bullet"/>
      <w:lvlText w:val="•"/>
      <w:lvlJc w:val="left"/>
      <w:pPr>
        <w:tabs>
          <w:tab w:val="num" w:pos="3240"/>
        </w:tabs>
        <w:ind w:left="3240" w:hanging="360"/>
      </w:pPr>
      <w:rPr>
        <w:rFonts w:ascii="Arial" w:hAnsi="Arial" w:hint="default"/>
      </w:rPr>
    </w:lvl>
    <w:lvl w:ilvl="5" w:tplc="D76E11DC" w:tentative="1">
      <w:start w:val="1"/>
      <w:numFmt w:val="bullet"/>
      <w:lvlText w:val="•"/>
      <w:lvlJc w:val="left"/>
      <w:pPr>
        <w:tabs>
          <w:tab w:val="num" w:pos="3960"/>
        </w:tabs>
        <w:ind w:left="3960" w:hanging="360"/>
      </w:pPr>
      <w:rPr>
        <w:rFonts w:ascii="Arial" w:hAnsi="Arial" w:hint="default"/>
      </w:rPr>
    </w:lvl>
    <w:lvl w:ilvl="6" w:tplc="6F80E0D8" w:tentative="1">
      <w:start w:val="1"/>
      <w:numFmt w:val="bullet"/>
      <w:lvlText w:val="•"/>
      <w:lvlJc w:val="left"/>
      <w:pPr>
        <w:tabs>
          <w:tab w:val="num" w:pos="4680"/>
        </w:tabs>
        <w:ind w:left="4680" w:hanging="360"/>
      </w:pPr>
      <w:rPr>
        <w:rFonts w:ascii="Arial" w:hAnsi="Arial" w:hint="default"/>
      </w:rPr>
    </w:lvl>
    <w:lvl w:ilvl="7" w:tplc="82985EBA" w:tentative="1">
      <w:start w:val="1"/>
      <w:numFmt w:val="bullet"/>
      <w:lvlText w:val="•"/>
      <w:lvlJc w:val="left"/>
      <w:pPr>
        <w:tabs>
          <w:tab w:val="num" w:pos="5400"/>
        </w:tabs>
        <w:ind w:left="5400" w:hanging="360"/>
      </w:pPr>
      <w:rPr>
        <w:rFonts w:ascii="Arial" w:hAnsi="Arial" w:hint="default"/>
      </w:rPr>
    </w:lvl>
    <w:lvl w:ilvl="8" w:tplc="6A4C60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EEE65D7"/>
    <w:multiLevelType w:val="hybridMultilevel"/>
    <w:tmpl w:val="680C0DA6"/>
    <w:lvl w:ilvl="0" w:tplc="F620D72C">
      <w:start w:val="1"/>
      <w:numFmt w:val="bullet"/>
      <w:lvlText w:val="•"/>
      <w:lvlJc w:val="left"/>
      <w:pPr>
        <w:tabs>
          <w:tab w:val="num" w:pos="720"/>
        </w:tabs>
        <w:ind w:left="720" w:hanging="360"/>
      </w:pPr>
      <w:rPr>
        <w:rFonts w:ascii="Arial" w:hAnsi="Arial" w:hint="default"/>
      </w:rPr>
    </w:lvl>
    <w:lvl w:ilvl="1" w:tplc="53F41B28">
      <w:start w:val="310"/>
      <w:numFmt w:val="bullet"/>
      <w:lvlText w:val="–"/>
      <w:lvlJc w:val="left"/>
      <w:pPr>
        <w:tabs>
          <w:tab w:val="num" w:pos="1440"/>
        </w:tabs>
        <w:ind w:left="1440" w:hanging="360"/>
      </w:pPr>
      <w:rPr>
        <w:rFonts w:ascii="Arial" w:hAnsi="Arial" w:hint="default"/>
      </w:rPr>
    </w:lvl>
    <w:lvl w:ilvl="2" w:tplc="39748246">
      <w:start w:val="1"/>
      <w:numFmt w:val="bullet"/>
      <w:lvlText w:val="•"/>
      <w:lvlJc w:val="left"/>
      <w:pPr>
        <w:tabs>
          <w:tab w:val="num" w:pos="2160"/>
        </w:tabs>
        <w:ind w:left="2160" w:hanging="360"/>
      </w:pPr>
      <w:rPr>
        <w:rFonts w:ascii="Arial" w:hAnsi="Arial" w:hint="default"/>
      </w:rPr>
    </w:lvl>
    <w:lvl w:ilvl="3" w:tplc="46C2F3E6" w:tentative="1">
      <w:start w:val="1"/>
      <w:numFmt w:val="bullet"/>
      <w:lvlText w:val="•"/>
      <w:lvlJc w:val="left"/>
      <w:pPr>
        <w:tabs>
          <w:tab w:val="num" w:pos="2880"/>
        </w:tabs>
        <w:ind w:left="2880" w:hanging="360"/>
      </w:pPr>
      <w:rPr>
        <w:rFonts w:ascii="Arial" w:hAnsi="Arial" w:hint="default"/>
      </w:rPr>
    </w:lvl>
    <w:lvl w:ilvl="4" w:tplc="68F2749E" w:tentative="1">
      <w:start w:val="1"/>
      <w:numFmt w:val="bullet"/>
      <w:lvlText w:val="•"/>
      <w:lvlJc w:val="left"/>
      <w:pPr>
        <w:tabs>
          <w:tab w:val="num" w:pos="3600"/>
        </w:tabs>
        <w:ind w:left="3600" w:hanging="360"/>
      </w:pPr>
      <w:rPr>
        <w:rFonts w:ascii="Arial" w:hAnsi="Arial" w:hint="default"/>
      </w:rPr>
    </w:lvl>
    <w:lvl w:ilvl="5" w:tplc="3A1EFCE2" w:tentative="1">
      <w:start w:val="1"/>
      <w:numFmt w:val="bullet"/>
      <w:lvlText w:val="•"/>
      <w:lvlJc w:val="left"/>
      <w:pPr>
        <w:tabs>
          <w:tab w:val="num" w:pos="4320"/>
        </w:tabs>
        <w:ind w:left="4320" w:hanging="360"/>
      </w:pPr>
      <w:rPr>
        <w:rFonts w:ascii="Arial" w:hAnsi="Arial" w:hint="default"/>
      </w:rPr>
    </w:lvl>
    <w:lvl w:ilvl="6" w:tplc="2A72B8BA" w:tentative="1">
      <w:start w:val="1"/>
      <w:numFmt w:val="bullet"/>
      <w:lvlText w:val="•"/>
      <w:lvlJc w:val="left"/>
      <w:pPr>
        <w:tabs>
          <w:tab w:val="num" w:pos="5040"/>
        </w:tabs>
        <w:ind w:left="5040" w:hanging="360"/>
      </w:pPr>
      <w:rPr>
        <w:rFonts w:ascii="Arial" w:hAnsi="Arial" w:hint="default"/>
      </w:rPr>
    </w:lvl>
    <w:lvl w:ilvl="7" w:tplc="3C969804" w:tentative="1">
      <w:start w:val="1"/>
      <w:numFmt w:val="bullet"/>
      <w:lvlText w:val="•"/>
      <w:lvlJc w:val="left"/>
      <w:pPr>
        <w:tabs>
          <w:tab w:val="num" w:pos="5760"/>
        </w:tabs>
        <w:ind w:left="5760" w:hanging="360"/>
      </w:pPr>
      <w:rPr>
        <w:rFonts w:ascii="Arial" w:hAnsi="Arial" w:hint="default"/>
      </w:rPr>
    </w:lvl>
    <w:lvl w:ilvl="8" w:tplc="6E867E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B72BF4"/>
    <w:multiLevelType w:val="hybridMultilevel"/>
    <w:tmpl w:val="F838FDDC"/>
    <w:lvl w:ilvl="0" w:tplc="882465D0">
      <w:start w:val="1"/>
      <w:numFmt w:val="bullet"/>
      <w:lvlText w:val="•"/>
      <w:lvlJc w:val="left"/>
      <w:pPr>
        <w:tabs>
          <w:tab w:val="num" w:pos="360"/>
        </w:tabs>
        <w:ind w:left="360" w:hanging="360"/>
      </w:pPr>
      <w:rPr>
        <w:rFonts w:ascii="Arial" w:hAnsi="Arial" w:hint="default"/>
      </w:rPr>
    </w:lvl>
    <w:lvl w:ilvl="1" w:tplc="35D0BFE8" w:tentative="1">
      <w:start w:val="1"/>
      <w:numFmt w:val="bullet"/>
      <w:lvlText w:val="•"/>
      <w:lvlJc w:val="left"/>
      <w:pPr>
        <w:tabs>
          <w:tab w:val="num" w:pos="1080"/>
        </w:tabs>
        <w:ind w:left="1080" w:hanging="360"/>
      </w:pPr>
      <w:rPr>
        <w:rFonts w:ascii="Arial" w:hAnsi="Arial" w:hint="default"/>
      </w:rPr>
    </w:lvl>
    <w:lvl w:ilvl="2" w:tplc="D65C2FE6" w:tentative="1">
      <w:start w:val="1"/>
      <w:numFmt w:val="bullet"/>
      <w:lvlText w:val="•"/>
      <w:lvlJc w:val="left"/>
      <w:pPr>
        <w:tabs>
          <w:tab w:val="num" w:pos="1800"/>
        </w:tabs>
        <w:ind w:left="1800" w:hanging="360"/>
      </w:pPr>
      <w:rPr>
        <w:rFonts w:ascii="Arial" w:hAnsi="Arial" w:hint="default"/>
      </w:rPr>
    </w:lvl>
    <w:lvl w:ilvl="3" w:tplc="F0C8E1DC" w:tentative="1">
      <w:start w:val="1"/>
      <w:numFmt w:val="bullet"/>
      <w:lvlText w:val="•"/>
      <w:lvlJc w:val="left"/>
      <w:pPr>
        <w:tabs>
          <w:tab w:val="num" w:pos="2520"/>
        </w:tabs>
        <w:ind w:left="2520" w:hanging="360"/>
      </w:pPr>
      <w:rPr>
        <w:rFonts w:ascii="Arial" w:hAnsi="Arial" w:hint="default"/>
      </w:rPr>
    </w:lvl>
    <w:lvl w:ilvl="4" w:tplc="73C48176" w:tentative="1">
      <w:start w:val="1"/>
      <w:numFmt w:val="bullet"/>
      <w:lvlText w:val="•"/>
      <w:lvlJc w:val="left"/>
      <w:pPr>
        <w:tabs>
          <w:tab w:val="num" w:pos="3240"/>
        </w:tabs>
        <w:ind w:left="3240" w:hanging="360"/>
      </w:pPr>
      <w:rPr>
        <w:rFonts w:ascii="Arial" w:hAnsi="Arial" w:hint="default"/>
      </w:rPr>
    </w:lvl>
    <w:lvl w:ilvl="5" w:tplc="F63A99D4" w:tentative="1">
      <w:start w:val="1"/>
      <w:numFmt w:val="bullet"/>
      <w:lvlText w:val="•"/>
      <w:lvlJc w:val="left"/>
      <w:pPr>
        <w:tabs>
          <w:tab w:val="num" w:pos="3960"/>
        </w:tabs>
        <w:ind w:left="3960" w:hanging="360"/>
      </w:pPr>
      <w:rPr>
        <w:rFonts w:ascii="Arial" w:hAnsi="Arial" w:hint="default"/>
      </w:rPr>
    </w:lvl>
    <w:lvl w:ilvl="6" w:tplc="C20A7150" w:tentative="1">
      <w:start w:val="1"/>
      <w:numFmt w:val="bullet"/>
      <w:lvlText w:val="•"/>
      <w:lvlJc w:val="left"/>
      <w:pPr>
        <w:tabs>
          <w:tab w:val="num" w:pos="4680"/>
        </w:tabs>
        <w:ind w:left="4680" w:hanging="360"/>
      </w:pPr>
      <w:rPr>
        <w:rFonts w:ascii="Arial" w:hAnsi="Arial" w:hint="default"/>
      </w:rPr>
    </w:lvl>
    <w:lvl w:ilvl="7" w:tplc="7BD041DC" w:tentative="1">
      <w:start w:val="1"/>
      <w:numFmt w:val="bullet"/>
      <w:lvlText w:val="•"/>
      <w:lvlJc w:val="left"/>
      <w:pPr>
        <w:tabs>
          <w:tab w:val="num" w:pos="5400"/>
        </w:tabs>
        <w:ind w:left="5400" w:hanging="360"/>
      </w:pPr>
      <w:rPr>
        <w:rFonts w:ascii="Arial" w:hAnsi="Arial" w:hint="default"/>
      </w:rPr>
    </w:lvl>
    <w:lvl w:ilvl="8" w:tplc="1A30F57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246344"/>
    <w:multiLevelType w:val="hybridMultilevel"/>
    <w:tmpl w:val="D8502CFE"/>
    <w:lvl w:ilvl="0" w:tplc="9822D0BE">
      <w:start w:val="1"/>
      <w:numFmt w:val="bullet"/>
      <w:lvlText w:val="•"/>
      <w:lvlJc w:val="left"/>
      <w:pPr>
        <w:tabs>
          <w:tab w:val="num" w:pos="720"/>
        </w:tabs>
        <w:ind w:left="720" w:hanging="360"/>
      </w:pPr>
      <w:rPr>
        <w:rFonts w:ascii="Arial" w:hAnsi="Arial" w:hint="default"/>
      </w:rPr>
    </w:lvl>
    <w:lvl w:ilvl="1" w:tplc="C0DAE0F8">
      <w:start w:val="1"/>
      <w:numFmt w:val="bullet"/>
      <w:lvlText w:val="•"/>
      <w:lvlJc w:val="left"/>
      <w:pPr>
        <w:tabs>
          <w:tab w:val="num" w:pos="1440"/>
        </w:tabs>
        <w:ind w:left="1440" w:hanging="360"/>
      </w:pPr>
      <w:rPr>
        <w:rFonts w:ascii="Arial" w:hAnsi="Arial" w:hint="default"/>
      </w:rPr>
    </w:lvl>
    <w:lvl w:ilvl="2" w:tplc="489C0FE2">
      <w:start w:val="1"/>
      <w:numFmt w:val="bullet"/>
      <w:lvlText w:val="•"/>
      <w:lvlJc w:val="left"/>
      <w:pPr>
        <w:tabs>
          <w:tab w:val="num" w:pos="2160"/>
        </w:tabs>
        <w:ind w:left="2160" w:hanging="360"/>
      </w:pPr>
      <w:rPr>
        <w:rFonts w:ascii="Arial" w:hAnsi="Arial" w:hint="default"/>
      </w:rPr>
    </w:lvl>
    <w:lvl w:ilvl="3" w:tplc="BBB229E2">
      <w:numFmt w:val="bullet"/>
      <w:lvlText w:val="•"/>
      <w:lvlJc w:val="left"/>
      <w:pPr>
        <w:tabs>
          <w:tab w:val="num" w:pos="2880"/>
        </w:tabs>
        <w:ind w:left="2880" w:hanging="360"/>
      </w:pPr>
      <w:rPr>
        <w:rFonts w:ascii="Arial" w:hAnsi="Arial" w:hint="default"/>
      </w:rPr>
    </w:lvl>
    <w:lvl w:ilvl="4" w:tplc="0FB02456" w:tentative="1">
      <w:start w:val="1"/>
      <w:numFmt w:val="bullet"/>
      <w:lvlText w:val="•"/>
      <w:lvlJc w:val="left"/>
      <w:pPr>
        <w:tabs>
          <w:tab w:val="num" w:pos="3600"/>
        </w:tabs>
        <w:ind w:left="3600" w:hanging="360"/>
      </w:pPr>
      <w:rPr>
        <w:rFonts w:ascii="Arial" w:hAnsi="Arial" w:hint="default"/>
      </w:rPr>
    </w:lvl>
    <w:lvl w:ilvl="5" w:tplc="76EEFE38" w:tentative="1">
      <w:start w:val="1"/>
      <w:numFmt w:val="bullet"/>
      <w:lvlText w:val="•"/>
      <w:lvlJc w:val="left"/>
      <w:pPr>
        <w:tabs>
          <w:tab w:val="num" w:pos="4320"/>
        </w:tabs>
        <w:ind w:left="4320" w:hanging="360"/>
      </w:pPr>
      <w:rPr>
        <w:rFonts w:ascii="Arial" w:hAnsi="Arial" w:hint="default"/>
      </w:rPr>
    </w:lvl>
    <w:lvl w:ilvl="6" w:tplc="3920D9DE" w:tentative="1">
      <w:start w:val="1"/>
      <w:numFmt w:val="bullet"/>
      <w:lvlText w:val="•"/>
      <w:lvlJc w:val="left"/>
      <w:pPr>
        <w:tabs>
          <w:tab w:val="num" w:pos="5040"/>
        </w:tabs>
        <w:ind w:left="5040" w:hanging="360"/>
      </w:pPr>
      <w:rPr>
        <w:rFonts w:ascii="Arial" w:hAnsi="Arial" w:hint="default"/>
      </w:rPr>
    </w:lvl>
    <w:lvl w:ilvl="7" w:tplc="96AAA036" w:tentative="1">
      <w:start w:val="1"/>
      <w:numFmt w:val="bullet"/>
      <w:lvlText w:val="•"/>
      <w:lvlJc w:val="left"/>
      <w:pPr>
        <w:tabs>
          <w:tab w:val="num" w:pos="5760"/>
        </w:tabs>
        <w:ind w:left="5760" w:hanging="360"/>
      </w:pPr>
      <w:rPr>
        <w:rFonts w:ascii="Arial" w:hAnsi="Arial" w:hint="default"/>
      </w:rPr>
    </w:lvl>
    <w:lvl w:ilvl="8" w:tplc="AB9635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9C09E4"/>
    <w:multiLevelType w:val="hybridMultilevel"/>
    <w:tmpl w:val="41DC09E4"/>
    <w:lvl w:ilvl="0" w:tplc="DC02F03C">
      <w:start w:val="1"/>
      <w:numFmt w:val="bullet"/>
      <w:lvlText w:val="•"/>
      <w:lvlJc w:val="left"/>
      <w:pPr>
        <w:tabs>
          <w:tab w:val="num" w:pos="720"/>
        </w:tabs>
        <w:ind w:left="720" w:hanging="360"/>
      </w:pPr>
      <w:rPr>
        <w:rFonts w:ascii="Arial" w:hAnsi="Arial" w:hint="default"/>
      </w:rPr>
    </w:lvl>
    <w:lvl w:ilvl="1" w:tplc="F2C03D30" w:tentative="1">
      <w:start w:val="1"/>
      <w:numFmt w:val="bullet"/>
      <w:lvlText w:val="•"/>
      <w:lvlJc w:val="left"/>
      <w:pPr>
        <w:tabs>
          <w:tab w:val="num" w:pos="1440"/>
        </w:tabs>
        <w:ind w:left="1440" w:hanging="360"/>
      </w:pPr>
      <w:rPr>
        <w:rFonts w:ascii="Arial" w:hAnsi="Arial" w:hint="default"/>
      </w:rPr>
    </w:lvl>
    <w:lvl w:ilvl="2" w:tplc="CFC0B820" w:tentative="1">
      <w:start w:val="1"/>
      <w:numFmt w:val="bullet"/>
      <w:lvlText w:val="•"/>
      <w:lvlJc w:val="left"/>
      <w:pPr>
        <w:tabs>
          <w:tab w:val="num" w:pos="2160"/>
        </w:tabs>
        <w:ind w:left="2160" w:hanging="360"/>
      </w:pPr>
      <w:rPr>
        <w:rFonts w:ascii="Arial" w:hAnsi="Arial" w:hint="default"/>
      </w:rPr>
    </w:lvl>
    <w:lvl w:ilvl="3" w:tplc="4C8ADBA0" w:tentative="1">
      <w:start w:val="1"/>
      <w:numFmt w:val="bullet"/>
      <w:lvlText w:val="•"/>
      <w:lvlJc w:val="left"/>
      <w:pPr>
        <w:tabs>
          <w:tab w:val="num" w:pos="2880"/>
        </w:tabs>
        <w:ind w:left="2880" w:hanging="360"/>
      </w:pPr>
      <w:rPr>
        <w:rFonts w:ascii="Arial" w:hAnsi="Arial" w:hint="default"/>
      </w:rPr>
    </w:lvl>
    <w:lvl w:ilvl="4" w:tplc="121046FE" w:tentative="1">
      <w:start w:val="1"/>
      <w:numFmt w:val="bullet"/>
      <w:lvlText w:val="•"/>
      <w:lvlJc w:val="left"/>
      <w:pPr>
        <w:tabs>
          <w:tab w:val="num" w:pos="3600"/>
        </w:tabs>
        <w:ind w:left="3600" w:hanging="360"/>
      </w:pPr>
      <w:rPr>
        <w:rFonts w:ascii="Arial" w:hAnsi="Arial" w:hint="default"/>
      </w:rPr>
    </w:lvl>
    <w:lvl w:ilvl="5" w:tplc="E584AD1C" w:tentative="1">
      <w:start w:val="1"/>
      <w:numFmt w:val="bullet"/>
      <w:lvlText w:val="•"/>
      <w:lvlJc w:val="left"/>
      <w:pPr>
        <w:tabs>
          <w:tab w:val="num" w:pos="4320"/>
        </w:tabs>
        <w:ind w:left="4320" w:hanging="360"/>
      </w:pPr>
      <w:rPr>
        <w:rFonts w:ascii="Arial" w:hAnsi="Arial" w:hint="default"/>
      </w:rPr>
    </w:lvl>
    <w:lvl w:ilvl="6" w:tplc="85AC91DC" w:tentative="1">
      <w:start w:val="1"/>
      <w:numFmt w:val="bullet"/>
      <w:lvlText w:val="•"/>
      <w:lvlJc w:val="left"/>
      <w:pPr>
        <w:tabs>
          <w:tab w:val="num" w:pos="5040"/>
        </w:tabs>
        <w:ind w:left="5040" w:hanging="360"/>
      </w:pPr>
      <w:rPr>
        <w:rFonts w:ascii="Arial" w:hAnsi="Arial" w:hint="default"/>
      </w:rPr>
    </w:lvl>
    <w:lvl w:ilvl="7" w:tplc="39FE3EC2" w:tentative="1">
      <w:start w:val="1"/>
      <w:numFmt w:val="bullet"/>
      <w:lvlText w:val="•"/>
      <w:lvlJc w:val="left"/>
      <w:pPr>
        <w:tabs>
          <w:tab w:val="num" w:pos="5760"/>
        </w:tabs>
        <w:ind w:left="5760" w:hanging="360"/>
      </w:pPr>
      <w:rPr>
        <w:rFonts w:ascii="Arial" w:hAnsi="Arial" w:hint="default"/>
      </w:rPr>
    </w:lvl>
    <w:lvl w:ilvl="8" w:tplc="1376170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636055"/>
    <w:multiLevelType w:val="hybridMultilevel"/>
    <w:tmpl w:val="02AAA32E"/>
    <w:lvl w:ilvl="0" w:tplc="8AA68C40">
      <w:start w:val="1"/>
      <w:numFmt w:val="bullet"/>
      <w:lvlText w:val="•"/>
      <w:lvlJc w:val="left"/>
      <w:pPr>
        <w:tabs>
          <w:tab w:val="num" w:pos="720"/>
        </w:tabs>
        <w:ind w:left="720" w:hanging="360"/>
      </w:pPr>
      <w:rPr>
        <w:rFonts w:ascii="Arial" w:hAnsi="Arial" w:hint="default"/>
      </w:rPr>
    </w:lvl>
    <w:lvl w:ilvl="1" w:tplc="ABBA9354">
      <w:start w:val="1"/>
      <w:numFmt w:val="bullet"/>
      <w:lvlText w:val="-"/>
      <w:lvlJc w:val="left"/>
      <w:pPr>
        <w:ind w:left="1440" w:hanging="360"/>
      </w:pPr>
      <w:rPr>
        <w:rFonts w:ascii="Arial" w:eastAsia="MS Mincho" w:hAnsi="Arial" w:cs="Arial" w:hint="default"/>
      </w:rPr>
    </w:lvl>
    <w:lvl w:ilvl="2" w:tplc="B51A4496">
      <w:start w:val="1"/>
      <w:numFmt w:val="bullet"/>
      <w:lvlText w:val="•"/>
      <w:lvlJc w:val="left"/>
      <w:pPr>
        <w:tabs>
          <w:tab w:val="num" w:pos="2160"/>
        </w:tabs>
        <w:ind w:left="2160" w:hanging="360"/>
      </w:pPr>
      <w:rPr>
        <w:rFonts w:ascii="Arial" w:hAnsi="Arial" w:hint="default"/>
      </w:rPr>
    </w:lvl>
    <w:lvl w:ilvl="3" w:tplc="AB9850F2">
      <w:start w:val="1"/>
      <w:numFmt w:val="bullet"/>
      <w:lvlText w:val="•"/>
      <w:lvlJc w:val="left"/>
      <w:pPr>
        <w:tabs>
          <w:tab w:val="num" w:pos="2880"/>
        </w:tabs>
        <w:ind w:left="2880" w:hanging="360"/>
      </w:pPr>
      <w:rPr>
        <w:rFonts w:ascii="Arial" w:hAnsi="Arial" w:hint="default"/>
      </w:rPr>
    </w:lvl>
    <w:lvl w:ilvl="4" w:tplc="D38C3082">
      <w:start w:val="1"/>
      <w:numFmt w:val="bullet"/>
      <w:lvlText w:val="•"/>
      <w:lvlJc w:val="left"/>
      <w:pPr>
        <w:tabs>
          <w:tab w:val="num" w:pos="3600"/>
        </w:tabs>
        <w:ind w:left="3600" w:hanging="360"/>
      </w:pPr>
      <w:rPr>
        <w:rFonts w:ascii="Arial" w:hAnsi="Arial" w:hint="default"/>
      </w:rPr>
    </w:lvl>
    <w:lvl w:ilvl="5" w:tplc="55565B28">
      <w:start w:val="1"/>
      <w:numFmt w:val="bullet"/>
      <w:lvlText w:val="•"/>
      <w:lvlJc w:val="left"/>
      <w:pPr>
        <w:tabs>
          <w:tab w:val="num" w:pos="4320"/>
        </w:tabs>
        <w:ind w:left="4320" w:hanging="360"/>
      </w:pPr>
      <w:rPr>
        <w:rFonts w:ascii="Arial" w:hAnsi="Arial" w:hint="default"/>
      </w:rPr>
    </w:lvl>
    <w:lvl w:ilvl="6" w:tplc="5F300DC0" w:tentative="1">
      <w:start w:val="1"/>
      <w:numFmt w:val="bullet"/>
      <w:lvlText w:val="•"/>
      <w:lvlJc w:val="left"/>
      <w:pPr>
        <w:tabs>
          <w:tab w:val="num" w:pos="5040"/>
        </w:tabs>
        <w:ind w:left="5040" w:hanging="360"/>
      </w:pPr>
      <w:rPr>
        <w:rFonts w:ascii="Arial" w:hAnsi="Arial" w:hint="default"/>
      </w:rPr>
    </w:lvl>
    <w:lvl w:ilvl="7" w:tplc="F6D63146" w:tentative="1">
      <w:start w:val="1"/>
      <w:numFmt w:val="bullet"/>
      <w:lvlText w:val="•"/>
      <w:lvlJc w:val="left"/>
      <w:pPr>
        <w:tabs>
          <w:tab w:val="num" w:pos="5760"/>
        </w:tabs>
        <w:ind w:left="5760" w:hanging="360"/>
      </w:pPr>
      <w:rPr>
        <w:rFonts w:ascii="Arial" w:hAnsi="Arial" w:hint="default"/>
      </w:rPr>
    </w:lvl>
    <w:lvl w:ilvl="8" w:tplc="D4846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CD34E7"/>
    <w:multiLevelType w:val="hybridMultilevel"/>
    <w:tmpl w:val="5E58D28E"/>
    <w:lvl w:ilvl="0" w:tplc="1F125914">
      <w:start w:val="1"/>
      <w:numFmt w:val="bullet"/>
      <w:lvlText w:val="•"/>
      <w:lvlJc w:val="left"/>
      <w:pPr>
        <w:tabs>
          <w:tab w:val="num" w:pos="720"/>
        </w:tabs>
        <w:ind w:left="720" w:hanging="360"/>
      </w:pPr>
      <w:rPr>
        <w:rFonts w:ascii="Arial" w:hAnsi="Arial" w:hint="default"/>
      </w:rPr>
    </w:lvl>
    <w:lvl w:ilvl="1" w:tplc="F0A0D708">
      <w:numFmt w:val="bullet"/>
      <w:lvlText w:val="–"/>
      <w:lvlJc w:val="left"/>
      <w:pPr>
        <w:tabs>
          <w:tab w:val="num" w:pos="1440"/>
        </w:tabs>
        <w:ind w:left="1440" w:hanging="360"/>
      </w:pPr>
      <w:rPr>
        <w:rFonts w:ascii="Arial" w:hAnsi="Arial" w:hint="default"/>
      </w:rPr>
    </w:lvl>
    <w:lvl w:ilvl="2" w:tplc="DB4480F8">
      <w:numFmt w:val="bullet"/>
      <w:lvlText w:val="•"/>
      <w:lvlJc w:val="left"/>
      <w:pPr>
        <w:tabs>
          <w:tab w:val="num" w:pos="2160"/>
        </w:tabs>
        <w:ind w:left="2160" w:hanging="360"/>
      </w:pPr>
      <w:rPr>
        <w:rFonts w:ascii="Arial" w:hAnsi="Arial" w:hint="default"/>
      </w:rPr>
    </w:lvl>
    <w:lvl w:ilvl="3" w:tplc="470E7200" w:tentative="1">
      <w:start w:val="1"/>
      <w:numFmt w:val="bullet"/>
      <w:lvlText w:val="•"/>
      <w:lvlJc w:val="left"/>
      <w:pPr>
        <w:tabs>
          <w:tab w:val="num" w:pos="2880"/>
        </w:tabs>
        <w:ind w:left="2880" w:hanging="360"/>
      </w:pPr>
      <w:rPr>
        <w:rFonts w:ascii="Arial" w:hAnsi="Arial" w:hint="default"/>
      </w:rPr>
    </w:lvl>
    <w:lvl w:ilvl="4" w:tplc="D480D1D4" w:tentative="1">
      <w:start w:val="1"/>
      <w:numFmt w:val="bullet"/>
      <w:lvlText w:val="•"/>
      <w:lvlJc w:val="left"/>
      <w:pPr>
        <w:tabs>
          <w:tab w:val="num" w:pos="3600"/>
        </w:tabs>
        <w:ind w:left="3600" w:hanging="360"/>
      </w:pPr>
      <w:rPr>
        <w:rFonts w:ascii="Arial" w:hAnsi="Arial" w:hint="default"/>
      </w:rPr>
    </w:lvl>
    <w:lvl w:ilvl="5" w:tplc="47A28DA0" w:tentative="1">
      <w:start w:val="1"/>
      <w:numFmt w:val="bullet"/>
      <w:lvlText w:val="•"/>
      <w:lvlJc w:val="left"/>
      <w:pPr>
        <w:tabs>
          <w:tab w:val="num" w:pos="4320"/>
        </w:tabs>
        <w:ind w:left="4320" w:hanging="360"/>
      </w:pPr>
      <w:rPr>
        <w:rFonts w:ascii="Arial" w:hAnsi="Arial" w:hint="default"/>
      </w:rPr>
    </w:lvl>
    <w:lvl w:ilvl="6" w:tplc="B7FE1124" w:tentative="1">
      <w:start w:val="1"/>
      <w:numFmt w:val="bullet"/>
      <w:lvlText w:val="•"/>
      <w:lvlJc w:val="left"/>
      <w:pPr>
        <w:tabs>
          <w:tab w:val="num" w:pos="5040"/>
        </w:tabs>
        <w:ind w:left="5040" w:hanging="360"/>
      </w:pPr>
      <w:rPr>
        <w:rFonts w:ascii="Arial" w:hAnsi="Arial" w:hint="default"/>
      </w:rPr>
    </w:lvl>
    <w:lvl w:ilvl="7" w:tplc="CE984120" w:tentative="1">
      <w:start w:val="1"/>
      <w:numFmt w:val="bullet"/>
      <w:lvlText w:val="•"/>
      <w:lvlJc w:val="left"/>
      <w:pPr>
        <w:tabs>
          <w:tab w:val="num" w:pos="5760"/>
        </w:tabs>
        <w:ind w:left="5760" w:hanging="360"/>
      </w:pPr>
      <w:rPr>
        <w:rFonts w:ascii="Arial" w:hAnsi="Arial" w:hint="default"/>
      </w:rPr>
    </w:lvl>
    <w:lvl w:ilvl="8" w:tplc="CCCC24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695EBE"/>
    <w:multiLevelType w:val="hybridMultilevel"/>
    <w:tmpl w:val="F9A82D7E"/>
    <w:lvl w:ilvl="0" w:tplc="B694DD88">
      <w:start w:val="1"/>
      <w:numFmt w:val="bullet"/>
      <w:lvlText w:val="•"/>
      <w:lvlJc w:val="left"/>
      <w:pPr>
        <w:tabs>
          <w:tab w:val="num" w:pos="720"/>
        </w:tabs>
        <w:ind w:left="720" w:hanging="360"/>
      </w:pPr>
      <w:rPr>
        <w:rFonts w:ascii="Arial" w:hAnsi="Arial" w:hint="default"/>
      </w:rPr>
    </w:lvl>
    <w:lvl w:ilvl="1" w:tplc="6480EBA8">
      <w:start w:val="310"/>
      <w:numFmt w:val="bullet"/>
      <w:lvlText w:val="–"/>
      <w:lvlJc w:val="left"/>
      <w:pPr>
        <w:tabs>
          <w:tab w:val="num" w:pos="1440"/>
        </w:tabs>
        <w:ind w:left="1440" w:hanging="360"/>
      </w:pPr>
      <w:rPr>
        <w:rFonts w:ascii="Arial" w:hAnsi="Arial" w:hint="default"/>
      </w:rPr>
    </w:lvl>
    <w:lvl w:ilvl="2" w:tplc="10ACDD34" w:tentative="1">
      <w:start w:val="1"/>
      <w:numFmt w:val="bullet"/>
      <w:lvlText w:val="•"/>
      <w:lvlJc w:val="left"/>
      <w:pPr>
        <w:tabs>
          <w:tab w:val="num" w:pos="2160"/>
        </w:tabs>
        <w:ind w:left="2160" w:hanging="360"/>
      </w:pPr>
      <w:rPr>
        <w:rFonts w:ascii="Arial" w:hAnsi="Arial" w:hint="default"/>
      </w:rPr>
    </w:lvl>
    <w:lvl w:ilvl="3" w:tplc="A4C0D34A" w:tentative="1">
      <w:start w:val="1"/>
      <w:numFmt w:val="bullet"/>
      <w:lvlText w:val="•"/>
      <w:lvlJc w:val="left"/>
      <w:pPr>
        <w:tabs>
          <w:tab w:val="num" w:pos="2880"/>
        </w:tabs>
        <w:ind w:left="2880" w:hanging="360"/>
      </w:pPr>
      <w:rPr>
        <w:rFonts w:ascii="Arial" w:hAnsi="Arial" w:hint="default"/>
      </w:rPr>
    </w:lvl>
    <w:lvl w:ilvl="4" w:tplc="5A4EC04A" w:tentative="1">
      <w:start w:val="1"/>
      <w:numFmt w:val="bullet"/>
      <w:lvlText w:val="•"/>
      <w:lvlJc w:val="left"/>
      <w:pPr>
        <w:tabs>
          <w:tab w:val="num" w:pos="3600"/>
        </w:tabs>
        <w:ind w:left="3600" w:hanging="360"/>
      </w:pPr>
      <w:rPr>
        <w:rFonts w:ascii="Arial" w:hAnsi="Arial" w:hint="default"/>
      </w:rPr>
    </w:lvl>
    <w:lvl w:ilvl="5" w:tplc="5838AEB2" w:tentative="1">
      <w:start w:val="1"/>
      <w:numFmt w:val="bullet"/>
      <w:lvlText w:val="•"/>
      <w:lvlJc w:val="left"/>
      <w:pPr>
        <w:tabs>
          <w:tab w:val="num" w:pos="4320"/>
        </w:tabs>
        <w:ind w:left="4320" w:hanging="360"/>
      </w:pPr>
      <w:rPr>
        <w:rFonts w:ascii="Arial" w:hAnsi="Arial" w:hint="default"/>
      </w:rPr>
    </w:lvl>
    <w:lvl w:ilvl="6" w:tplc="66D0C880" w:tentative="1">
      <w:start w:val="1"/>
      <w:numFmt w:val="bullet"/>
      <w:lvlText w:val="•"/>
      <w:lvlJc w:val="left"/>
      <w:pPr>
        <w:tabs>
          <w:tab w:val="num" w:pos="5040"/>
        </w:tabs>
        <w:ind w:left="5040" w:hanging="360"/>
      </w:pPr>
      <w:rPr>
        <w:rFonts w:ascii="Arial" w:hAnsi="Arial" w:hint="default"/>
      </w:rPr>
    </w:lvl>
    <w:lvl w:ilvl="7" w:tplc="5CDCD4AE" w:tentative="1">
      <w:start w:val="1"/>
      <w:numFmt w:val="bullet"/>
      <w:lvlText w:val="•"/>
      <w:lvlJc w:val="left"/>
      <w:pPr>
        <w:tabs>
          <w:tab w:val="num" w:pos="5760"/>
        </w:tabs>
        <w:ind w:left="5760" w:hanging="360"/>
      </w:pPr>
      <w:rPr>
        <w:rFonts w:ascii="Arial" w:hAnsi="Arial" w:hint="default"/>
      </w:rPr>
    </w:lvl>
    <w:lvl w:ilvl="8" w:tplc="9B70A0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875025"/>
    <w:multiLevelType w:val="hybridMultilevel"/>
    <w:tmpl w:val="B418A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E1A8E"/>
    <w:multiLevelType w:val="hybridMultilevel"/>
    <w:tmpl w:val="D24E8CEC"/>
    <w:lvl w:ilvl="0" w:tplc="BB02C562">
      <w:start w:val="1"/>
      <w:numFmt w:val="bullet"/>
      <w:lvlText w:val="•"/>
      <w:lvlJc w:val="left"/>
      <w:pPr>
        <w:tabs>
          <w:tab w:val="num" w:pos="720"/>
        </w:tabs>
        <w:ind w:left="720" w:hanging="360"/>
      </w:pPr>
      <w:rPr>
        <w:rFonts w:ascii="Arial" w:hAnsi="Arial" w:hint="default"/>
      </w:rPr>
    </w:lvl>
    <w:lvl w:ilvl="1" w:tplc="DCD43754" w:tentative="1">
      <w:start w:val="1"/>
      <w:numFmt w:val="bullet"/>
      <w:lvlText w:val="•"/>
      <w:lvlJc w:val="left"/>
      <w:pPr>
        <w:tabs>
          <w:tab w:val="num" w:pos="1440"/>
        </w:tabs>
        <w:ind w:left="1440" w:hanging="360"/>
      </w:pPr>
      <w:rPr>
        <w:rFonts w:ascii="Arial" w:hAnsi="Arial" w:hint="default"/>
      </w:rPr>
    </w:lvl>
    <w:lvl w:ilvl="2" w:tplc="EBE07376" w:tentative="1">
      <w:start w:val="1"/>
      <w:numFmt w:val="bullet"/>
      <w:lvlText w:val="•"/>
      <w:lvlJc w:val="left"/>
      <w:pPr>
        <w:tabs>
          <w:tab w:val="num" w:pos="2160"/>
        </w:tabs>
        <w:ind w:left="2160" w:hanging="360"/>
      </w:pPr>
      <w:rPr>
        <w:rFonts w:ascii="Arial" w:hAnsi="Arial" w:hint="default"/>
      </w:rPr>
    </w:lvl>
    <w:lvl w:ilvl="3" w:tplc="FB80DFA8" w:tentative="1">
      <w:start w:val="1"/>
      <w:numFmt w:val="bullet"/>
      <w:lvlText w:val="•"/>
      <w:lvlJc w:val="left"/>
      <w:pPr>
        <w:tabs>
          <w:tab w:val="num" w:pos="2880"/>
        </w:tabs>
        <w:ind w:left="2880" w:hanging="360"/>
      </w:pPr>
      <w:rPr>
        <w:rFonts w:ascii="Arial" w:hAnsi="Arial" w:hint="default"/>
      </w:rPr>
    </w:lvl>
    <w:lvl w:ilvl="4" w:tplc="C7860790" w:tentative="1">
      <w:start w:val="1"/>
      <w:numFmt w:val="bullet"/>
      <w:lvlText w:val="•"/>
      <w:lvlJc w:val="left"/>
      <w:pPr>
        <w:tabs>
          <w:tab w:val="num" w:pos="3600"/>
        </w:tabs>
        <w:ind w:left="3600" w:hanging="360"/>
      </w:pPr>
      <w:rPr>
        <w:rFonts w:ascii="Arial" w:hAnsi="Arial" w:hint="default"/>
      </w:rPr>
    </w:lvl>
    <w:lvl w:ilvl="5" w:tplc="6C1E2730" w:tentative="1">
      <w:start w:val="1"/>
      <w:numFmt w:val="bullet"/>
      <w:lvlText w:val="•"/>
      <w:lvlJc w:val="left"/>
      <w:pPr>
        <w:tabs>
          <w:tab w:val="num" w:pos="4320"/>
        </w:tabs>
        <w:ind w:left="4320" w:hanging="360"/>
      </w:pPr>
      <w:rPr>
        <w:rFonts w:ascii="Arial" w:hAnsi="Arial" w:hint="default"/>
      </w:rPr>
    </w:lvl>
    <w:lvl w:ilvl="6" w:tplc="A7BEC42A" w:tentative="1">
      <w:start w:val="1"/>
      <w:numFmt w:val="bullet"/>
      <w:lvlText w:val="•"/>
      <w:lvlJc w:val="left"/>
      <w:pPr>
        <w:tabs>
          <w:tab w:val="num" w:pos="5040"/>
        </w:tabs>
        <w:ind w:left="5040" w:hanging="360"/>
      </w:pPr>
      <w:rPr>
        <w:rFonts w:ascii="Arial" w:hAnsi="Arial" w:hint="default"/>
      </w:rPr>
    </w:lvl>
    <w:lvl w:ilvl="7" w:tplc="1556088C" w:tentative="1">
      <w:start w:val="1"/>
      <w:numFmt w:val="bullet"/>
      <w:lvlText w:val="•"/>
      <w:lvlJc w:val="left"/>
      <w:pPr>
        <w:tabs>
          <w:tab w:val="num" w:pos="5760"/>
        </w:tabs>
        <w:ind w:left="5760" w:hanging="360"/>
      </w:pPr>
      <w:rPr>
        <w:rFonts w:ascii="Arial" w:hAnsi="Arial" w:hint="default"/>
      </w:rPr>
    </w:lvl>
    <w:lvl w:ilvl="8" w:tplc="22A444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9D4B6A"/>
    <w:multiLevelType w:val="hybridMultilevel"/>
    <w:tmpl w:val="D7D49D9C"/>
    <w:lvl w:ilvl="0" w:tplc="9042D9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9042D994">
      <w:start w:val="1"/>
      <w:numFmt w:val="bullet"/>
      <w:lvlText w:val="•"/>
      <w:lvlJc w:val="left"/>
      <w:pPr>
        <w:ind w:left="1440" w:hanging="360"/>
      </w:pPr>
      <w:rPr>
        <w:rFonts w:ascii="Arial" w:hAnsi="Arial" w:hint="default"/>
      </w:rPr>
    </w:lvl>
    <w:lvl w:ilvl="4" w:tplc="9042D994">
      <w:start w:val="1"/>
      <w:numFmt w:val="bullet"/>
      <w:lvlText w:val="•"/>
      <w:lvlJc w:val="left"/>
      <w:pPr>
        <w:ind w:left="3600" w:hanging="360"/>
      </w:pPr>
      <w:rPr>
        <w:rFonts w:ascii="Arial" w:hAnsi="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D68CB"/>
    <w:multiLevelType w:val="hybridMultilevel"/>
    <w:tmpl w:val="10C835A0"/>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D47971"/>
    <w:multiLevelType w:val="hybridMultilevel"/>
    <w:tmpl w:val="7AFA6C06"/>
    <w:lvl w:ilvl="0" w:tplc="94B42B6A">
      <w:start w:val="1"/>
      <w:numFmt w:val="bullet"/>
      <w:lvlText w:val="•"/>
      <w:lvlJc w:val="left"/>
      <w:pPr>
        <w:tabs>
          <w:tab w:val="num" w:pos="720"/>
        </w:tabs>
        <w:ind w:left="720" w:hanging="360"/>
      </w:pPr>
      <w:rPr>
        <w:rFonts w:ascii="Arial" w:hAnsi="Arial" w:hint="default"/>
      </w:rPr>
    </w:lvl>
    <w:lvl w:ilvl="1" w:tplc="0E74E69A" w:tentative="1">
      <w:start w:val="1"/>
      <w:numFmt w:val="bullet"/>
      <w:lvlText w:val="•"/>
      <w:lvlJc w:val="left"/>
      <w:pPr>
        <w:tabs>
          <w:tab w:val="num" w:pos="1440"/>
        </w:tabs>
        <w:ind w:left="1440" w:hanging="360"/>
      </w:pPr>
      <w:rPr>
        <w:rFonts w:ascii="Arial" w:hAnsi="Arial" w:hint="default"/>
      </w:rPr>
    </w:lvl>
    <w:lvl w:ilvl="2" w:tplc="4F6A1FCC" w:tentative="1">
      <w:start w:val="1"/>
      <w:numFmt w:val="bullet"/>
      <w:lvlText w:val="•"/>
      <w:lvlJc w:val="left"/>
      <w:pPr>
        <w:tabs>
          <w:tab w:val="num" w:pos="2160"/>
        </w:tabs>
        <w:ind w:left="2160" w:hanging="360"/>
      </w:pPr>
      <w:rPr>
        <w:rFonts w:ascii="Arial" w:hAnsi="Arial" w:hint="default"/>
      </w:rPr>
    </w:lvl>
    <w:lvl w:ilvl="3" w:tplc="26FE4730" w:tentative="1">
      <w:start w:val="1"/>
      <w:numFmt w:val="bullet"/>
      <w:lvlText w:val="•"/>
      <w:lvlJc w:val="left"/>
      <w:pPr>
        <w:tabs>
          <w:tab w:val="num" w:pos="2880"/>
        </w:tabs>
        <w:ind w:left="2880" w:hanging="360"/>
      </w:pPr>
      <w:rPr>
        <w:rFonts w:ascii="Arial" w:hAnsi="Arial" w:hint="default"/>
      </w:rPr>
    </w:lvl>
    <w:lvl w:ilvl="4" w:tplc="557A9560" w:tentative="1">
      <w:start w:val="1"/>
      <w:numFmt w:val="bullet"/>
      <w:lvlText w:val="•"/>
      <w:lvlJc w:val="left"/>
      <w:pPr>
        <w:tabs>
          <w:tab w:val="num" w:pos="3600"/>
        </w:tabs>
        <w:ind w:left="3600" w:hanging="360"/>
      </w:pPr>
      <w:rPr>
        <w:rFonts w:ascii="Arial" w:hAnsi="Arial" w:hint="default"/>
      </w:rPr>
    </w:lvl>
    <w:lvl w:ilvl="5" w:tplc="1022410E" w:tentative="1">
      <w:start w:val="1"/>
      <w:numFmt w:val="bullet"/>
      <w:lvlText w:val="•"/>
      <w:lvlJc w:val="left"/>
      <w:pPr>
        <w:tabs>
          <w:tab w:val="num" w:pos="4320"/>
        </w:tabs>
        <w:ind w:left="4320" w:hanging="360"/>
      </w:pPr>
      <w:rPr>
        <w:rFonts w:ascii="Arial" w:hAnsi="Arial" w:hint="default"/>
      </w:rPr>
    </w:lvl>
    <w:lvl w:ilvl="6" w:tplc="2098B08C" w:tentative="1">
      <w:start w:val="1"/>
      <w:numFmt w:val="bullet"/>
      <w:lvlText w:val="•"/>
      <w:lvlJc w:val="left"/>
      <w:pPr>
        <w:tabs>
          <w:tab w:val="num" w:pos="5040"/>
        </w:tabs>
        <w:ind w:left="5040" w:hanging="360"/>
      </w:pPr>
      <w:rPr>
        <w:rFonts w:ascii="Arial" w:hAnsi="Arial" w:hint="default"/>
      </w:rPr>
    </w:lvl>
    <w:lvl w:ilvl="7" w:tplc="73B695D4" w:tentative="1">
      <w:start w:val="1"/>
      <w:numFmt w:val="bullet"/>
      <w:lvlText w:val="•"/>
      <w:lvlJc w:val="left"/>
      <w:pPr>
        <w:tabs>
          <w:tab w:val="num" w:pos="5760"/>
        </w:tabs>
        <w:ind w:left="5760" w:hanging="360"/>
      </w:pPr>
      <w:rPr>
        <w:rFonts w:ascii="Arial" w:hAnsi="Arial" w:hint="default"/>
      </w:rPr>
    </w:lvl>
    <w:lvl w:ilvl="8" w:tplc="4CFE0F8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6D2454"/>
    <w:multiLevelType w:val="hybridMultilevel"/>
    <w:tmpl w:val="D00A9172"/>
    <w:lvl w:ilvl="0" w:tplc="28EC445C">
      <w:start w:val="1"/>
      <w:numFmt w:val="bullet"/>
      <w:lvlText w:val="•"/>
      <w:lvlJc w:val="left"/>
      <w:pPr>
        <w:tabs>
          <w:tab w:val="num" w:pos="720"/>
        </w:tabs>
        <w:ind w:left="720" w:hanging="360"/>
      </w:pPr>
      <w:rPr>
        <w:rFonts w:ascii="Arial" w:hAnsi="Arial" w:hint="default"/>
      </w:rPr>
    </w:lvl>
    <w:lvl w:ilvl="1" w:tplc="0E60BECE">
      <w:start w:val="310"/>
      <w:numFmt w:val="bullet"/>
      <w:lvlText w:val="–"/>
      <w:lvlJc w:val="left"/>
      <w:pPr>
        <w:tabs>
          <w:tab w:val="num" w:pos="1440"/>
        </w:tabs>
        <w:ind w:left="1440" w:hanging="360"/>
      </w:pPr>
      <w:rPr>
        <w:rFonts w:ascii="Arial" w:hAnsi="Arial" w:hint="default"/>
      </w:rPr>
    </w:lvl>
    <w:lvl w:ilvl="2" w:tplc="73B6864A" w:tentative="1">
      <w:start w:val="1"/>
      <w:numFmt w:val="bullet"/>
      <w:lvlText w:val="•"/>
      <w:lvlJc w:val="left"/>
      <w:pPr>
        <w:tabs>
          <w:tab w:val="num" w:pos="2160"/>
        </w:tabs>
        <w:ind w:left="2160" w:hanging="360"/>
      </w:pPr>
      <w:rPr>
        <w:rFonts w:ascii="Arial" w:hAnsi="Arial" w:hint="default"/>
      </w:rPr>
    </w:lvl>
    <w:lvl w:ilvl="3" w:tplc="3DAC3DF8" w:tentative="1">
      <w:start w:val="1"/>
      <w:numFmt w:val="bullet"/>
      <w:lvlText w:val="•"/>
      <w:lvlJc w:val="left"/>
      <w:pPr>
        <w:tabs>
          <w:tab w:val="num" w:pos="2880"/>
        </w:tabs>
        <w:ind w:left="2880" w:hanging="360"/>
      </w:pPr>
      <w:rPr>
        <w:rFonts w:ascii="Arial" w:hAnsi="Arial" w:hint="default"/>
      </w:rPr>
    </w:lvl>
    <w:lvl w:ilvl="4" w:tplc="D3785DD6" w:tentative="1">
      <w:start w:val="1"/>
      <w:numFmt w:val="bullet"/>
      <w:lvlText w:val="•"/>
      <w:lvlJc w:val="left"/>
      <w:pPr>
        <w:tabs>
          <w:tab w:val="num" w:pos="3600"/>
        </w:tabs>
        <w:ind w:left="3600" w:hanging="360"/>
      </w:pPr>
      <w:rPr>
        <w:rFonts w:ascii="Arial" w:hAnsi="Arial" w:hint="default"/>
      </w:rPr>
    </w:lvl>
    <w:lvl w:ilvl="5" w:tplc="76E4A120" w:tentative="1">
      <w:start w:val="1"/>
      <w:numFmt w:val="bullet"/>
      <w:lvlText w:val="•"/>
      <w:lvlJc w:val="left"/>
      <w:pPr>
        <w:tabs>
          <w:tab w:val="num" w:pos="4320"/>
        </w:tabs>
        <w:ind w:left="4320" w:hanging="360"/>
      </w:pPr>
      <w:rPr>
        <w:rFonts w:ascii="Arial" w:hAnsi="Arial" w:hint="default"/>
      </w:rPr>
    </w:lvl>
    <w:lvl w:ilvl="6" w:tplc="C7D6E402" w:tentative="1">
      <w:start w:val="1"/>
      <w:numFmt w:val="bullet"/>
      <w:lvlText w:val="•"/>
      <w:lvlJc w:val="left"/>
      <w:pPr>
        <w:tabs>
          <w:tab w:val="num" w:pos="5040"/>
        </w:tabs>
        <w:ind w:left="5040" w:hanging="360"/>
      </w:pPr>
      <w:rPr>
        <w:rFonts w:ascii="Arial" w:hAnsi="Arial" w:hint="default"/>
      </w:rPr>
    </w:lvl>
    <w:lvl w:ilvl="7" w:tplc="B0CC0C7E" w:tentative="1">
      <w:start w:val="1"/>
      <w:numFmt w:val="bullet"/>
      <w:lvlText w:val="•"/>
      <w:lvlJc w:val="left"/>
      <w:pPr>
        <w:tabs>
          <w:tab w:val="num" w:pos="5760"/>
        </w:tabs>
        <w:ind w:left="5760" w:hanging="360"/>
      </w:pPr>
      <w:rPr>
        <w:rFonts w:ascii="Arial" w:hAnsi="Arial" w:hint="default"/>
      </w:rPr>
    </w:lvl>
    <w:lvl w:ilvl="8" w:tplc="7FC642F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2C46DB"/>
    <w:multiLevelType w:val="hybridMultilevel"/>
    <w:tmpl w:val="E6BA0B16"/>
    <w:lvl w:ilvl="0" w:tplc="BCDCEE84">
      <w:start w:val="1"/>
      <w:numFmt w:val="bullet"/>
      <w:lvlText w:val="•"/>
      <w:lvlJc w:val="left"/>
      <w:pPr>
        <w:tabs>
          <w:tab w:val="num" w:pos="720"/>
        </w:tabs>
        <w:ind w:left="720" w:hanging="360"/>
      </w:pPr>
      <w:rPr>
        <w:rFonts w:ascii="Arial" w:hAnsi="Arial" w:hint="default"/>
      </w:rPr>
    </w:lvl>
    <w:lvl w:ilvl="1" w:tplc="0422E37A" w:tentative="1">
      <w:start w:val="1"/>
      <w:numFmt w:val="bullet"/>
      <w:lvlText w:val="•"/>
      <w:lvlJc w:val="left"/>
      <w:pPr>
        <w:tabs>
          <w:tab w:val="num" w:pos="1440"/>
        </w:tabs>
        <w:ind w:left="1440" w:hanging="360"/>
      </w:pPr>
      <w:rPr>
        <w:rFonts w:ascii="Arial" w:hAnsi="Arial" w:hint="default"/>
      </w:rPr>
    </w:lvl>
    <w:lvl w:ilvl="2" w:tplc="6D723B40" w:tentative="1">
      <w:start w:val="1"/>
      <w:numFmt w:val="bullet"/>
      <w:lvlText w:val="•"/>
      <w:lvlJc w:val="left"/>
      <w:pPr>
        <w:tabs>
          <w:tab w:val="num" w:pos="2160"/>
        </w:tabs>
        <w:ind w:left="2160" w:hanging="360"/>
      </w:pPr>
      <w:rPr>
        <w:rFonts w:ascii="Arial" w:hAnsi="Arial" w:hint="default"/>
      </w:rPr>
    </w:lvl>
    <w:lvl w:ilvl="3" w:tplc="8238377E" w:tentative="1">
      <w:start w:val="1"/>
      <w:numFmt w:val="bullet"/>
      <w:lvlText w:val="•"/>
      <w:lvlJc w:val="left"/>
      <w:pPr>
        <w:tabs>
          <w:tab w:val="num" w:pos="2880"/>
        </w:tabs>
        <w:ind w:left="2880" w:hanging="360"/>
      </w:pPr>
      <w:rPr>
        <w:rFonts w:ascii="Arial" w:hAnsi="Arial" w:hint="default"/>
      </w:rPr>
    </w:lvl>
    <w:lvl w:ilvl="4" w:tplc="47505F2C" w:tentative="1">
      <w:start w:val="1"/>
      <w:numFmt w:val="bullet"/>
      <w:lvlText w:val="•"/>
      <w:lvlJc w:val="left"/>
      <w:pPr>
        <w:tabs>
          <w:tab w:val="num" w:pos="3600"/>
        </w:tabs>
        <w:ind w:left="3600" w:hanging="360"/>
      </w:pPr>
      <w:rPr>
        <w:rFonts w:ascii="Arial" w:hAnsi="Arial" w:hint="default"/>
      </w:rPr>
    </w:lvl>
    <w:lvl w:ilvl="5" w:tplc="AB383822" w:tentative="1">
      <w:start w:val="1"/>
      <w:numFmt w:val="bullet"/>
      <w:lvlText w:val="•"/>
      <w:lvlJc w:val="left"/>
      <w:pPr>
        <w:tabs>
          <w:tab w:val="num" w:pos="4320"/>
        </w:tabs>
        <w:ind w:left="4320" w:hanging="360"/>
      </w:pPr>
      <w:rPr>
        <w:rFonts w:ascii="Arial" w:hAnsi="Arial" w:hint="default"/>
      </w:rPr>
    </w:lvl>
    <w:lvl w:ilvl="6" w:tplc="BFC435EE" w:tentative="1">
      <w:start w:val="1"/>
      <w:numFmt w:val="bullet"/>
      <w:lvlText w:val="•"/>
      <w:lvlJc w:val="left"/>
      <w:pPr>
        <w:tabs>
          <w:tab w:val="num" w:pos="5040"/>
        </w:tabs>
        <w:ind w:left="5040" w:hanging="360"/>
      </w:pPr>
      <w:rPr>
        <w:rFonts w:ascii="Arial" w:hAnsi="Arial" w:hint="default"/>
      </w:rPr>
    </w:lvl>
    <w:lvl w:ilvl="7" w:tplc="77FEE29A" w:tentative="1">
      <w:start w:val="1"/>
      <w:numFmt w:val="bullet"/>
      <w:lvlText w:val="•"/>
      <w:lvlJc w:val="left"/>
      <w:pPr>
        <w:tabs>
          <w:tab w:val="num" w:pos="5760"/>
        </w:tabs>
        <w:ind w:left="5760" w:hanging="360"/>
      </w:pPr>
      <w:rPr>
        <w:rFonts w:ascii="Arial" w:hAnsi="Arial" w:hint="default"/>
      </w:rPr>
    </w:lvl>
    <w:lvl w:ilvl="8" w:tplc="DFE4EF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AF7BDB"/>
    <w:multiLevelType w:val="hybridMultilevel"/>
    <w:tmpl w:val="B2B8BF86"/>
    <w:lvl w:ilvl="0" w:tplc="8AA68C40">
      <w:start w:val="1"/>
      <w:numFmt w:val="bullet"/>
      <w:lvlText w:val="•"/>
      <w:lvlJc w:val="left"/>
      <w:pPr>
        <w:tabs>
          <w:tab w:val="num" w:pos="720"/>
        </w:tabs>
        <w:ind w:left="720" w:hanging="360"/>
      </w:pPr>
      <w:rPr>
        <w:rFonts w:ascii="Arial" w:hAnsi="Arial" w:hint="default"/>
      </w:rPr>
    </w:lvl>
    <w:lvl w:ilvl="1" w:tplc="ABBA9354">
      <w:start w:val="1"/>
      <w:numFmt w:val="bullet"/>
      <w:lvlText w:val="-"/>
      <w:lvlJc w:val="left"/>
      <w:pPr>
        <w:ind w:left="1440" w:hanging="360"/>
      </w:pPr>
      <w:rPr>
        <w:rFonts w:ascii="Arial" w:eastAsia="MS Mincho" w:hAnsi="Arial" w:cs="Arial" w:hint="default"/>
      </w:rPr>
    </w:lvl>
    <w:lvl w:ilvl="2" w:tplc="B51A4496">
      <w:start w:val="1"/>
      <w:numFmt w:val="bullet"/>
      <w:lvlText w:val="•"/>
      <w:lvlJc w:val="left"/>
      <w:pPr>
        <w:tabs>
          <w:tab w:val="num" w:pos="2160"/>
        </w:tabs>
        <w:ind w:left="2160" w:hanging="360"/>
      </w:pPr>
      <w:rPr>
        <w:rFonts w:ascii="Arial" w:hAnsi="Arial" w:hint="default"/>
      </w:rPr>
    </w:lvl>
    <w:lvl w:ilvl="3" w:tplc="AB9850F2">
      <w:start w:val="1"/>
      <w:numFmt w:val="bullet"/>
      <w:lvlText w:val="•"/>
      <w:lvlJc w:val="left"/>
      <w:pPr>
        <w:tabs>
          <w:tab w:val="num" w:pos="2880"/>
        </w:tabs>
        <w:ind w:left="2880" w:hanging="360"/>
      </w:pPr>
      <w:rPr>
        <w:rFonts w:ascii="Arial" w:hAnsi="Arial" w:hint="default"/>
      </w:rPr>
    </w:lvl>
    <w:lvl w:ilvl="4" w:tplc="D38C3082" w:tentative="1">
      <w:start w:val="1"/>
      <w:numFmt w:val="bullet"/>
      <w:lvlText w:val="•"/>
      <w:lvlJc w:val="left"/>
      <w:pPr>
        <w:tabs>
          <w:tab w:val="num" w:pos="3600"/>
        </w:tabs>
        <w:ind w:left="3600" w:hanging="360"/>
      </w:pPr>
      <w:rPr>
        <w:rFonts w:ascii="Arial" w:hAnsi="Arial" w:hint="default"/>
      </w:rPr>
    </w:lvl>
    <w:lvl w:ilvl="5" w:tplc="55565B28" w:tentative="1">
      <w:start w:val="1"/>
      <w:numFmt w:val="bullet"/>
      <w:lvlText w:val="•"/>
      <w:lvlJc w:val="left"/>
      <w:pPr>
        <w:tabs>
          <w:tab w:val="num" w:pos="4320"/>
        </w:tabs>
        <w:ind w:left="4320" w:hanging="360"/>
      </w:pPr>
      <w:rPr>
        <w:rFonts w:ascii="Arial" w:hAnsi="Arial" w:hint="default"/>
      </w:rPr>
    </w:lvl>
    <w:lvl w:ilvl="6" w:tplc="5F300DC0" w:tentative="1">
      <w:start w:val="1"/>
      <w:numFmt w:val="bullet"/>
      <w:lvlText w:val="•"/>
      <w:lvlJc w:val="left"/>
      <w:pPr>
        <w:tabs>
          <w:tab w:val="num" w:pos="5040"/>
        </w:tabs>
        <w:ind w:left="5040" w:hanging="360"/>
      </w:pPr>
      <w:rPr>
        <w:rFonts w:ascii="Arial" w:hAnsi="Arial" w:hint="default"/>
      </w:rPr>
    </w:lvl>
    <w:lvl w:ilvl="7" w:tplc="F6D63146" w:tentative="1">
      <w:start w:val="1"/>
      <w:numFmt w:val="bullet"/>
      <w:lvlText w:val="•"/>
      <w:lvlJc w:val="left"/>
      <w:pPr>
        <w:tabs>
          <w:tab w:val="num" w:pos="5760"/>
        </w:tabs>
        <w:ind w:left="5760" w:hanging="360"/>
      </w:pPr>
      <w:rPr>
        <w:rFonts w:ascii="Arial" w:hAnsi="Arial" w:hint="default"/>
      </w:rPr>
    </w:lvl>
    <w:lvl w:ilvl="8" w:tplc="D4846C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59504E"/>
    <w:multiLevelType w:val="hybridMultilevel"/>
    <w:tmpl w:val="2F8C8660"/>
    <w:lvl w:ilvl="0" w:tplc="B6C2DC7C">
      <w:start w:val="1"/>
      <w:numFmt w:val="bullet"/>
      <w:lvlText w:val="•"/>
      <w:lvlJc w:val="left"/>
      <w:pPr>
        <w:tabs>
          <w:tab w:val="num" w:pos="720"/>
        </w:tabs>
        <w:ind w:left="720" w:hanging="360"/>
      </w:pPr>
      <w:rPr>
        <w:rFonts w:ascii="Arial" w:hAnsi="Arial" w:hint="default"/>
      </w:rPr>
    </w:lvl>
    <w:lvl w:ilvl="1" w:tplc="3738D95E">
      <w:start w:val="248"/>
      <w:numFmt w:val="bullet"/>
      <w:lvlText w:val="–"/>
      <w:lvlJc w:val="left"/>
      <w:pPr>
        <w:tabs>
          <w:tab w:val="num" w:pos="1440"/>
        </w:tabs>
        <w:ind w:left="1440" w:hanging="360"/>
      </w:pPr>
      <w:rPr>
        <w:rFonts w:ascii="Arial" w:hAnsi="Arial" w:hint="default"/>
      </w:rPr>
    </w:lvl>
    <w:lvl w:ilvl="2" w:tplc="AEB4BBFC">
      <w:start w:val="1"/>
      <w:numFmt w:val="bullet"/>
      <w:lvlText w:val="•"/>
      <w:lvlJc w:val="left"/>
      <w:pPr>
        <w:tabs>
          <w:tab w:val="num" w:pos="2160"/>
        </w:tabs>
        <w:ind w:left="2160" w:hanging="360"/>
      </w:pPr>
      <w:rPr>
        <w:rFonts w:ascii="Arial" w:hAnsi="Arial" w:hint="default"/>
      </w:rPr>
    </w:lvl>
    <w:lvl w:ilvl="3" w:tplc="2F58A19A" w:tentative="1">
      <w:start w:val="1"/>
      <w:numFmt w:val="bullet"/>
      <w:lvlText w:val="•"/>
      <w:lvlJc w:val="left"/>
      <w:pPr>
        <w:tabs>
          <w:tab w:val="num" w:pos="2880"/>
        </w:tabs>
        <w:ind w:left="2880" w:hanging="360"/>
      </w:pPr>
      <w:rPr>
        <w:rFonts w:ascii="Arial" w:hAnsi="Arial" w:hint="default"/>
      </w:rPr>
    </w:lvl>
    <w:lvl w:ilvl="4" w:tplc="03FE85E4" w:tentative="1">
      <w:start w:val="1"/>
      <w:numFmt w:val="bullet"/>
      <w:lvlText w:val="•"/>
      <w:lvlJc w:val="left"/>
      <w:pPr>
        <w:tabs>
          <w:tab w:val="num" w:pos="3600"/>
        </w:tabs>
        <w:ind w:left="3600" w:hanging="360"/>
      </w:pPr>
      <w:rPr>
        <w:rFonts w:ascii="Arial" w:hAnsi="Arial" w:hint="default"/>
      </w:rPr>
    </w:lvl>
    <w:lvl w:ilvl="5" w:tplc="DEF4C03A" w:tentative="1">
      <w:start w:val="1"/>
      <w:numFmt w:val="bullet"/>
      <w:lvlText w:val="•"/>
      <w:lvlJc w:val="left"/>
      <w:pPr>
        <w:tabs>
          <w:tab w:val="num" w:pos="4320"/>
        </w:tabs>
        <w:ind w:left="4320" w:hanging="360"/>
      </w:pPr>
      <w:rPr>
        <w:rFonts w:ascii="Arial" w:hAnsi="Arial" w:hint="default"/>
      </w:rPr>
    </w:lvl>
    <w:lvl w:ilvl="6" w:tplc="F6D875B8" w:tentative="1">
      <w:start w:val="1"/>
      <w:numFmt w:val="bullet"/>
      <w:lvlText w:val="•"/>
      <w:lvlJc w:val="left"/>
      <w:pPr>
        <w:tabs>
          <w:tab w:val="num" w:pos="5040"/>
        </w:tabs>
        <w:ind w:left="5040" w:hanging="360"/>
      </w:pPr>
      <w:rPr>
        <w:rFonts w:ascii="Arial" w:hAnsi="Arial" w:hint="default"/>
      </w:rPr>
    </w:lvl>
    <w:lvl w:ilvl="7" w:tplc="93C45F9A" w:tentative="1">
      <w:start w:val="1"/>
      <w:numFmt w:val="bullet"/>
      <w:lvlText w:val="•"/>
      <w:lvlJc w:val="left"/>
      <w:pPr>
        <w:tabs>
          <w:tab w:val="num" w:pos="5760"/>
        </w:tabs>
        <w:ind w:left="5760" w:hanging="360"/>
      </w:pPr>
      <w:rPr>
        <w:rFonts w:ascii="Arial" w:hAnsi="Arial" w:hint="default"/>
      </w:rPr>
    </w:lvl>
    <w:lvl w:ilvl="8" w:tplc="15E09E1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77506E"/>
    <w:multiLevelType w:val="hybridMultilevel"/>
    <w:tmpl w:val="AD505674"/>
    <w:lvl w:ilvl="0" w:tplc="FAD0A108">
      <w:start w:val="1"/>
      <w:numFmt w:val="bullet"/>
      <w:lvlText w:val="•"/>
      <w:lvlJc w:val="left"/>
      <w:pPr>
        <w:tabs>
          <w:tab w:val="num" w:pos="720"/>
        </w:tabs>
        <w:ind w:left="720" w:hanging="360"/>
      </w:pPr>
      <w:rPr>
        <w:rFonts w:ascii="Arial" w:hAnsi="Arial" w:hint="default"/>
      </w:rPr>
    </w:lvl>
    <w:lvl w:ilvl="1" w:tplc="3424A734" w:tentative="1">
      <w:start w:val="1"/>
      <w:numFmt w:val="bullet"/>
      <w:lvlText w:val="•"/>
      <w:lvlJc w:val="left"/>
      <w:pPr>
        <w:tabs>
          <w:tab w:val="num" w:pos="1440"/>
        </w:tabs>
        <w:ind w:left="1440" w:hanging="360"/>
      </w:pPr>
      <w:rPr>
        <w:rFonts w:ascii="Arial" w:hAnsi="Arial" w:hint="default"/>
      </w:rPr>
    </w:lvl>
    <w:lvl w:ilvl="2" w:tplc="FB42A3A6" w:tentative="1">
      <w:start w:val="1"/>
      <w:numFmt w:val="bullet"/>
      <w:lvlText w:val="•"/>
      <w:lvlJc w:val="left"/>
      <w:pPr>
        <w:tabs>
          <w:tab w:val="num" w:pos="2160"/>
        </w:tabs>
        <w:ind w:left="2160" w:hanging="360"/>
      </w:pPr>
      <w:rPr>
        <w:rFonts w:ascii="Arial" w:hAnsi="Arial" w:hint="default"/>
      </w:rPr>
    </w:lvl>
    <w:lvl w:ilvl="3" w:tplc="B7083C14" w:tentative="1">
      <w:start w:val="1"/>
      <w:numFmt w:val="bullet"/>
      <w:lvlText w:val="•"/>
      <w:lvlJc w:val="left"/>
      <w:pPr>
        <w:tabs>
          <w:tab w:val="num" w:pos="2880"/>
        </w:tabs>
        <w:ind w:left="2880" w:hanging="360"/>
      </w:pPr>
      <w:rPr>
        <w:rFonts w:ascii="Arial" w:hAnsi="Arial" w:hint="default"/>
      </w:rPr>
    </w:lvl>
    <w:lvl w:ilvl="4" w:tplc="352649B8" w:tentative="1">
      <w:start w:val="1"/>
      <w:numFmt w:val="bullet"/>
      <w:lvlText w:val="•"/>
      <w:lvlJc w:val="left"/>
      <w:pPr>
        <w:tabs>
          <w:tab w:val="num" w:pos="3600"/>
        </w:tabs>
        <w:ind w:left="3600" w:hanging="360"/>
      </w:pPr>
      <w:rPr>
        <w:rFonts w:ascii="Arial" w:hAnsi="Arial" w:hint="default"/>
      </w:rPr>
    </w:lvl>
    <w:lvl w:ilvl="5" w:tplc="AC20D8EC" w:tentative="1">
      <w:start w:val="1"/>
      <w:numFmt w:val="bullet"/>
      <w:lvlText w:val="•"/>
      <w:lvlJc w:val="left"/>
      <w:pPr>
        <w:tabs>
          <w:tab w:val="num" w:pos="4320"/>
        </w:tabs>
        <w:ind w:left="4320" w:hanging="360"/>
      </w:pPr>
      <w:rPr>
        <w:rFonts w:ascii="Arial" w:hAnsi="Arial" w:hint="default"/>
      </w:rPr>
    </w:lvl>
    <w:lvl w:ilvl="6" w:tplc="8D50A824" w:tentative="1">
      <w:start w:val="1"/>
      <w:numFmt w:val="bullet"/>
      <w:lvlText w:val="•"/>
      <w:lvlJc w:val="left"/>
      <w:pPr>
        <w:tabs>
          <w:tab w:val="num" w:pos="5040"/>
        </w:tabs>
        <w:ind w:left="5040" w:hanging="360"/>
      </w:pPr>
      <w:rPr>
        <w:rFonts w:ascii="Arial" w:hAnsi="Arial" w:hint="default"/>
      </w:rPr>
    </w:lvl>
    <w:lvl w:ilvl="7" w:tplc="F710CABC" w:tentative="1">
      <w:start w:val="1"/>
      <w:numFmt w:val="bullet"/>
      <w:lvlText w:val="•"/>
      <w:lvlJc w:val="left"/>
      <w:pPr>
        <w:tabs>
          <w:tab w:val="num" w:pos="5760"/>
        </w:tabs>
        <w:ind w:left="5760" w:hanging="360"/>
      </w:pPr>
      <w:rPr>
        <w:rFonts w:ascii="Arial" w:hAnsi="Arial" w:hint="default"/>
      </w:rPr>
    </w:lvl>
    <w:lvl w:ilvl="8" w:tplc="073250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424260"/>
    <w:multiLevelType w:val="hybridMultilevel"/>
    <w:tmpl w:val="502E7110"/>
    <w:lvl w:ilvl="0" w:tplc="D00E3BD0">
      <w:start w:val="1"/>
      <w:numFmt w:val="bullet"/>
      <w:lvlText w:val="•"/>
      <w:lvlJc w:val="left"/>
      <w:pPr>
        <w:tabs>
          <w:tab w:val="num" w:pos="720"/>
        </w:tabs>
        <w:ind w:left="720" w:hanging="360"/>
      </w:pPr>
      <w:rPr>
        <w:rFonts w:ascii="Arial" w:hAnsi="Arial" w:hint="default"/>
      </w:rPr>
    </w:lvl>
    <w:lvl w:ilvl="1" w:tplc="20A6F2DC">
      <w:start w:val="248"/>
      <w:numFmt w:val="bullet"/>
      <w:lvlText w:val="–"/>
      <w:lvlJc w:val="left"/>
      <w:pPr>
        <w:tabs>
          <w:tab w:val="num" w:pos="1440"/>
        </w:tabs>
        <w:ind w:left="1440" w:hanging="360"/>
      </w:pPr>
      <w:rPr>
        <w:rFonts w:ascii="Arial" w:hAnsi="Arial" w:hint="default"/>
      </w:rPr>
    </w:lvl>
    <w:lvl w:ilvl="2" w:tplc="65B8D8EE">
      <w:start w:val="248"/>
      <w:numFmt w:val="bullet"/>
      <w:lvlText w:val="•"/>
      <w:lvlJc w:val="left"/>
      <w:pPr>
        <w:tabs>
          <w:tab w:val="num" w:pos="2160"/>
        </w:tabs>
        <w:ind w:left="2160" w:hanging="360"/>
      </w:pPr>
      <w:rPr>
        <w:rFonts w:ascii="Arial" w:hAnsi="Arial" w:hint="default"/>
      </w:rPr>
    </w:lvl>
    <w:lvl w:ilvl="3" w:tplc="DB32CB48" w:tentative="1">
      <w:start w:val="1"/>
      <w:numFmt w:val="bullet"/>
      <w:lvlText w:val="•"/>
      <w:lvlJc w:val="left"/>
      <w:pPr>
        <w:tabs>
          <w:tab w:val="num" w:pos="2880"/>
        </w:tabs>
        <w:ind w:left="2880" w:hanging="360"/>
      </w:pPr>
      <w:rPr>
        <w:rFonts w:ascii="Arial" w:hAnsi="Arial" w:hint="default"/>
      </w:rPr>
    </w:lvl>
    <w:lvl w:ilvl="4" w:tplc="36F6F20C" w:tentative="1">
      <w:start w:val="1"/>
      <w:numFmt w:val="bullet"/>
      <w:lvlText w:val="•"/>
      <w:lvlJc w:val="left"/>
      <w:pPr>
        <w:tabs>
          <w:tab w:val="num" w:pos="3600"/>
        </w:tabs>
        <w:ind w:left="3600" w:hanging="360"/>
      </w:pPr>
      <w:rPr>
        <w:rFonts w:ascii="Arial" w:hAnsi="Arial" w:hint="default"/>
      </w:rPr>
    </w:lvl>
    <w:lvl w:ilvl="5" w:tplc="5C74356E" w:tentative="1">
      <w:start w:val="1"/>
      <w:numFmt w:val="bullet"/>
      <w:lvlText w:val="•"/>
      <w:lvlJc w:val="left"/>
      <w:pPr>
        <w:tabs>
          <w:tab w:val="num" w:pos="4320"/>
        </w:tabs>
        <w:ind w:left="4320" w:hanging="360"/>
      </w:pPr>
      <w:rPr>
        <w:rFonts w:ascii="Arial" w:hAnsi="Arial" w:hint="default"/>
      </w:rPr>
    </w:lvl>
    <w:lvl w:ilvl="6" w:tplc="4880DF04" w:tentative="1">
      <w:start w:val="1"/>
      <w:numFmt w:val="bullet"/>
      <w:lvlText w:val="•"/>
      <w:lvlJc w:val="left"/>
      <w:pPr>
        <w:tabs>
          <w:tab w:val="num" w:pos="5040"/>
        </w:tabs>
        <w:ind w:left="5040" w:hanging="360"/>
      </w:pPr>
      <w:rPr>
        <w:rFonts w:ascii="Arial" w:hAnsi="Arial" w:hint="default"/>
      </w:rPr>
    </w:lvl>
    <w:lvl w:ilvl="7" w:tplc="2AB4C648" w:tentative="1">
      <w:start w:val="1"/>
      <w:numFmt w:val="bullet"/>
      <w:lvlText w:val="•"/>
      <w:lvlJc w:val="left"/>
      <w:pPr>
        <w:tabs>
          <w:tab w:val="num" w:pos="5760"/>
        </w:tabs>
        <w:ind w:left="5760" w:hanging="360"/>
      </w:pPr>
      <w:rPr>
        <w:rFonts w:ascii="Arial" w:hAnsi="Arial" w:hint="default"/>
      </w:rPr>
    </w:lvl>
    <w:lvl w:ilvl="8" w:tplc="354AA40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126DF"/>
    <w:multiLevelType w:val="hybridMultilevel"/>
    <w:tmpl w:val="D35C0FC2"/>
    <w:lvl w:ilvl="0" w:tplc="FBD02158">
      <w:start w:val="1"/>
      <w:numFmt w:val="bullet"/>
      <w:lvlText w:val="•"/>
      <w:lvlJc w:val="left"/>
      <w:pPr>
        <w:tabs>
          <w:tab w:val="num" w:pos="720"/>
        </w:tabs>
        <w:ind w:left="720" w:hanging="360"/>
      </w:pPr>
      <w:rPr>
        <w:rFonts w:ascii="Arial" w:hAnsi="Arial" w:hint="default"/>
      </w:rPr>
    </w:lvl>
    <w:lvl w:ilvl="1" w:tplc="744E6228">
      <w:start w:val="310"/>
      <w:numFmt w:val="bullet"/>
      <w:lvlText w:val="•"/>
      <w:lvlJc w:val="left"/>
      <w:pPr>
        <w:tabs>
          <w:tab w:val="num" w:pos="1440"/>
        </w:tabs>
        <w:ind w:left="1440" w:hanging="360"/>
      </w:pPr>
      <w:rPr>
        <w:rFonts w:ascii="Arial" w:hAnsi="Arial" w:hint="default"/>
      </w:rPr>
    </w:lvl>
    <w:lvl w:ilvl="2" w:tplc="FC30527C" w:tentative="1">
      <w:start w:val="1"/>
      <w:numFmt w:val="bullet"/>
      <w:lvlText w:val="•"/>
      <w:lvlJc w:val="left"/>
      <w:pPr>
        <w:tabs>
          <w:tab w:val="num" w:pos="2160"/>
        </w:tabs>
        <w:ind w:left="2160" w:hanging="360"/>
      </w:pPr>
      <w:rPr>
        <w:rFonts w:ascii="Arial" w:hAnsi="Arial" w:hint="default"/>
      </w:rPr>
    </w:lvl>
    <w:lvl w:ilvl="3" w:tplc="B7889468" w:tentative="1">
      <w:start w:val="1"/>
      <w:numFmt w:val="bullet"/>
      <w:lvlText w:val="•"/>
      <w:lvlJc w:val="left"/>
      <w:pPr>
        <w:tabs>
          <w:tab w:val="num" w:pos="2880"/>
        </w:tabs>
        <w:ind w:left="2880" w:hanging="360"/>
      </w:pPr>
      <w:rPr>
        <w:rFonts w:ascii="Arial" w:hAnsi="Arial" w:hint="default"/>
      </w:rPr>
    </w:lvl>
    <w:lvl w:ilvl="4" w:tplc="BCC8CF6C" w:tentative="1">
      <w:start w:val="1"/>
      <w:numFmt w:val="bullet"/>
      <w:lvlText w:val="•"/>
      <w:lvlJc w:val="left"/>
      <w:pPr>
        <w:tabs>
          <w:tab w:val="num" w:pos="3600"/>
        </w:tabs>
        <w:ind w:left="3600" w:hanging="360"/>
      </w:pPr>
      <w:rPr>
        <w:rFonts w:ascii="Arial" w:hAnsi="Arial" w:hint="default"/>
      </w:rPr>
    </w:lvl>
    <w:lvl w:ilvl="5" w:tplc="F190C076" w:tentative="1">
      <w:start w:val="1"/>
      <w:numFmt w:val="bullet"/>
      <w:lvlText w:val="•"/>
      <w:lvlJc w:val="left"/>
      <w:pPr>
        <w:tabs>
          <w:tab w:val="num" w:pos="4320"/>
        </w:tabs>
        <w:ind w:left="4320" w:hanging="360"/>
      </w:pPr>
      <w:rPr>
        <w:rFonts w:ascii="Arial" w:hAnsi="Arial" w:hint="default"/>
      </w:rPr>
    </w:lvl>
    <w:lvl w:ilvl="6" w:tplc="FDBEE57A" w:tentative="1">
      <w:start w:val="1"/>
      <w:numFmt w:val="bullet"/>
      <w:lvlText w:val="•"/>
      <w:lvlJc w:val="left"/>
      <w:pPr>
        <w:tabs>
          <w:tab w:val="num" w:pos="5040"/>
        </w:tabs>
        <w:ind w:left="5040" w:hanging="360"/>
      </w:pPr>
      <w:rPr>
        <w:rFonts w:ascii="Arial" w:hAnsi="Arial" w:hint="default"/>
      </w:rPr>
    </w:lvl>
    <w:lvl w:ilvl="7" w:tplc="19E6FD3A" w:tentative="1">
      <w:start w:val="1"/>
      <w:numFmt w:val="bullet"/>
      <w:lvlText w:val="•"/>
      <w:lvlJc w:val="left"/>
      <w:pPr>
        <w:tabs>
          <w:tab w:val="num" w:pos="5760"/>
        </w:tabs>
        <w:ind w:left="5760" w:hanging="360"/>
      </w:pPr>
      <w:rPr>
        <w:rFonts w:ascii="Arial" w:hAnsi="Arial" w:hint="default"/>
      </w:rPr>
    </w:lvl>
    <w:lvl w:ilvl="8" w:tplc="2CA4FE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43"/>
  </w:num>
  <w:num w:numId="4">
    <w:abstractNumId w:val="12"/>
  </w:num>
  <w:num w:numId="5">
    <w:abstractNumId w:val="37"/>
  </w:num>
  <w:num w:numId="6">
    <w:abstractNumId w:val="5"/>
  </w:num>
  <w:num w:numId="7">
    <w:abstractNumId w:val="41"/>
  </w:num>
  <w:num w:numId="8">
    <w:abstractNumId w:val="39"/>
  </w:num>
  <w:num w:numId="9">
    <w:abstractNumId w:val="25"/>
  </w:num>
  <w:num w:numId="10">
    <w:abstractNumId w:val="26"/>
  </w:num>
  <w:num w:numId="11">
    <w:abstractNumId w:val="17"/>
  </w:num>
  <w:num w:numId="12">
    <w:abstractNumId w:val="9"/>
  </w:num>
  <w:num w:numId="13">
    <w:abstractNumId w:val="11"/>
  </w:num>
  <w:num w:numId="14">
    <w:abstractNumId w:val="18"/>
  </w:num>
  <w:num w:numId="15">
    <w:abstractNumId w:val="30"/>
  </w:num>
  <w:num w:numId="16">
    <w:abstractNumId w:val="36"/>
  </w:num>
  <w:num w:numId="17">
    <w:abstractNumId w:val="23"/>
  </w:num>
  <w:num w:numId="18">
    <w:abstractNumId w:val="42"/>
  </w:num>
  <w:num w:numId="19">
    <w:abstractNumId w:val="0"/>
  </w:num>
  <w:num w:numId="20">
    <w:abstractNumId w:val="20"/>
  </w:num>
  <w:num w:numId="21">
    <w:abstractNumId w:val="8"/>
  </w:num>
  <w:num w:numId="22">
    <w:abstractNumId w:val="22"/>
  </w:num>
  <w:num w:numId="23">
    <w:abstractNumId w:val="21"/>
  </w:num>
  <w:num w:numId="24">
    <w:abstractNumId w:val="14"/>
  </w:num>
  <w:num w:numId="25">
    <w:abstractNumId w:val="4"/>
  </w:num>
  <w:num w:numId="26">
    <w:abstractNumId w:val="3"/>
  </w:num>
  <w:num w:numId="27">
    <w:abstractNumId w:val="34"/>
  </w:num>
  <w:num w:numId="28">
    <w:abstractNumId w:val="28"/>
  </w:num>
  <w:num w:numId="29">
    <w:abstractNumId w:val="29"/>
  </w:num>
  <w:num w:numId="30">
    <w:abstractNumId w:val="7"/>
  </w:num>
  <w:num w:numId="31">
    <w:abstractNumId w:val="40"/>
  </w:num>
  <w:num w:numId="32">
    <w:abstractNumId w:val="24"/>
  </w:num>
  <w:num w:numId="33">
    <w:abstractNumId w:val="35"/>
  </w:num>
  <w:num w:numId="34">
    <w:abstractNumId w:val="32"/>
  </w:num>
  <w:num w:numId="35">
    <w:abstractNumId w:val="19"/>
  </w:num>
  <w:num w:numId="36">
    <w:abstractNumId w:val="10"/>
  </w:num>
  <w:num w:numId="37">
    <w:abstractNumId w:val="15"/>
  </w:num>
  <w:num w:numId="38">
    <w:abstractNumId w:val="2"/>
  </w:num>
  <w:num w:numId="39">
    <w:abstractNumId w:val="6"/>
  </w:num>
  <w:num w:numId="40">
    <w:abstractNumId w:val="1"/>
  </w:num>
  <w:num w:numId="41">
    <w:abstractNumId w:val="27"/>
  </w:num>
  <w:num w:numId="42">
    <w:abstractNumId w:val="38"/>
  </w:num>
  <w:num w:numId="43">
    <w:abstractNumId w:val="13"/>
  </w:num>
  <w:num w:numId="44">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CA"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EB"/>
    <w:rsid w:val="00032644"/>
    <w:rsid w:val="00036D5C"/>
    <w:rsid w:val="00037BCF"/>
    <w:rsid w:val="00037D11"/>
    <w:rsid w:val="0004456C"/>
    <w:rsid w:val="0005259B"/>
    <w:rsid w:val="00053FEE"/>
    <w:rsid w:val="00060AE4"/>
    <w:rsid w:val="00061BFE"/>
    <w:rsid w:val="000717B3"/>
    <w:rsid w:val="000728D8"/>
    <w:rsid w:val="0007422A"/>
    <w:rsid w:val="000746A7"/>
    <w:rsid w:val="000830D9"/>
    <w:rsid w:val="000910BB"/>
    <w:rsid w:val="000926AF"/>
    <w:rsid w:val="000A3ED2"/>
    <w:rsid w:val="000A5C38"/>
    <w:rsid w:val="000C00FA"/>
    <w:rsid w:val="000C51AA"/>
    <w:rsid w:val="000D17BC"/>
    <w:rsid w:val="000D2186"/>
    <w:rsid w:val="000D3E5B"/>
    <w:rsid w:val="000D3F10"/>
    <w:rsid w:val="000D5327"/>
    <w:rsid w:val="000E4F35"/>
    <w:rsid w:val="000F3BA0"/>
    <w:rsid w:val="000F43D8"/>
    <w:rsid w:val="000F6C1C"/>
    <w:rsid w:val="0010683A"/>
    <w:rsid w:val="001164A7"/>
    <w:rsid w:val="00116F4B"/>
    <w:rsid w:val="00117DE6"/>
    <w:rsid w:val="00121CE7"/>
    <w:rsid w:val="001229F4"/>
    <w:rsid w:val="00136231"/>
    <w:rsid w:val="00137471"/>
    <w:rsid w:val="00150FD3"/>
    <w:rsid w:val="001568BA"/>
    <w:rsid w:val="00164C0E"/>
    <w:rsid w:val="00174D39"/>
    <w:rsid w:val="00184428"/>
    <w:rsid w:val="00186C77"/>
    <w:rsid w:val="00193B81"/>
    <w:rsid w:val="001A248F"/>
    <w:rsid w:val="001A3B5F"/>
    <w:rsid w:val="001A659D"/>
    <w:rsid w:val="001B2E8D"/>
    <w:rsid w:val="001B51AB"/>
    <w:rsid w:val="001B5CA8"/>
    <w:rsid w:val="001C4490"/>
    <w:rsid w:val="001C7869"/>
    <w:rsid w:val="001D2813"/>
    <w:rsid w:val="001D2C1A"/>
    <w:rsid w:val="001D38EE"/>
    <w:rsid w:val="001D3BA2"/>
    <w:rsid w:val="001D44B7"/>
    <w:rsid w:val="001D5112"/>
    <w:rsid w:val="001E0075"/>
    <w:rsid w:val="001F1B1F"/>
    <w:rsid w:val="001F2A20"/>
    <w:rsid w:val="001F486F"/>
    <w:rsid w:val="00207DC4"/>
    <w:rsid w:val="002114EC"/>
    <w:rsid w:val="0022485E"/>
    <w:rsid w:val="00243A99"/>
    <w:rsid w:val="002532F6"/>
    <w:rsid w:val="00263EDA"/>
    <w:rsid w:val="0028279D"/>
    <w:rsid w:val="0029567C"/>
    <w:rsid w:val="002A3789"/>
    <w:rsid w:val="002B50F2"/>
    <w:rsid w:val="002C1353"/>
    <w:rsid w:val="002C36ED"/>
    <w:rsid w:val="002D511C"/>
    <w:rsid w:val="00301B7A"/>
    <w:rsid w:val="00304A5C"/>
    <w:rsid w:val="00306D59"/>
    <w:rsid w:val="00313E5D"/>
    <w:rsid w:val="00320533"/>
    <w:rsid w:val="0032503A"/>
    <w:rsid w:val="00325EE1"/>
    <w:rsid w:val="0033452E"/>
    <w:rsid w:val="003357C0"/>
    <w:rsid w:val="00344D60"/>
    <w:rsid w:val="00345F0C"/>
    <w:rsid w:val="00346477"/>
    <w:rsid w:val="00347CB0"/>
    <w:rsid w:val="0036248C"/>
    <w:rsid w:val="003666A8"/>
    <w:rsid w:val="00367401"/>
    <w:rsid w:val="00375678"/>
    <w:rsid w:val="003916DA"/>
    <w:rsid w:val="0039390A"/>
    <w:rsid w:val="00393F9F"/>
    <w:rsid w:val="00394AB0"/>
    <w:rsid w:val="00396252"/>
    <w:rsid w:val="003A4B47"/>
    <w:rsid w:val="003A4EDC"/>
    <w:rsid w:val="003B24AF"/>
    <w:rsid w:val="003B7182"/>
    <w:rsid w:val="003C1EF7"/>
    <w:rsid w:val="003D5036"/>
    <w:rsid w:val="003D764D"/>
    <w:rsid w:val="003E3A1A"/>
    <w:rsid w:val="003E50D7"/>
    <w:rsid w:val="003F1B9F"/>
    <w:rsid w:val="0040091C"/>
    <w:rsid w:val="00405A90"/>
    <w:rsid w:val="00406D7A"/>
    <w:rsid w:val="00417924"/>
    <w:rsid w:val="00421759"/>
    <w:rsid w:val="004233E9"/>
    <w:rsid w:val="004258BA"/>
    <w:rsid w:val="00431AD3"/>
    <w:rsid w:val="00444634"/>
    <w:rsid w:val="004531C9"/>
    <w:rsid w:val="00457D91"/>
    <w:rsid w:val="00460C31"/>
    <w:rsid w:val="00464E5B"/>
    <w:rsid w:val="0047055A"/>
    <w:rsid w:val="004709C9"/>
    <w:rsid w:val="00470DF0"/>
    <w:rsid w:val="00474450"/>
    <w:rsid w:val="004816D7"/>
    <w:rsid w:val="0048598F"/>
    <w:rsid w:val="00487160"/>
    <w:rsid w:val="004873E6"/>
    <w:rsid w:val="00490974"/>
    <w:rsid w:val="004B15B8"/>
    <w:rsid w:val="004B566C"/>
    <w:rsid w:val="004B7B48"/>
    <w:rsid w:val="004D1FA3"/>
    <w:rsid w:val="004D422A"/>
    <w:rsid w:val="004D4AB1"/>
    <w:rsid w:val="004E3D24"/>
    <w:rsid w:val="004F218A"/>
    <w:rsid w:val="00501719"/>
    <w:rsid w:val="0050334E"/>
    <w:rsid w:val="00505387"/>
    <w:rsid w:val="00506B63"/>
    <w:rsid w:val="00512DF7"/>
    <w:rsid w:val="005141E7"/>
    <w:rsid w:val="00517E63"/>
    <w:rsid w:val="005234BE"/>
    <w:rsid w:val="00526B0D"/>
    <w:rsid w:val="005365D9"/>
    <w:rsid w:val="005372FC"/>
    <w:rsid w:val="00546DB0"/>
    <w:rsid w:val="0055346F"/>
    <w:rsid w:val="00555157"/>
    <w:rsid w:val="005579FF"/>
    <w:rsid w:val="00570C9D"/>
    <w:rsid w:val="005776DD"/>
    <w:rsid w:val="00580424"/>
    <w:rsid w:val="00582117"/>
    <w:rsid w:val="0058478F"/>
    <w:rsid w:val="00593315"/>
    <w:rsid w:val="00595105"/>
    <w:rsid w:val="005A170D"/>
    <w:rsid w:val="005A6C96"/>
    <w:rsid w:val="005C21F6"/>
    <w:rsid w:val="005D0418"/>
    <w:rsid w:val="005E1D58"/>
    <w:rsid w:val="005F2088"/>
    <w:rsid w:val="006006C0"/>
    <w:rsid w:val="00610E37"/>
    <w:rsid w:val="00613883"/>
    <w:rsid w:val="00613F16"/>
    <w:rsid w:val="00616501"/>
    <w:rsid w:val="006207ED"/>
    <w:rsid w:val="00622265"/>
    <w:rsid w:val="00624767"/>
    <w:rsid w:val="00626BC9"/>
    <w:rsid w:val="006405A7"/>
    <w:rsid w:val="00642880"/>
    <w:rsid w:val="006458DF"/>
    <w:rsid w:val="0064626A"/>
    <w:rsid w:val="00650D52"/>
    <w:rsid w:val="006615B2"/>
    <w:rsid w:val="006622E0"/>
    <w:rsid w:val="00662313"/>
    <w:rsid w:val="00673911"/>
    <w:rsid w:val="00673F63"/>
    <w:rsid w:val="006870C9"/>
    <w:rsid w:val="0069600D"/>
    <w:rsid w:val="006A26A4"/>
    <w:rsid w:val="006A3ADF"/>
    <w:rsid w:val="006A76CD"/>
    <w:rsid w:val="006A7BCB"/>
    <w:rsid w:val="006B46C4"/>
    <w:rsid w:val="006B4C1E"/>
    <w:rsid w:val="006C090F"/>
    <w:rsid w:val="006C4E32"/>
    <w:rsid w:val="006C56D8"/>
    <w:rsid w:val="006D07AE"/>
    <w:rsid w:val="006D1C93"/>
    <w:rsid w:val="006E3F11"/>
    <w:rsid w:val="006E7094"/>
    <w:rsid w:val="006F3668"/>
    <w:rsid w:val="00701410"/>
    <w:rsid w:val="007113A1"/>
    <w:rsid w:val="0072139F"/>
    <w:rsid w:val="00721CF6"/>
    <w:rsid w:val="00723E46"/>
    <w:rsid w:val="00731661"/>
    <w:rsid w:val="00733826"/>
    <w:rsid w:val="007653EC"/>
    <w:rsid w:val="00766CFB"/>
    <w:rsid w:val="007816FF"/>
    <w:rsid w:val="00783B44"/>
    <w:rsid w:val="00785028"/>
    <w:rsid w:val="00785D34"/>
    <w:rsid w:val="00790029"/>
    <w:rsid w:val="00792A40"/>
    <w:rsid w:val="007963B0"/>
    <w:rsid w:val="00796A76"/>
    <w:rsid w:val="007A3A5A"/>
    <w:rsid w:val="007A4370"/>
    <w:rsid w:val="007A6F73"/>
    <w:rsid w:val="007B293F"/>
    <w:rsid w:val="007C6381"/>
    <w:rsid w:val="007E1D15"/>
    <w:rsid w:val="007E1DEA"/>
    <w:rsid w:val="007E2202"/>
    <w:rsid w:val="0080266A"/>
    <w:rsid w:val="00807170"/>
    <w:rsid w:val="00810EC6"/>
    <w:rsid w:val="00810F46"/>
    <w:rsid w:val="008145EA"/>
    <w:rsid w:val="00815869"/>
    <w:rsid w:val="00816B81"/>
    <w:rsid w:val="00823B90"/>
    <w:rsid w:val="00823BF5"/>
    <w:rsid w:val="008301A9"/>
    <w:rsid w:val="0083266E"/>
    <w:rsid w:val="0084190D"/>
    <w:rsid w:val="008420EE"/>
    <w:rsid w:val="00847DE1"/>
    <w:rsid w:val="008546E5"/>
    <w:rsid w:val="0086370B"/>
    <w:rsid w:val="00865EA8"/>
    <w:rsid w:val="00871653"/>
    <w:rsid w:val="008729B0"/>
    <w:rsid w:val="008802F7"/>
    <w:rsid w:val="00881D74"/>
    <w:rsid w:val="00881E7B"/>
    <w:rsid w:val="008836AC"/>
    <w:rsid w:val="00887422"/>
    <w:rsid w:val="0089166C"/>
    <w:rsid w:val="00893204"/>
    <w:rsid w:val="008960DE"/>
    <w:rsid w:val="008A36DF"/>
    <w:rsid w:val="008B70A4"/>
    <w:rsid w:val="008C1698"/>
    <w:rsid w:val="008C1A3D"/>
    <w:rsid w:val="008C46C0"/>
    <w:rsid w:val="008C53CC"/>
    <w:rsid w:val="008D01C3"/>
    <w:rsid w:val="008D1E13"/>
    <w:rsid w:val="008D6549"/>
    <w:rsid w:val="008D6AFF"/>
    <w:rsid w:val="008D70D2"/>
    <w:rsid w:val="008E09F7"/>
    <w:rsid w:val="008F05DC"/>
    <w:rsid w:val="00900AE8"/>
    <w:rsid w:val="00900DAD"/>
    <w:rsid w:val="0091408E"/>
    <w:rsid w:val="0091567E"/>
    <w:rsid w:val="00925E05"/>
    <w:rsid w:val="0093667E"/>
    <w:rsid w:val="009378CA"/>
    <w:rsid w:val="009455E0"/>
    <w:rsid w:val="0095025E"/>
    <w:rsid w:val="00955277"/>
    <w:rsid w:val="00955C4C"/>
    <w:rsid w:val="009671BE"/>
    <w:rsid w:val="00967CE2"/>
    <w:rsid w:val="009745EB"/>
    <w:rsid w:val="0099249F"/>
    <w:rsid w:val="0099379B"/>
    <w:rsid w:val="00995338"/>
    <w:rsid w:val="00996777"/>
    <w:rsid w:val="009C0BC7"/>
    <w:rsid w:val="009C3C6C"/>
    <w:rsid w:val="009C5485"/>
    <w:rsid w:val="009C6592"/>
    <w:rsid w:val="009D6A8A"/>
    <w:rsid w:val="009E05E9"/>
    <w:rsid w:val="009E1AD6"/>
    <w:rsid w:val="009E209B"/>
    <w:rsid w:val="009E768F"/>
    <w:rsid w:val="009F0747"/>
    <w:rsid w:val="009F319C"/>
    <w:rsid w:val="00A03514"/>
    <w:rsid w:val="00A14135"/>
    <w:rsid w:val="00A17079"/>
    <w:rsid w:val="00A24165"/>
    <w:rsid w:val="00A44210"/>
    <w:rsid w:val="00A448C3"/>
    <w:rsid w:val="00A458D4"/>
    <w:rsid w:val="00A46FB7"/>
    <w:rsid w:val="00A53118"/>
    <w:rsid w:val="00A60902"/>
    <w:rsid w:val="00A652AD"/>
    <w:rsid w:val="00A86AB5"/>
    <w:rsid w:val="00A97226"/>
    <w:rsid w:val="00AA0E64"/>
    <w:rsid w:val="00AA142F"/>
    <w:rsid w:val="00AA16CB"/>
    <w:rsid w:val="00AA53DB"/>
    <w:rsid w:val="00AA6AFC"/>
    <w:rsid w:val="00AB239A"/>
    <w:rsid w:val="00AB4E93"/>
    <w:rsid w:val="00AC39FB"/>
    <w:rsid w:val="00AD53C7"/>
    <w:rsid w:val="00AD6982"/>
    <w:rsid w:val="00AD7ADC"/>
    <w:rsid w:val="00AE08EB"/>
    <w:rsid w:val="00AF56B2"/>
    <w:rsid w:val="00B00BBE"/>
    <w:rsid w:val="00B044C1"/>
    <w:rsid w:val="00B10710"/>
    <w:rsid w:val="00B13198"/>
    <w:rsid w:val="00B208FA"/>
    <w:rsid w:val="00B25C12"/>
    <w:rsid w:val="00B25F3C"/>
    <w:rsid w:val="00B26F8C"/>
    <w:rsid w:val="00B275BC"/>
    <w:rsid w:val="00B2766F"/>
    <w:rsid w:val="00B31ABC"/>
    <w:rsid w:val="00B402B3"/>
    <w:rsid w:val="00B445ED"/>
    <w:rsid w:val="00B500AA"/>
    <w:rsid w:val="00B6300F"/>
    <w:rsid w:val="00B65D96"/>
    <w:rsid w:val="00B67B47"/>
    <w:rsid w:val="00B70389"/>
    <w:rsid w:val="00B72E9F"/>
    <w:rsid w:val="00B84623"/>
    <w:rsid w:val="00BA4CFA"/>
    <w:rsid w:val="00BA6578"/>
    <w:rsid w:val="00BB66D5"/>
    <w:rsid w:val="00BC7E6E"/>
    <w:rsid w:val="00BC7F90"/>
    <w:rsid w:val="00BD15ED"/>
    <w:rsid w:val="00BE1D1F"/>
    <w:rsid w:val="00BE5E66"/>
    <w:rsid w:val="00BF0266"/>
    <w:rsid w:val="00BF13EE"/>
    <w:rsid w:val="00BF2837"/>
    <w:rsid w:val="00C00281"/>
    <w:rsid w:val="00C00929"/>
    <w:rsid w:val="00C02D30"/>
    <w:rsid w:val="00C05625"/>
    <w:rsid w:val="00C1751E"/>
    <w:rsid w:val="00C17C6C"/>
    <w:rsid w:val="00C21339"/>
    <w:rsid w:val="00C266F9"/>
    <w:rsid w:val="00C31B9C"/>
    <w:rsid w:val="00C371EA"/>
    <w:rsid w:val="00C445AD"/>
    <w:rsid w:val="00C44CBA"/>
    <w:rsid w:val="00C458F0"/>
    <w:rsid w:val="00C4666A"/>
    <w:rsid w:val="00C479A3"/>
    <w:rsid w:val="00C50477"/>
    <w:rsid w:val="00C74DAF"/>
    <w:rsid w:val="00C80116"/>
    <w:rsid w:val="00C86DF6"/>
    <w:rsid w:val="00C87BFC"/>
    <w:rsid w:val="00C927C4"/>
    <w:rsid w:val="00C935B4"/>
    <w:rsid w:val="00CB06D6"/>
    <w:rsid w:val="00CC13E3"/>
    <w:rsid w:val="00CE6AEE"/>
    <w:rsid w:val="00CF5E71"/>
    <w:rsid w:val="00CF7FAC"/>
    <w:rsid w:val="00D1603B"/>
    <w:rsid w:val="00D160C1"/>
    <w:rsid w:val="00D17794"/>
    <w:rsid w:val="00D22398"/>
    <w:rsid w:val="00D30773"/>
    <w:rsid w:val="00D35E6C"/>
    <w:rsid w:val="00D3736A"/>
    <w:rsid w:val="00D42F1B"/>
    <w:rsid w:val="00D436CF"/>
    <w:rsid w:val="00D458AD"/>
    <w:rsid w:val="00D45B2F"/>
    <w:rsid w:val="00D46E88"/>
    <w:rsid w:val="00D50E7A"/>
    <w:rsid w:val="00D60BD6"/>
    <w:rsid w:val="00D613A9"/>
    <w:rsid w:val="00D66973"/>
    <w:rsid w:val="00D70D86"/>
    <w:rsid w:val="00D70DCE"/>
    <w:rsid w:val="00D76BA4"/>
    <w:rsid w:val="00D8021D"/>
    <w:rsid w:val="00D82D10"/>
    <w:rsid w:val="00D86784"/>
    <w:rsid w:val="00D9317B"/>
    <w:rsid w:val="00D962AF"/>
    <w:rsid w:val="00D97ACA"/>
    <w:rsid w:val="00DA1719"/>
    <w:rsid w:val="00DA4DB5"/>
    <w:rsid w:val="00DC28FF"/>
    <w:rsid w:val="00DE1D2E"/>
    <w:rsid w:val="00DE2A08"/>
    <w:rsid w:val="00DE2B4D"/>
    <w:rsid w:val="00DE309B"/>
    <w:rsid w:val="00DE3447"/>
    <w:rsid w:val="00E00E44"/>
    <w:rsid w:val="00E018F5"/>
    <w:rsid w:val="00E049A8"/>
    <w:rsid w:val="00E072D1"/>
    <w:rsid w:val="00E0756F"/>
    <w:rsid w:val="00E12ECB"/>
    <w:rsid w:val="00E1451F"/>
    <w:rsid w:val="00E15A72"/>
    <w:rsid w:val="00E15E28"/>
    <w:rsid w:val="00E16577"/>
    <w:rsid w:val="00E345FC"/>
    <w:rsid w:val="00E36051"/>
    <w:rsid w:val="00E544FA"/>
    <w:rsid w:val="00E55E83"/>
    <w:rsid w:val="00E5792E"/>
    <w:rsid w:val="00E6077C"/>
    <w:rsid w:val="00E632EB"/>
    <w:rsid w:val="00E6618E"/>
    <w:rsid w:val="00E77436"/>
    <w:rsid w:val="00E803C4"/>
    <w:rsid w:val="00E82C8E"/>
    <w:rsid w:val="00E87CFA"/>
    <w:rsid w:val="00E93D77"/>
    <w:rsid w:val="00E94044"/>
    <w:rsid w:val="00E95264"/>
    <w:rsid w:val="00EA2172"/>
    <w:rsid w:val="00EA2DC1"/>
    <w:rsid w:val="00EC5571"/>
    <w:rsid w:val="00ED0E8F"/>
    <w:rsid w:val="00EE1504"/>
    <w:rsid w:val="00EE3B5B"/>
    <w:rsid w:val="00EE45F7"/>
    <w:rsid w:val="00EE4CC9"/>
    <w:rsid w:val="00EF4800"/>
    <w:rsid w:val="00EF674A"/>
    <w:rsid w:val="00F00A3D"/>
    <w:rsid w:val="00F14631"/>
    <w:rsid w:val="00F17CA4"/>
    <w:rsid w:val="00F24DDD"/>
    <w:rsid w:val="00F2770B"/>
    <w:rsid w:val="00F5150C"/>
    <w:rsid w:val="00F549A3"/>
    <w:rsid w:val="00F55CBF"/>
    <w:rsid w:val="00F605B8"/>
    <w:rsid w:val="00F625DA"/>
    <w:rsid w:val="00F67291"/>
    <w:rsid w:val="00F72B10"/>
    <w:rsid w:val="00F77359"/>
    <w:rsid w:val="00F82298"/>
    <w:rsid w:val="00F86A73"/>
    <w:rsid w:val="00FA58DA"/>
    <w:rsid w:val="00FA5B74"/>
    <w:rsid w:val="00FB1637"/>
    <w:rsid w:val="00FB7D22"/>
    <w:rsid w:val="00FC345B"/>
    <w:rsid w:val="00FD30D5"/>
    <w:rsid w:val="00FD4E37"/>
    <w:rsid w:val="00FF4E6B"/>
    <w:rsid w:val="03F092F9"/>
    <w:rsid w:val="18E6BBD6"/>
    <w:rsid w:val="290539FC"/>
    <w:rsid w:val="376238DF"/>
    <w:rsid w:val="4749C634"/>
    <w:rsid w:val="4BFAFF56"/>
    <w:rsid w:val="6532D525"/>
    <w:rsid w:val="7242F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5D24C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307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qFormat/>
    <w:rsid w:val="00E55E83"/>
    <w:rPr>
      <w:b/>
    </w:rPr>
  </w:style>
  <w:style w:type="paragraph" w:customStyle="1" w:styleId="TAC">
    <w:name w:val="TAC"/>
    <w:basedOn w:val="TAL"/>
    <w:link w:val="TACChar"/>
    <w:qFormat/>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R4_Bullet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locked/>
    <w:rsid w:val="00121CE7"/>
    <w:rPr>
      <w:rFonts w:ascii="Arial" w:hAnsi="Arial" w:cs="Arial"/>
      <w:sz w:val="18"/>
      <w:lang w:val="en-GB" w:eastAsia="en-US"/>
    </w:rPr>
  </w:style>
  <w:style w:type="paragraph" w:customStyle="1" w:styleId="Agreement">
    <w:name w:val="Agreement"/>
    <w:basedOn w:val="Normal"/>
    <w:next w:val="Doc-text2"/>
    <w:qFormat/>
    <w:rsid w:val="0091567E"/>
    <w:pPr>
      <w:numPr>
        <w:numId w:val="42"/>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168">
      <w:bodyDiv w:val="1"/>
      <w:marLeft w:val="0"/>
      <w:marRight w:val="0"/>
      <w:marTop w:val="0"/>
      <w:marBottom w:val="0"/>
      <w:divBdr>
        <w:top w:val="none" w:sz="0" w:space="0" w:color="auto"/>
        <w:left w:val="none" w:sz="0" w:space="0" w:color="auto"/>
        <w:bottom w:val="none" w:sz="0" w:space="0" w:color="auto"/>
        <w:right w:val="none" w:sz="0" w:space="0" w:color="auto"/>
      </w:divBdr>
      <w:divsChild>
        <w:div w:id="224535347">
          <w:marLeft w:val="547"/>
          <w:marRight w:val="0"/>
          <w:marTop w:val="86"/>
          <w:marBottom w:val="0"/>
          <w:divBdr>
            <w:top w:val="none" w:sz="0" w:space="0" w:color="auto"/>
            <w:left w:val="none" w:sz="0" w:space="0" w:color="auto"/>
            <w:bottom w:val="none" w:sz="0" w:space="0" w:color="auto"/>
            <w:right w:val="none" w:sz="0" w:space="0" w:color="auto"/>
          </w:divBdr>
        </w:div>
        <w:div w:id="996032484">
          <w:marLeft w:val="547"/>
          <w:marRight w:val="0"/>
          <w:marTop w:val="86"/>
          <w:marBottom w:val="0"/>
          <w:divBdr>
            <w:top w:val="none" w:sz="0" w:space="0" w:color="auto"/>
            <w:left w:val="none" w:sz="0" w:space="0" w:color="auto"/>
            <w:bottom w:val="none" w:sz="0" w:space="0" w:color="auto"/>
            <w:right w:val="none" w:sz="0" w:space="0" w:color="auto"/>
          </w:divBdr>
        </w:div>
        <w:div w:id="1148548949">
          <w:marLeft w:val="547"/>
          <w:marRight w:val="0"/>
          <w:marTop w:val="86"/>
          <w:marBottom w:val="0"/>
          <w:divBdr>
            <w:top w:val="none" w:sz="0" w:space="0" w:color="auto"/>
            <w:left w:val="none" w:sz="0" w:space="0" w:color="auto"/>
            <w:bottom w:val="none" w:sz="0" w:space="0" w:color="auto"/>
            <w:right w:val="none" w:sz="0" w:space="0" w:color="auto"/>
          </w:divBdr>
        </w:div>
        <w:div w:id="2022389903">
          <w:marLeft w:val="547"/>
          <w:marRight w:val="0"/>
          <w:marTop w:val="86"/>
          <w:marBottom w:val="0"/>
          <w:divBdr>
            <w:top w:val="none" w:sz="0" w:space="0" w:color="auto"/>
            <w:left w:val="none" w:sz="0" w:space="0" w:color="auto"/>
            <w:bottom w:val="none" w:sz="0" w:space="0" w:color="auto"/>
            <w:right w:val="none" w:sz="0" w:space="0" w:color="auto"/>
          </w:divBdr>
        </w:div>
        <w:div w:id="1515224026">
          <w:marLeft w:val="1166"/>
          <w:marRight w:val="0"/>
          <w:marTop w:val="77"/>
          <w:marBottom w:val="0"/>
          <w:divBdr>
            <w:top w:val="none" w:sz="0" w:space="0" w:color="auto"/>
            <w:left w:val="none" w:sz="0" w:space="0" w:color="auto"/>
            <w:bottom w:val="none" w:sz="0" w:space="0" w:color="auto"/>
            <w:right w:val="none" w:sz="0" w:space="0" w:color="auto"/>
          </w:divBdr>
        </w:div>
        <w:div w:id="161236957">
          <w:marLeft w:val="1166"/>
          <w:marRight w:val="0"/>
          <w:marTop w:val="77"/>
          <w:marBottom w:val="0"/>
          <w:divBdr>
            <w:top w:val="none" w:sz="0" w:space="0" w:color="auto"/>
            <w:left w:val="none" w:sz="0" w:space="0" w:color="auto"/>
            <w:bottom w:val="none" w:sz="0" w:space="0" w:color="auto"/>
            <w:right w:val="none" w:sz="0" w:space="0" w:color="auto"/>
          </w:divBdr>
        </w:div>
      </w:divsChild>
    </w:div>
    <w:div w:id="11033746">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166"/>
          <w:marRight w:val="0"/>
          <w:marTop w:val="96"/>
          <w:marBottom w:val="0"/>
          <w:divBdr>
            <w:top w:val="none" w:sz="0" w:space="0" w:color="auto"/>
            <w:left w:val="none" w:sz="0" w:space="0" w:color="auto"/>
            <w:bottom w:val="none" w:sz="0" w:space="0" w:color="auto"/>
            <w:right w:val="none" w:sz="0" w:space="0" w:color="auto"/>
          </w:divBdr>
        </w:div>
        <w:div w:id="68895293">
          <w:marLeft w:val="1800"/>
          <w:marRight w:val="0"/>
          <w:marTop w:val="77"/>
          <w:marBottom w:val="0"/>
          <w:divBdr>
            <w:top w:val="none" w:sz="0" w:space="0" w:color="auto"/>
            <w:left w:val="none" w:sz="0" w:space="0" w:color="auto"/>
            <w:bottom w:val="none" w:sz="0" w:space="0" w:color="auto"/>
            <w:right w:val="none" w:sz="0" w:space="0" w:color="auto"/>
          </w:divBdr>
        </w:div>
        <w:div w:id="1042438170">
          <w:marLeft w:val="1800"/>
          <w:marRight w:val="0"/>
          <w:marTop w:val="77"/>
          <w:marBottom w:val="0"/>
          <w:divBdr>
            <w:top w:val="none" w:sz="0" w:space="0" w:color="auto"/>
            <w:left w:val="none" w:sz="0" w:space="0" w:color="auto"/>
            <w:bottom w:val="none" w:sz="0" w:space="0" w:color="auto"/>
            <w:right w:val="none" w:sz="0" w:space="0" w:color="auto"/>
          </w:divBdr>
        </w:div>
        <w:div w:id="96751146">
          <w:marLeft w:val="2520"/>
          <w:marRight w:val="0"/>
          <w:marTop w:val="58"/>
          <w:marBottom w:val="0"/>
          <w:divBdr>
            <w:top w:val="none" w:sz="0" w:space="0" w:color="auto"/>
            <w:left w:val="none" w:sz="0" w:space="0" w:color="auto"/>
            <w:bottom w:val="none" w:sz="0" w:space="0" w:color="auto"/>
            <w:right w:val="none" w:sz="0" w:space="0" w:color="auto"/>
          </w:divBdr>
        </w:div>
        <w:div w:id="1442069132">
          <w:marLeft w:val="2520"/>
          <w:marRight w:val="0"/>
          <w:marTop w:val="58"/>
          <w:marBottom w:val="0"/>
          <w:divBdr>
            <w:top w:val="none" w:sz="0" w:space="0" w:color="auto"/>
            <w:left w:val="none" w:sz="0" w:space="0" w:color="auto"/>
            <w:bottom w:val="none" w:sz="0" w:space="0" w:color="auto"/>
            <w:right w:val="none" w:sz="0" w:space="0" w:color="auto"/>
          </w:divBdr>
        </w:div>
        <w:div w:id="1608125254">
          <w:marLeft w:val="1166"/>
          <w:marRight w:val="0"/>
          <w:marTop w:val="96"/>
          <w:marBottom w:val="0"/>
          <w:divBdr>
            <w:top w:val="none" w:sz="0" w:space="0" w:color="auto"/>
            <w:left w:val="none" w:sz="0" w:space="0" w:color="auto"/>
            <w:bottom w:val="none" w:sz="0" w:space="0" w:color="auto"/>
            <w:right w:val="none" w:sz="0" w:space="0" w:color="auto"/>
          </w:divBdr>
        </w:div>
        <w:div w:id="684013378">
          <w:marLeft w:val="1800"/>
          <w:marRight w:val="0"/>
          <w:marTop w:val="77"/>
          <w:marBottom w:val="0"/>
          <w:divBdr>
            <w:top w:val="none" w:sz="0" w:space="0" w:color="auto"/>
            <w:left w:val="none" w:sz="0" w:space="0" w:color="auto"/>
            <w:bottom w:val="none" w:sz="0" w:space="0" w:color="auto"/>
            <w:right w:val="none" w:sz="0" w:space="0" w:color="auto"/>
          </w:divBdr>
        </w:div>
      </w:divsChild>
    </w:div>
    <w:div w:id="25254268">
      <w:bodyDiv w:val="1"/>
      <w:marLeft w:val="0"/>
      <w:marRight w:val="0"/>
      <w:marTop w:val="0"/>
      <w:marBottom w:val="0"/>
      <w:divBdr>
        <w:top w:val="none" w:sz="0" w:space="0" w:color="auto"/>
        <w:left w:val="none" w:sz="0" w:space="0" w:color="auto"/>
        <w:bottom w:val="none" w:sz="0" w:space="0" w:color="auto"/>
        <w:right w:val="none" w:sz="0" w:space="0" w:color="auto"/>
      </w:divBdr>
      <w:divsChild>
        <w:div w:id="380330300">
          <w:marLeft w:val="547"/>
          <w:marRight w:val="0"/>
          <w:marTop w:val="115"/>
          <w:marBottom w:val="0"/>
          <w:divBdr>
            <w:top w:val="none" w:sz="0" w:space="0" w:color="auto"/>
            <w:left w:val="none" w:sz="0" w:space="0" w:color="auto"/>
            <w:bottom w:val="none" w:sz="0" w:space="0" w:color="auto"/>
            <w:right w:val="none" w:sz="0" w:space="0" w:color="auto"/>
          </w:divBdr>
        </w:div>
        <w:div w:id="1084378401">
          <w:marLeft w:val="547"/>
          <w:marRight w:val="0"/>
          <w:marTop w:val="115"/>
          <w:marBottom w:val="0"/>
          <w:divBdr>
            <w:top w:val="none" w:sz="0" w:space="0" w:color="auto"/>
            <w:left w:val="none" w:sz="0" w:space="0" w:color="auto"/>
            <w:bottom w:val="none" w:sz="0" w:space="0" w:color="auto"/>
            <w:right w:val="none" w:sz="0" w:space="0" w:color="auto"/>
          </w:divBdr>
        </w:div>
      </w:divsChild>
    </w:div>
    <w:div w:id="27414421">
      <w:bodyDiv w:val="1"/>
      <w:marLeft w:val="0"/>
      <w:marRight w:val="0"/>
      <w:marTop w:val="0"/>
      <w:marBottom w:val="0"/>
      <w:divBdr>
        <w:top w:val="none" w:sz="0" w:space="0" w:color="auto"/>
        <w:left w:val="none" w:sz="0" w:space="0" w:color="auto"/>
        <w:bottom w:val="none" w:sz="0" w:space="0" w:color="auto"/>
        <w:right w:val="none" w:sz="0" w:space="0" w:color="auto"/>
      </w:divBdr>
    </w:div>
    <w:div w:id="47804858">
      <w:bodyDiv w:val="1"/>
      <w:marLeft w:val="0"/>
      <w:marRight w:val="0"/>
      <w:marTop w:val="0"/>
      <w:marBottom w:val="0"/>
      <w:divBdr>
        <w:top w:val="none" w:sz="0" w:space="0" w:color="auto"/>
        <w:left w:val="none" w:sz="0" w:space="0" w:color="auto"/>
        <w:bottom w:val="none" w:sz="0" w:space="0" w:color="auto"/>
        <w:right w:val="none" w:sz="0" w:space="0" w:color="auto"/>
      </w:divBdr>
      <w:divsChild>
        <w:div w:id="1043752638">
          <w:marLeft w:val="1166"/>
          <w:marRight w:val="0"/>
          <w:marTop w:val="0"/>
          <w:marBottom w:val="0"/>
          <w:divBdr>
            <w:top w:val="none" w:sz="0" w:space="0" w:color="auto"/>
            <w:left w:val="none" w:sz="0" w:space="0" w:color="auto"/>
            <w:bottom w:val="none" w:sz="0" w:space="0" w:color="auto"/>
            <w:right w:val="none" w:sz="0" w:space="0" w:color="auto"/>
          </w:divBdr>
        </w:div>
        <w:div w:id="1075979663">
          <w:marLeft w:val="1166"/>
          <w:marRight w:val="0"/>
          <w:marTop w:val="0"/>
          <w:marBottom w:val="0"/>
          <w:divBdr>
            <w:top w:val="none" w:sz="0" w:space="0" w:color="auto"/>
            <w:left w:val="none" w:sz="0" w:space="0" w:color="auto"/>
            <w:bottom w:val="none" w:sz="0" w:space="0" w:color="auto"/>
            <w:right w:val="none" w:sz="0" w:space="0" w:color="auto"/>
          </w:divBdr>
        </w:div>
        <w:div w:id="745491755">
          <w:marLeft w:val="1166"/>
          <w:marRight w:val="0"/>
          <w:marTop w:val="0"/>
          <w:marBottom w:val="0"/>
          <w:divBdr>
            <w:top w:val="none" w:sz="0" w:space="0" w:color="auto"/>
            <w:left w:val="none" w:sz="0" w:space="0" w:color="auto"/>
            <w:bottom w:val="none" w:sz="0" w:space="0" w:color="auto"/>
            <w:right w:val="none" w:sz="0" w:space="0" w:color="auto"/>
          </w:divBdr>
        </w:div>
      </w:divsChild>
    </w:div>
    <w:div w:id="648444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6420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209410">
      <w:bodyDiv w:val="1"/>
      <w:marLeft w:val="0"/>
      <w:marRight w:val="0"/>
      <w:marTop w:val="0"/>
      <w:marBottom w:val="0"/>
      <w:divBdr>
        <w:top w:val="none" w:sz="0" w:space="0" w:color="auto"/>
        <w:left w:val="none" w:sz="0" w:space="0" w:color="auto"/>
        <w:bottom w:val="none" w:sz="0" w:space="0" w:color="auto"/>
        <w:right w:val="none" w:sz="0" w:space="0" w:color="auto"/>
      </w:divBdr>
      <w:divsChild>
        <w:div w:id="786315485">
          <w:marLeft w:val="1166"/>
          <w:marRight w:val="0"/>
          <w:marTop w:val="91"/>
          <w:marBottom w:val="0"/>
          <w:divBdr>
            <w:top w:val="none" w:sz="0" w:space="0" w:color="auto"/>
            <w:left w:val="none" w:sz="0" w:space="0" w:color="auto"/>
            <w:bottom w:val="none" w:sz="0" w:space="0" w:color="auto"/>
            <w:right w:val="none" w:sz="0" w:space="0" w:color="auto"/>
          </w:divBdr>
        </w:div>
        <w:div w:id="666982535">
          <w:marLeft w:val="1800"/>
          <w:marRight w:val="0"/>
          <w:marTop w:val="72"/>
          <w:marBottom w:val="0"/>
          <w:divBdr>
            <w:top w:val="none" w:sz="0" w:space="0" w:color="auto"/>
            <w:left w:val="none" w:sz="0" w:space="0" w:color="auto"/>
            <w:bottom w:val="none" w:sz="0" w:space="0" w:color="auto"/>
            <w:right w:val="none" w:sz="0" w:space="0" w:color="auto"/>
          </w:divBdr>
        </w:div>
        <w:div w:id="704066004">
          <w:marLeft w:val="1800"/>
          <w:marRight w:val="0"/>
          <w:marTop w:val="72"/>
          <w:marBottom w:val="0"/>
          <w:divBdr>
            <w:top w:val="none" w:sz="0" w:space="0" w:color="auto"/>
            <w:left w:val="none" w:sz="0" w:space="0" w:color="auto"/>
            <w:bottom w:val="none" w:sz="0" w:space="0" w:color="auto"/>
            <w:right w:val="none" w:sz="0" w:space="0" w:color="auto"/>
          </w:divBdr>
        </w:div>
        <w:div w:id="2133859254">
          <w:marLeft w:val="1800"/>
          <w:marRight w:val="0"/>
          <w:marTop w:val="77"/>
          <w:marBottom w:val="0"/>
          <w:divBdr>
            <w:top w:val="none" w:sz="0" w:space="0" w:color="auto"/>
            <w:left w:val="none" w:sz="0" w:space="0" w:color="auto"/>
            <w:bottom w:val="none" w:sz="0" w:space="0" w:color="auto"/>
            <w:right w:val="none" w:sz="0" w:space="0" w:color="auto"/>
          </w:divBdr>
        </w:div>
        <w:div w:id="1368066247">
          <w:marLeft w:val="1800"/>
          <w:marRight w:val="0"/>
          <w:marTop w:val="77"/>
          <w:marBottom w:val="0"/>
          <w:divBdr>
            <w:top w:val="none" w:sz="0" w:space="0" w:color="auto"/>
            <w:left w:val="none" w:sz="0" w:space="0" w:color="auto"/>
            <w:bottom w:val="none" w:sz="0" w:space="0" w:color="auto"/>
            <w:right w:val="none" w:sz="0" w:space="0" w:color="auto"/>
          </w:divBdr>
        </w:div>
        <w:div w:id="685596529">
          <w:marLeft w:val="2520"/>
          <w:marRight w:val="0"/>
          <w:marTop w:val="58"/>
          <w:marBottom w:val="0"/>
          <w:divBdr>
            <w:top w:val="none" w:sz="0" w:space="0" w:color="auto"/>
            <w:left w:val="none" w:sz="0" w:space="0" w:color="auto"/>
            <w:bottom w:val="none" w:sz="0" w:space="0" w:color="auto"/>
            <w:right w:val="none" w:sz="0" w:space="0" w:color="auto"/>
          </w:divBdr>
        </w:div>
      </w:divsChild>
    </w:div>
    <w:div w:id="109471240">
      <w:bodyDiv w:val="1"/>
      <w:marLeft w:val="0"/>
      <w:marRight w:val="0"/>
      <w:marTop w:val="0"/>
      <w:marBottom w:val="0"/>
      <w:divBdr>
        <w:top w:val="none" w:sz="0" w:space="0" w:color="auto"/>
        <w:left w:val="none" w:sz="0" w:space="0" w:color="auto"/>
        <w:bottom w:val="none" w:sz="0" w:space="0" w:color="auto"/>
        <w:right w:val="none" w:sz="0" w:space="0" w:color="auto"/>
      </w:divBdr>
      <w:divsChild>
        <w:div w:id="226377098">
          <w:marLeft w:val="360"/>
          <w:marRight w:val="0"/>
          <w:marTop w:val="200"/>
          <w:marBottom w:val="0"/>
          <w:divBdr>
            <w:top w:val="none" w:sz="0" w:space="0" w:color="auto"/>
            <w:left w:val="none" w:sz="0" w:space="0" w:color="auto"/>
            <w:bottom w:val="none" w:sz="0" w:space="0" w:color="auto"/>
            <w:right w:val="none" w:sz="0" w:space="0" w:color="auto"/>
          </w:divBdr>
        </w:div>
        <w:div w:id="280066280">
          <w:marLeft w:val="1080"/>
          <w:marRight w:val="0"/>
          <w:marTop w:val="100"/>
          <w:marBottom w:val="0"/>
          <w:divBdr>
            <w:top w:val="none" w:sz="0" w:space="0" w:color="auto"/>
            <w:left w:val="none" w:sz="0" w:space="0" w:color="auto"/>
            <w:bottom w:val="none" w:sz="0" w:space="0" w:color="auto"/>
            <w:right w:val="none" w:sz="0" w:space="0" w:color="auto"/>
          </w:divBdr>
        </w:div>
        <w:div w:id="1895697404">
          <w:marLeft w:val="1080"/>
          <w:marRight w:val="0"/>
          <w:marTop w:val="100"/>
          <w:marBottom w:val="0"/>
          <w:divBdr>
            <w:top w:val="none" w:sz="0" w:space="0" w:color="auto"/>
            <w:left w:val="none" w:sz="0" w:space="0" w:color="auto"/>
            <w:bottom w:val="none" w:sz="0" w:space="0" w:color="auto"/>
            <w:right w:val="none" w:sz="0" w:space="0" w:color="auto"/>
          </w:divBdr>
        </w:div>
        <w:div w:id="1166627747">
          <w:marLeft w:val="1080"/>
          <w:marRight w:val="0"/>
          <w:marTop w:val="100"/>
          <w:marBottom w:val="0"/>
          <w:divBdr>
            <w:top w:val="none" w:sz="0" w:space="0" w:color="auto"/>
            <w:left w:val="none" w:sz="0" w:space="0" w:color="auto"/>
            <w:bottom w:val="none" w:sz="0" w:space="0" w:color="auto"/>
            <w:right w:val="none" w:sz="0" w:space="0" w:color="auto"/>
          </w:divBdr>
        </w:div>
        <w:div w:id="622998577">
          <w:marLeft w:val="360"/>
          <w:marRight w:val="0"/>
          <w:marTop w:val="200"/>
          <w:marBottom w:val="0"/>
          <w:divBdr>
            <w:top w:val="none" w:sz="0" w:space="0" w:color="auto"/>
            <w:left w:val="none" w:sz="0" w:space="0" w:color="auto"/>
            <w:bottom w:val="none" w:sz="0" w:space="0" w:color="auto"/>
            <w:right w:val="none" w:sz="0" w:space="0" w:color="auto"/>
          </w:divBdr>
        </w:div>
        <w:div w:id="2104836342">
          <w:marLeft w:val="1080"/>
          <w:marRight w:val="0"/>
          <w:marTop w:val="100"/>
          <w:marBottom w:val="0"/>
          <w:divBdr>
            <w:top w:val="none" w:sz="0" w:space="0" w:color="auto"/>
            <w:left w:val="none" w:sz="0" w:space="0" w:color="auto"/>
            <w:bottom w:val="none" w:sz="0" w:space="0" w:color="auto"/>
            <w:right w:val="none" w:sz="0" w:space="0" w:color="auto"/>
          </w:divBdr>
        </w:div>
        <w:div w:id="1094864771">
          <w:marLeft w:val="1080"/>
          <w:marRight w:val="0"/>
          <w:marTop w:val="100"/>
          <w:marBottom w:val="0"/>
          <w:divBdr>
            <w:top w:val="none" w:sz="0" w:space="0" w:color="auto"/>
            <w:left w:val="none" w:sz="0" w:space="0" w:color="auto"/>
            <w:bottom w:val="none" w:sz="0" w:space="0" w:color="auto"/>
            <w:right w:val="none" w:sz="0" w:space="0" w:color="auto"/>
          </w:divBdr>
        </w:div>
        <w:div w:id="284426730">
          <w:marLeft w:val="1080"/>
          <w:marRight w:val="0"/>
          <w:marTop w:val="100"/>
          <w:marBottom w:val="0"/>
          <w:divBdr>
            <w:top w:val="none" w:sz="0" w:space="0" w:color="auto"/>
            <w:left w:val="none" w:sz="0" w:space="0" w:color="auto"/>
            <w:bottom w:val="none" w:sz="0" w:space="0" w:color="auto"/>
            <w:right w:val="none" w:sz="0" w:space="0" w:color="auto"/>
          </w:divBdr>
        </w:div>
      </w:divsChild>
    </w:div>
    <w:div w:id="113212131">
      <w:bodyDiv w:val="1"/>
      <w:marLeft w:val="0"/>
      <w:marRight w:val="0"/>
      <w:marTop w:val="0"/>
      <w:marBottom w:val="0"/>
      <w:divBdr>
        <w:top w:val="none" w:sz="0" w:space="0" w:color="auto"/>
        <w:left w:val="none" w:sz="0" w:space="0" w:color="auto"/>
        <w:bottom w:val="none" w:sz="0" w:space="0" w:color="auto"/>
        <w:right w:val="none" w:sz="0" w:space="0" w:color="auto"/>
      </w:divBdr>
    </w:div>
    <w:div w:id="141316570">
      <w:bodyDiv w:val="1"/>
      <w:marLeft w:val="0"/>
      <w:marRight w:val="0"/>
      <w:marTop w:val="0"/>
      <w:marBottom w:val="0"/>
      <w:divBdr>
        <w:top w:val="none" w:sz="0" w:space="0" w:color="auto"/>
        <w:left w:val="none" w:sz="0" w:space="0" w:color="auto"/>
        <w:bottom w:val="none" w:sz="0" w:space="0" w:color="auto"/>
        <w:right w:val="none" w:sz="0" w:space="0" w:color="auto"/>
      </w:divBdr>
      <w:divsChild>
        <w:div w:id="1618415468">
          <w:marLeft w:val="547"/>
          <w:marRight w:val="0"/>
          <w:marTop w:val="192"/>
          <w:marBottom w:val="0"/>
          <w:divBdr>
            <w:top w:val="none" w:sz="0" w:space="0" w:color="auto"/>
            <w:left w:val="none" w:sz="0" w:space="0" w:color="auto"/>
            <w:bottom w:val="none" w:sz="0" w:space="0" w:color="auto"/>
            <w:right w:val="none" w:sz="0" w:space="0" w:color="auto"/>
          </w:divBdr>
        </w:div>
        <w:div w:id="732120838">
          <w:marLeft w:val="547"/>
          <w:marRight w:val="0"/>
          <w:marTop w:val="154"/>
          <w:marBottom w:val="0"/>
          <w:divBdr>
            <w:top w:val="none" w:sz="0" w:space="0" w:color="auto"/>
            <w:left w:val="none" w:sz="0" w:space="0" w:color="auto"/>
            <w:bottom w:val="none" w:sz="0" w:space="0" w:color="auto"/>
            <w:right w:val="none" w:sz="0" w:space="0" w:color="auto"/>
          </w:divBdr>
        </w:div>
        <w:div w:id="941911759">
          <w:marLeft w:val="547"/>
          <w:marRight w:val="0"/>
          <w:marTop w:val="192"/>
          <w:marBottom w:val="0"/>
          <w:divBdr>
            <w:top w:val="none" w:sz="0" w:space="0" w:color="auto"/>
            <w:left w:val="none" w:sz="0" w:space="0" w:color="auto"/>
            <w:bottom w:val="none" w:sz="0" w:space="0" w:color="auto"/>
            <w:right w:val="none" w:sz="0" w:space="0" w:color="auto"/>
          </w:divBdr>
        </w:div>
        <w:div w:id="402993685">
          <w:marLeft w:val="547"/>
          <w:marRight w:val="0"/>
          <w:marTop w:val="86"/>
          <w:marBottom w:val="0"/>
          <w:divBdr>
            <w:top w:val="none" w:sz="0" w:space="0" w:color="auto"/>
            <w:left w:val="none" w:sz="0" w:space="0" w:color="auto"/>
            <w:bottom w:val="none" w:sz="0" w:space="0" w:color="auto"/>
            <w:right w:val="none" w:sz="0" w:space="0" w:color="auto"/>
          </w:divBdr>
        </w:div>
        <w:div w:id="953942777">
          <w:marLeft w:val="547"/>
          <w:marRight w:val="0"/>
          <w:marTop w:val="86"/>
          <w:marBottom w:val="0"/>
          <w:divBdr>
            <w:top w:val="none" w:sz="0" w:space="0" w:color="auto"/>
            <w:left w:val="none" w:sz="0" w:space="0" w:color="auto"/>
            <w:bottom w:val="none" w:sz="0" w:space="0" w:color="auto"/>
            <w:right w:val="none" w:sz="0" w:space="0" w:color="auto"/>
          </w:divBdr>
        </w:div>
        <w:div w:id="361513633">
          <w:marLeft w:val="547"/>
          <w:marRight w:val="0"/>
          <w:marTop w:val="86"/>
          <w:marBottom w:val="0"/>
          <w:divBdr>
            <w:top w:val="none" w:sz="0" w:space="0" w:color="auto"/>
            <w:left w:val="none" w:sz="0" w:space="0" w:color="auto"/>
            <w:bottom w:val="none" w:sz="0" w:space="0" w:color="auto"/>
            <w:right w:val="none" w:sz="0" w:space="0" w:color="auto"/>
          </w:divBdr>
        </w:div>
        <w:div w:id="508638643">
          <w:marLeft w:val="547"/>
          <w:marRight w:val="0"/>
          <w:marTop w:val="86"/>
          <w:marBottom w:val="0"/>
          <w:divBdr>
            <w:top w:val="none" w:sz="0" w:space="0" w:color="auto"/>
            <w:left w:val="none" w:sz="0" w:space="0" w:color="auto"/>
            <w:bottom w:val="none" w:sz="0" w:space="0" w:color="auto"/>
            <w:right w:val="none" w:sz="0" w:space="0" w:color="auto"/>
          </w:divBdr>
        </w:div>
        <w:div w:id="2077781005">
          <w:marLeft w:val="1166"/>
          <w:marRight w:val="0"/>
          <w:marTop w:val="67"/>
          <w:marBottom w:val="0"/>
          <w:divBdr>
            <w:top w:val="none" w:sz="0" w:space="0" w:color="auto"/>
            <w:left w:val="none" w:sz="0" w:space="0" w:color="auto"/>
            <w:bottom w:val="none" w:sz="0" w:space="0" w:color="auto"/>
            <w:right w:val="none" w:sz="0" w:space="0" w:color="auto"/>
          </w:divBdr>
        </w:div>
        <w:div w:id="682827152">
          <w:marLeft w:val="547"/>
          <w:marRight w:val="0"/>
          <w:marTop w:val="86"/>
          <w:marBottom w:val="0"/>
          <w:divBdr>
            <w:top w:val="none" w:sz="0" w:space="0" w:color="auto"/>
            <w:left w:val="none" w:sz="0" w:space="0" w:color="auto"/>
            <w:bottom w:val="none" w:sz="0" w:space="0" w:color="auto"/>
            <w:right w:val="none" w:sz="0" w:space="0" w:color="auto"/>
          </w:divBdr>
        </w:div>
        <w:div w:id="1494834160">
          <w:marLeft w:val="1166"/>
          <w:marRight w:val="0"/>
          <w:marTop w:val="67"/>
          <w:marBottom w:val="0"/>
          <w:divBdr>
            <w:top w:val="none" w:sz="0" w:space="0" w:color="auto"/>
            <w:left w:val="none" w:sz="0" w:space="0" w:color="auto"/>
            <w:bottom w:val="none" w:sz="0" w:space="0" w:color="auto"/>
            <w:right w:val="none" w:sz="0" w:space="0" w:color="auto"/>
          </w:divBdr>
        </w:div>
        <w:div w:id="2006468735">
          <w:marLeft w:val="1166"/>
          <w:marRight w:val="0"/>
          <w:marTop w:val="67"/>
          <w:marBottom w:val="0"/>
          <w:divBdr>
            <w:top w:val="none" w:sz="0" w:space="0" w:color="auto"/>
            <w:left w:val="none" w:sz="0" w:space="0" w:color="auto"/>
            <w:bottom w:val="none" w:sz="0" w:space="0" w:color="auto"/>
            <w:right w:val="none" w:sz="0" w:space="0" w:color="auto"/>
          </w:divBdr>
        </w:div>
        <w:div w:id="1694916100">
          <w:marLeft w:val="547"/>
          <w:marRight w:val="0"/>
          <w:marTop w:val="86"/>
          <w:marBottom w:val="0"/>
          <w:divBdr>
            <w:top w:val="none" w:sz="0" w:space="0" w:color="auto"/>
            <w:left w:val="none" w:sz="0" w:space="0" w:color="auto"/>
            <w:bottom w:val="none" w:sz="0" w:space="0" w:color="auto"/>
            <w:right w:val="none" w:sz="0" w:space="0" w:color="auto"/>
          </w:divBdr>
        </w:div>
        <w:div w:id="502821233">
          <w:marLeft w:val="1166"/>
          <w:marRight w:val="0"/>
          <w:marTop w:val="67"/>
          <w:marBottom w:val="0"/>
          <w:divBdr>
            <w:top w:val="none" w:sz="0" w:space="0" w:color="auto"/>
            <w:left w:val="none" w:sz="0" w:space="0" w:color="auto"/>
            <w:bottom w:val="none" w:sz="0" w:space="0" w:color="auto"/>
            <w:right w:val="none" w:sz="0" w:space="0" w:color="auto"/>
          </w:divBdr>
        </w:div>
        <w:div w:id="999425152">
          <w:marLeft w:val="1800"/>
          <w:marRight w:val="0"/>
          <w:marTop w:val="53"/>
          <w:marBottom w:val="0"/>
          <w:divBdr>
            <w:top w:val="none" w:sz="0" w:space="0" w:color="auto"/>
            <w:left w:val="none" w:sz="0" w:space="0" w:color="auto"/>
            <w:bottom w:val="none" w:sz="0" w:space="0" w:color="auto"/>
            <w:right w:val="none" w:sz="0" w:space="0" w:color="auto"/>
          </w:divBdr>
        </w:div>
        <w:div w:id="2100439787">
          <w:marLeft w:val="1800"/>
          <w:marRight w:val="0"/>
          <w:marTop w:val="53"/>
          <w:marBottom w:val="0"/>
          <w:divBdr>
            <w:top w:val="none" w:sz="0" w:space="0" w:color="auto"/>
            <w:left w:val="none" w:sz="0" w:space="0" w:color="auto"/>
            <w:bottom w:val="none" w:sz="0" w:space="0" w:color="auto"/>
            <w:right w:val="none" w:sz="0" w:space="0" w:color="auto"/>
          </w:divBdr>
        </w:div>
        <w:div w:id="960191413">
          <w:marLeft w:val="1166"/>
          <w:marRight w:val="0"/>
          <w:marTop w:val="67"/>
          <w:marBottom w:val="0"/>
          <w:divBdr>
            <w:top w:val="none" w:sz="0" w:space="0" w:color="auto"/>
            <w:left w:val="none" w:sz="0" w:space="0" w:color="auto"/>
            <w:bottom w:val="none" w:sz="0" w:space="0" w:color="auto"/>
            <w:right w:val="none" w:sz="0" w:space="0" w:color="auto"/>
          </w:divBdr>
        </w:div>
        <w:div w:id="60711449">
          <w:marLeft w:val="1800"/>
          <w:marRight w:val="0"/>
          <w:marTop w:val="53"/>
          <w:marBottom w:val="0"/>
          <w:divBdr>
            <w:top w:val="none" w:sz="0" w:space="0" w:color="auto"/>
            <w:left w:val="none" w:sz="0" w:space="0" w:color="auto"/>
            <w:bottom w:val="none" w:sz="0" w:space="0" w:color="auto"/>
            <w:right w:val="none" w:sz="0" w:space="0" w:color="auto"/>
          </w:divBdr>
        </w:div>
        <w:div w:id="563151475">
          <w:marLeft w:val="1800"/>
          <w:marRight w:val="0"/>
          <w:marTop w:val="53"/>
          <w:marBottom w:val="0"/>
          <w:divBdr>
            <w:top w:val="none" w:sz="0" w:space="0" w:color="auto"/>
            <w:left w:val="none" w:sz="0" w:space="0" w:color="auto"/>
            <w:bottom w:val="none" w:sz="0" w:space="0" w:color="auto"/>
            <w:right w:val="none" w:sz="0" w:space="0" w:color="auto"/>
          </w:divBdr>
        </w:div>
        <w:div w:id="1879317120">
          <w:marLeft w:val="1166"/>
          <w:marRight w:val="0"/>
          <w:marTop w:val="67"/>
          <w:marBottom w:val="0"/>
          <w:divBdr>
            <w:top w:val="none" w:sz="0" w:space="0" w:color="auto"/>
            <w:left w:val="none" w:sz="0" w:space="0" w:color="auto"/>
            <w:bottom w:val="none" w:sz="0" w:space="0" w:color="auto"/>
            <w:right w:val="none" w:sz="0" w:space="0" w:color="auto"/>
          </w:divBdr>
        </w:div>
        <w:div w:id="1192112535">
          <w:marLeft w:val="547"/>
          <w:marRight w:val="0"/>
          <w:marTop w:val="192"/>
          <w:marBottom w:val="0"/>
          <w:divBdr>
            <w:top w:val="none" w:sz="0" w:space="0" w:color="auto"/>
            <w:left w:val="none" w:sz="0" w:space="0" w:color="auto"/>
            <w:bottom w:val="none" w:sz="0" w:space="0" w:color="auto"/>
            <w:right w:val="none" w:sz="0" w:space="0" w:color="auto"/>
          </w:divBdr>
        </w:div>
        <w:div w:id="1952546609">
          <w:marLeft w:val="547"/>
          <w:marRight w:val="0"/>
          <w:marTop w:val="96"/>
          <w:marBottom w:val="0"/>
          <w:divBdr>
            <w:top w:val="none" w:sz="0" w:space="0" w:color="auto"/>
            <w:left w:val="none" w:sz="0" w:space="0" w:color="auto"/>
            <w:bottom w:val="none" w:sz="0" w:space="0" w:color="auto"/>
            <w:right w:val="none" w:sz="0" w:space="0" w:color="auto"/>
          </w:divBdr>
        </w:div>
        <w:div w:id="1052003378">
          <w:marLeft w:val="1166"/>
          <w:marRight w:val="0"/>
          <w:marTop w:val="77"/>
          <w:marBottom w:val="0"/>
          <w:divBdr>
            <w:top w:val="none" w:sz="0" w:space="0" w:color="auto"/>
            <w:left w:val="none" w:sz="0" w:space="0" w:color="auto"/>
            <w:bottom w:val="none" w:sz="0" w:space="0" w:color="auto"/>
            <w:right w:val="none" w:sz="0" w:space="0" w:color="auto"/>
          </w:divBdr>
        </w:div>
        <w:div w:id="1851867072">
          <w:marLeft w:val="1166"/>
          <w:marRight w:val="0"/>
          <w:marTop w:val="77"/>
          <w:marBottom w:val="0"/>
          <w:divBdr>
            <w:top w:val="none" w:sz="0" w:space="0" w:color="auto"/>
            <w:left w:val="none" w:sz="0" w:space="0" w:color="auto"/>
            <w:bottom w:val="none" w:sz="0" w:space="0" w:color="auto"/>
            <w:right w:val="none" w:sz="0" w:space="0" w:color="auto"/>
          </w:divBdr>
        </w:div>
        <w:div w:id="1380743762">
          <w:marLeft w:val="1166"/>
          <w:marRight w:val="0"/>
          <w:marTop w:val="77"/>
          <w:marBottom w:val="0"/>
          <w:divBdr>
            <w:top w:val="none" w:sz="0" w:space="0" w:color="auto"/>
            <w:left w:val="none" w:sz="0" w:space="0" w:color="auto"/>
            <w:bottom w:val="none" w:sz="0" w:space="0" w:color="auto"/>
            <w:right w:val="none" w:sz="0" w:space="0" w:color="auto"/>
          </w:divBdr>
        </w:div>
        <w:div w:id="778793342">
          <w:marLeft w:val="547"/>
          <w:marRight w:val="0"/>
          <w:marTop w:val="192"/>
          <w:marBottom w:val="0"/>
          <w:divBdr>
            <w:top w:val="none" w:sz="0" w:space="0" w:color="auto"/>
            <w:left w:val="none" w:sz="0" w:space="0" w:color="auto"/>
            <w:bottom w:val="none" w:sz="0" w:space="0" w:color="auto"/>
            <w:right w:val="none" w:sz="0" w:space="0" w:color="auto"/>
          </w:divBdr>
        </w:div>
        <w:div w:id="564224017">
          <w:marLeft w:val="547"/>
          <w:marRight w:val="0"/>
          <w:marTop w:val="86"/>
          <w:marBottom w:val="0"/>
          <w:divBdr>
            <w:top w:val="none" w:sz="0" w:space="0" w:color="auto"/>
            <w:left w:val="none" w:sz="0" w:space="0" w:color="auto"/>
            <w:bottom w:val="none" w:sz="0" w:space="0" w:color="auto"/>
            <w:right w:val="none" w:sz="0" w:space="0" w:color="auto"/>
          </w:divBdr>
        </w:div>
        <w:div w:id="1867138605">
          <w:marLeft w:val="1166"/>
          <w:marRight w:val="0"/>
          <w:marTop w:val="77"/>
          <w:marBottom w:val="0"/>
          <w:divBdr>
            <w:top w:val="none" w:sz="0" w:space="0" w:color="auto"/>
            <w:left w:val="none" w:sz="0" w:space="0" w:color="auto"/>
            <w:bottom w:val="none" w:sz="0" w:space="0" w:color="auto"/>
            <w:right w:val="none" w:sz="0" w:space="0" w:color="auto"/>
          </w:divBdr>
        </w:div>
        <w:div w:id="891621533">
          <w:marLeft w:val="1800"/>
          <w:marRight w:val="0"/>
          <w:marTop w:val="58"/>
          <w:marBottom w:val="0"/>
          <w:divBdr>
            <w:top w:val="none" w:sz="0" w:space="0" w:color="auto"/>
            <w:left w:val="none" w:sz="0" w:space="0" w:color="auto"/>
            <w:bottom w:val="none" w:sz="0" w:space="0" w:color="auto"/>
            <w:right w:val="none" w:sz="0" w:space="0" w:color="auto"/>
          </w:divBdr>
        </w:div>
        <w:div w:id="506024649">
          <w:marLeft w:val="1800"/>
          <w:marRight w:val="0"/>
          <w:marTop w:val="58"/>
          <w:marBottom w:val="0"/>
          <w:divBdr>
            <w:top w:val="none" w:sz="0" w:space="0" w:color="auto"/>
            <w:left w:val="none" w:sz="0" w:space="0" w:color="auto"/>
            <w:bottom w:val="none" w:sz="0" w:space="0" w:color="auto"/>
            <w:right w:val="none" w:sz="0" w:space="0" w:color="auto"/>
          </w:divBdr>
        </w:div>
        <w:div w:id="2108573293">
          <w:marLeft w:val="1166"/>
          <w:marRight w:val="0"/>
          <w:marTop w:val="77"/>
          <w:marBottom w:val="0"/>
          <w:divBdr>
            <w:top w:val="none" w:sz="0" w:space="0" w:color="auto"/>
            <w:left w:val="none" w:sz="0" w:space="0" w:color="auto"/>
            <w:bottom w:val="none" w:sz="0" w:space="0" w:color="auto"/>
            <w:right w:val="none" w:sz="0" w:space="0" w:color="auto"/>
          </w:divBdr>
        </w:div>
        <w:div w:id="303512268">
          <w:marLeft w:val="1800"/>
          <w:marRight w:val="0"/>
          <w:marTop w:val="58"/>
          <w:marBottom w:val="0"/>
          <w:divBdr>
            <w:top w:val="none" w:sz="0" w:space="0" w:color="auto"/>
            <w:left w:val="none" w:sz="0" w:space="0" w:color="auto"/>
            <w:bottom w:val="none" w:sz="0" w:space="0" w:color="auto"/>
            <w:right w:val="none" w:sz="0" w:space="0" w:color="auto"/>
          </w:divBdr>
        </w:div>
        <w:div w:id="817497396">
          <w:marLeft w:val="1800"/>
          <w:marRight w:val="0"/>
          <w:marTop w:val="58"/>
          <w:marBottom w:val="0"/>
          <w:divBdr>
            <w:top w:val="none" w:sz="0" w:space="0" w:color="auto"/>
            <w:left w:val="none" w:sz="0" w:space="0" w:color="auto"/>
            <w:bottom w:val="none" w:sz="0" w:space="0" w:color="auto"/>
            <w:right w:val="none" w:sz="0" w:space="0" w:color="auto"/>
          </w:divBdr>
        </w:div>
        <w:div w:id="1344167403">
          <w:marLeft w:val="1166"/>
          <w:marRight w:val="0"/>
          <w:marTop w:val="77"/>
          <w:marBottom w:val="0"/>
          <w:divBdr>
            <w:top w:val="none" w:sz="0" w:space="0" w:color="auto"/>
            <w:left w:val="none" w:sz="0" w:space="0" w:color="auto"/>
            <w:bottom w:val="none" w:sz="0" w:space="0" w:color="auto"/>
            <w:right w:val="none" w:sz="0" w:space="0" w:color="auto"/>
          </w:divBdr>
        </w:div>
        <w:div w:id="1116019940">
          <w:marLeft w:val="1800"/>
          <w:marRight w:val="0"/>
          <w:marTop w:val="58"/>
          <w:marBottom w:val="0"/>
          <w:divBdr>
            <w:top w:val="none" w:sz="0" w:space="0" w:color="auto"/>
            <w:left w:val="none" w:sz="0" w:space="0" w:color="auto"/>
            <w:bottom w:val="none" w:sz="0" w:space="0" w:color="auto"/>
            <w:right w:val="none" w:sz="0" w:space="0" w:color="auto"/>
          </w:divBdr>
        </w:div>
        <w:div w:id="1470392504">
          <w:marLeft w:val="1800"/>
          <w:marRight w:val="0"/>
          <w:marTop w:val="58"/>
          <w:marBottom w:val="0"/>
          <w:divBdr>
            <w:top w:val="none" w:sz="0" w:space="0" w:color="auto"/>
            <w:left w:val="none" w:sz="0" w:space="0" w:color="auto"/>
            <w:bottom w:val="none" w:sz="0" w:space="0" w:color="auto"/>
            <w:right w:val="none" w:sz="0" w:space="0" w:color="auto"/>
          </w:divBdr>
        </w:div>
        <w:div w:id="426580563">
          <w:marLeft w:val="1166"/>
          <w:marRight w:val="0"/>
          <w:marTop w:val="77"/>
          <w:marBottom w:val="0"/>
          <w:divBdr>
            <w:top w:val="none" w:sz="0" w:space="0" w:color="auto"/>
            <w:left w:val="none" w:sz="0" w:space="0" w:color="auto"/>
            <w:bottom w:val="none" w:sz="0" w:space="0" w:color="auto"/>
            <w:right w:val="none" w:sz="0" w:space="0" w:color="auto"/>
          </w:divBdr>
        </w:div>
        <w:div w:id="1168131577">
          <w:marLeft w:val="1800"/>
          <w:marRight w:val="0"/>
          <w:marTop w:val="58"/>
          <w:marBottom w:val="0"/>
          <w:divBdr>
            <w:top w:val="none" w:sz="0" w:space="0" w:color="auto"/>
            <w:left w:val="none" w:sz="0" w:space="0" w:color="auto"/>
            <w:bottom w:val="none" w:sz="0" w:space="0" w:color="auto"/>
            <w:right w:val="none" w:sz="0" w:space="0" w:color="auto"/>
          </w:divBdr>
        </w:div>
        <w:div w:id="1648709098">
          <w:marLeft w:val="1800"/>
          <w:marRight w:val="0"/>
          <w:marTop w:val="58"/>
          <w:marBottom w:val="0"/>
          <w:divBdr>
            <w:top w:val="none" w:sz="0" w:space="0" w:color="auto"/>
            <w:left w:val="none" w:sz="0" w:space="0" w:color="auto"/>
            <w:bottom w:val="none" w:sz="0" w:space="0" w:color="auto"/>
            <w:right w:val="none" w:sz="0" w:space="0" w:color="auto"/>
          </w:divBdr>
        </w:div>
        <w:div w:id="1554662090">
          <w:marLeft w:val="1166"/>
          <w:marRight w:val="0"/>
          <w:marTop w:val="77"/>
          <w:marBottom w:val="0"/>
          <w:divBdr>
            <w:top w:val="none" w:sz="0" w:space="0" w:color="auto"/>
            <w:left w:val="none" w:sz="0" w:space="0" w:color="auto"/>
            <w:bottom w:val="none" w:sz="0" w:space="0" w:color="auto"/>
            <w:right w:val="none" w:sz="0" w:space="0" w:color="auto"/>
          </w:divBdr>
        </w:div>
        <w:div w:id="424426359">
          <w:marLeft w:val="1800"/>
          <w:marRight w:val="0"/>
          <w:marTop w:val="58"/>
          <w:marBottom w:val="0"/>
          <w:divBdr>
            <w:top w:val="none" w:sz="0" w:space="0" w:color="auto"/>
            <w:left w:val="none" w:sz="0" w:space="0" w:color="auto"/>
            <w:bottom w:val="none" w:sz="0" w:space="0" w:color="auto"/>
            <w:right w:val="none" w:sz="0" w:space="0" w:color="auto"/>
          </w:divBdr>
        </w:div>
        <w:div w:id="340662100">
          <w:marLeft w:val="1800"/>
          <w:marRight w:val="0"/>
          <w:marTop w:val="58"/>
          <w:marBottom w:val="0"/>
          <w:divBdr>
            <w:top w:val="none" w:sz="0" w:space="0" w:color="auto"/>
            <w:left w:val="none" w:sz="0" w:space="0" w:color="auto"/>
            <w:bottom w:val="none" w:sz="0" w:space="0" w:color="auto"/>
            <w:right w:val="none" w:sz="0" w:space="0" w:color="auto"/>
          </w:divBdr>
        </w:div>
        <w:div w:id="1646886900">
          <w:marLeft w:val="1800"/>
          <w:marRight w:val="0"/>
          <w:marTop w:val="58"/>
          <w:marBottom w:val="0"/>
          <w:divBdr>
            <w:top w:val="none" w:sz="0" w:space="0" w:color="auto"/>
            <w:left w:val="none" w:sz="0" w:space="0" w:color="auto"/>
            <w:bottom w:val="none" w:sz="0" w:space="0" w:color="auto"/>
            <w:right w:val="none" w:sz="0" w:space="0" w:color="auto"/>
          </w:divBdr>
        </w:div>
        <w:div w:id="645477438">
          <w:marLeft w:val="1800"/>
          <w:marRight w:val="0"/>
          <w:marTop w:val="58"/>
          <w:marBottom w:val="0"/>
          <w:divBdr>
            <w:top w:val="none" w:sz="0" w:space="0" w:color="auto"/>
            <w:left w:val="none" w:sz="0" w:space="0" w:color="auto"/>
            <w:bottom w:val="none" w:sz="0" w:space="0" w:color="auto"/>
            <w:right w:val="none" w:sz="0" w:space="0" w:color="auto"/>
          </w:divBdr>
        </w:div>
        <w:div w:id="451048642">
          <w:marLeft w:val="547"/>
          <w:marRight w:val="0"/>
          <w:marTop w:val="192"/>
          <w:marBottom w:val="0"/>
          <w:divBdr>
            <w:top w:val="none" w:sz="0" w:space="0" w:color="auto"/>
            <w:left w:val="none" w:sz="0" w:space="0" w:color="auto"/>
            <w:bottom w:val="none" w:sz="0" w:space="0" w:color="auto"/>
            <w:right w:val="none" w:sz="0" w:space="0" w:color="auto"/>
          </w:divBdr>
        </w:div>
        <w:div w:id="1257249893">
          <w:marLeft w:val="547"/>
          <w:marRight w:val="0"/>
          <w:marTop w:val="96"/>
          <w:marBottom w:val="0"/>
          <w:divBdr>
            <w:top w:val="none" w:sz="0" w:space="0" w:color="auto"/>
            <w:left w:val="none" w:sz="0" w:space="0" w:color="auto"/>
            <w:bottom w:val="none" w:sz="0" w:space="0" w:color="auto"/>
            <w:right w:val="none" w:sz="0" w:space="0" w:color="auto"/>
          </w:divBdr>
        </w:div>
        <w:div w:id="944504932">
          <w:marLeft w:val="1166"/>
          <w:marRight w:val="0"/>
          <w:marTop w:val="77"/>
          <w:marBottom w:val="0"/>
          <w:divBdr>
            <w:top w:val="none" w:sz="0" w:space="0" w:color="auto"/>
            <w:left w:val="none" w:sz="0" w:space="0" w:color="auto"/>
            <w:bottom w:val="none" w:sz="0" w:space="0" w:color="auto"/>
            <w:right w:val="none" w:sz="0" w:space="0" w:color="auto"/>
          </w:divBdr>
        </w:div>
        <w:div w:id="1568758575">
          <w:marLeft w:val="1166"/>
          <w:marRight w:val="0"/>
          <w:marTop w:val="77"/>
          <w:marBottom w:val="0"/>
          <w:divBdr>
            <w:top w:val="none" w:sz="0" w:space="0" w:color="auto"/>
            <w:left w:val="none" w:sz="0" w:space="0" w:color="auto"/>
            <w:bottom w:val="none" w:sz="0" w:space="0" w:color="auto"/>
            <w:right w:val="none" w:sz="0" w:space="0" w:color="auto"/>
          </w:divBdr>
        </w:div>
        <w:div w:id="266666268">
          <w:marLeft w:val="1166"/>
          <w:marRight w:val="0"/>
          <w:marTop w:val="77"/>
          <w:marBottom w:val="0"/>
          <w:divBdr>
            <w:top w:val="none" w:sz="0" w:space="0" w:color="auto"/>
            <w:left w:val="none" w:sz="0" w:space="0" w:color="auto"/>
            <w:bottom w:val="none" w:sz="0" w:space="0" w:color="auto"/>
            <w:right w:val="none" w:sz="0" w:space="0" w:color="auto"/>
          </w:divBdr>
        </w:div>
        <w:div w:id="1426878497">
          <w:marLeft w:val="1800"/>
          <w:marRight w:val="0"/>
          <w:marTop w:val="58"/>
          <w:marBottom w:val="0"/>
          <w:divBdr>
            <w:top w:val="none" w:sz="0" w:space="0" w:color="auto"/>
            <w:left w:val="none" w:sz="0" w:space="0" w:color="auto"/>
            <w:bottom w:val="none" w:sz="0" w:space="0" w:color="auto"/>
            <w:right w:val="none" w:sz="0" w:space="0" w:color="auto"/>
          </w:divBdr>
        </w:div>
        <w:div w:id="598177262">
          <w:marLeft w:val="1800"/>
          <w:marRight w:val="0"/>
          <w:marTop w:val="58"/>
          <w:marBottom w:val="0"/>
          <w:divBdr>
            <w:top w:val="none" w:sz="0" w:space="0" w:color="auto"/>
            <w:left w:val="none" w:sz="0" w:space="0" w:color="auto"/>
            <w:bottom w:val="none" w:sz="0" w:space="0" w:color="auto"/>
            <w:right w:val="none" w:sz="0" w:space="0" w:color="auto"/>
          </w:divBdr>
        </w:div>
        <w:div w:id="1101996378">
          <w:marLeft w:val="1800"/>
          <w:marRight w:val="0"/>
          <w:marTop w:val="58"/>
          <w:marBottom w:val="0"/>
          <w:divBdr>
            <w:top w:val="none" w:sz="0" w:space="0" w:color="auto"/>
            <w:left w:val="none" w:sz="0" w:space="0" w:color="auto"/>
            <w:bottom w:val="none" w:sz="0" w:space="0" w:color="auto"/>
            <w:right w:val="none" w:sz="0" w:space="0" w:color="auto"/>
          </w:divBdr>
        </w:div>
        <w:div w:id="391857732">
          <w:marLeft w:val="547"/>
          <w:marRight w:val="0"/>
          <w:marTop w:val="192"/>
          <w:marBottom w:val="0"/>
          <w:divBdr>
            <w:top w:val="none" w:sz="0" w:space="0" w:color="auto"/>
            <w:left w:val="none" w:sz="0" w:space="0" w:color="auto"/>
            <w:bottom w:val="none" w:sz="0" w:space="0" w:color="auto"/>
            <w:right w:val="none" w:sz="0" w:space="0" w:color="auto"/>
          </w:divBdr>
        </w:div>
        <w:div w:id="1233195789">
          <w:marLeft w:val="547"/>
          <w:marRight w:val="0"/>
          <w:marTop w:val="96"/>
          <w:marBottom w:val="0"/>
          <w:divBdr>
            <w:top w:val="none" w:sz="0" w:space="0" w:color="auto"/>
            <w:left w:val="none" w:sz="0" w:space="0" w:color="auto"/>
            <w:bottom w:val="none" w:sz="0" w:space="0" w:color="auto"/>
            <w:right w:val="none" w:sz="0" w:space="0" w:color="auto"/>
          </w:divBdr>
        </w:div>
        <w:div w:id="1832326306">
          <w:marLeft w:val="547"/>
          <w:marRight w:val="0"/>
          <w:marTop w:val="96"/>
          <w:marBottom w:val="0"/>
          <w:divBdr>
            <w:top w:val="none" w:sz="0" w:space="0" w:color="auto"/>
            <w:left w:val="none" w:sz="0" w:space="0" w:color="auto"/>
            <w:bottom w:val="none" w:sz="0" w:space="0" w:color="auto"/>
            <w:right w:val="none" w:sz="0" w:space="0" w:color="auto"/>
          </w:divBdr>
        </w:div>
      </w:divsChild>
    </w:div>
    <w:div w:id="143208814">
      <w:bodyDiv w:val="1"/>
      <w:marLeft w:val="0"/>
      <w:marRight w:val="0"/>
      <w:marTop w:val="0"/>
      <w:marBottom w:val="0"/>
      <w:divBdr>
        <w:top w:val="none" w:sz="0" w:space="0" w:color="auto"/>
        <w:left w:val="none" w:sz="0" w:space="0" w:color="auto"/>
        <w:bottom w:val="none" w:sz="0" w:space="0" w:color="auto"/>
        <w:right w:val="none" w:sz="0" w:space="0" w:color="auto"/>
      </w:divBdr>
      <w:divsChild>
        <w:div w:id="875964738">
          <w:marLeft w:val="1166"/>
          <w:marRight w:val="0"/>
          <w:marTop w:val="82"/>
          <w:marBottom w:val="0"/>
          <w:divBdr>
            <w:top w:val="none" w:sz="0" w:space="0" w:color="auto"/>
            <w:left w:val="none" w:sz="0" w:space="0" w:color="auto"/>
            <w:bottom w:val="none" w:sz="0" w:space="0" w:color="auto"/>
            <w:right w:val="none" w:sz="0" w:space="0" w:color="auto"/>
          </w:divBdr>
        </w:div>
        <w:div w:id="1491097185">
          <w:marLeft w:val="1800"/>
          <w:marRight w:val="0"/>
          <w:marTop w:val="62"/>
          <w:marBottom w:val="0"/>
          <w:divBdr>
            <w:top w:val="none" w:sz="0" w:space="0" w:color="auto"/>
            <w:left w:val="none" w:sz="0" w:space="0" w:color="auto"/>
            <w:bottom w:val="none" w:sz="0" w:space="0" w:color="auto"/>
            <w:right w:val="none" w:sz="0" w:space="0" w:color="auto"/>
          </w:divBdr>
        </w:div>
        <w:div w:id="1706441455">
          <w:marLeft w:val="2520"/>
          <w:marRight w:val="0"/>
          <w:marTop w:val="43"/>
          <w:marBottom w:val="0"/>
          <w:divBdr>
            <w:top w:val="none" w:sz="0" w:space="0" w:color="auto"/>
            <w:left w:val="none" w:sz="0" w:space="0" w:color="auto"/>
            <w:bottom w:val="none" w:sz="0" w:space="0" w:color="auto"/>
            <w:right w:val="none" w:sz="0" w:space="0" w:color="auto"/>
          </w:divBdr>
        </w:div>
        <w:div w:id="1995910749">
          <w:marLeft w:val="3240"/>
          <w:marRight w:val="0"/>
          <w:marTop w:val="43"/>
          <w:marBottom w:val="0"/>
          <w:divBdr>
            <w:top w:val="none" w:sz="0" w:space="0" w:color="auto"/>
            <w:left w:val="none" w:sz="0" w:space="0" w:color="auto"/>
            <w:bottom w:val="none" w:sz="0" w:space="0" w:color="auto"/>
            <w:right w:val="none" w:sz="0" w:space="0" w:color="auto"/>
          </w:divBdr>
        </w:div>
        <w:div w:id="1806896369">
          <w:marLeft w:val="3240"/>
          <w:marRight w:val="0"/>
          <w:marTop w:val="43"/>
          <w:marBottom w:val="0"/>
          <w:divBdr>
            <w:top w:val="none" w:sz="0" w:space="0" w:color="auto"/>
            <w:left w:val="none" w:sz="0" w:space="0" w:color="auto"/>
            <w:bottom w:val="none" w:sz="0" w:space="0" w:color="auto"/>
            <w:right w:val="none" w:sz="0" w:space="0" w:color="auto"/>
          </w:divBdr>
        </w:div>
        <w:div w:id="1632637143">
          <w:marLeft w:val="3240"/>
          <w:marRight w:val="0"/>
          <w:marTop w:val="43"/>
          <w:marBottom w:val="0"/>
          <w:divBdr>
            <w:top w:val="none" w:sz="0" w:space="0" w:color="auto"/>
            <w:left w:val="none" w:sz="0" w:space="0" w:color="auto"/>
            <w:bottom w:val="none" w:sz="0" w:space="0" w:color="auto"/>
            <w:right w:val="none" w:sz="0" w:space="0" w:color="auto"/>
          </w:divBdr>
        </w:div>
        <w:div w:id="1486051682">
          <w:marLeft w:val="3240"/>
          <w:marRight w:val="0"/>
          <w:marTop w:val="43"/>
          <w:marBottom w:val="0"/>
          <w:divBdr>
            <w:top w:val="none" w:sz="0" w:space="0" w:color="auto"/>
            <w:left w:val="none" w:sz="0" w:space="0" w:color="auto"/>
            <w:bottom w:val="none" w:sz="0" w:space="0" w:color="auto"/>
            <w:right w:val="none" w:sz="0" w:space="0" w:color="auto"/>
          </w:divBdr>
        </w:div>
        <w:div w:id="1730113088">
          <w:marLeft w:val="2520"/>
          <w:marRight w:val="0"/>
          <w:marTop w:val="43"/>
          <w:marBottom w:val="0"/>
          <w:divBdr>
            <w:top w:val="none" w:sz="0" w:space="0" w:color="auto"/>
            <w:left w:val="none" w:sz="0" w:space="0" w:color="auto"/>
            <w:bottom w:val="none" w:sz="0" w:space="0" w:color="auto"/>
            <w:right w:val="none" w:sz="0" w:space="0" w:color="auto"/>
          </w:divBdr>
        </w:div>
        <w:div w:id="623734768">
          <w:marLeft w:val="3240"/>
          <w:marRight w:val="0"/>
          <w:marTop w:val="43"/>
          <w:marBottom w:val="0"/>
          <w:divBdr>
            <w:top w:val="none" w:sz="0" w:space="0" w:color="auto"/>
            <w:left w:val="none" w:sz="0" w:space="0" w:color="auto"/>
            <w:bottom w:val="none" w:sz="0" w:space="0" w:color="auto"/>
            <w:right w:val="none" w:sz="0" w:space="0" w:color="auto"/>
          </w:divBdr>
        </w:div>
        <w:div w:id="2030790110">
          <w:marLeft w:val="3240"/>
          <w:marRight w:val="0"/>
          <w:marTop w:val="43"/>
          <w:marBottom w:val="0"/>
          <w:divBdr>
            <w:top w:val="none" w:sz="0" w:space="0" w:color="auto"/>
            <w:left w:val="none" w:sz="0" w:space="0" w:color="auto"/>
            <w:bottom w:val="none" w:sz="0" w:space="0" w:color="auto"/>
            <w:right w:val="none" w:sz="0" w:space="0" w:color="auto"/>
          </w:divBdr>
        </w:div>
        <w:div w:id="73404732">
          <w:marLeft w:val="3240"/>
          <w:marRight w:val="0"/>
          <w:marTop w:val="43"/>
          <w:marBottom w:val="0"/>
          <w:divBdr>
            <w:top w:val="none" w:sz="0" w:space="0" w:color="auto"/>
            <w:left w:val="none" w:sz="0" w:space="0" w:color="auto"/>
            <w:bottom w:val="none" w:sz="0" w:space="0" w:color="auto"/>
            <w:right w:val="none" w:sz="0" w:space="0" w:color="auto"/>
          </w:divBdr>
        </w:div>
        <w:div w:id="613099571">
          <w:marLeft w:val="3240"/>
          <w:marRight w:val="0"/>
          <w:marTop w:val="43"/>
          <w:marBottom w:val="0"/>
          <w:divBdr>
            <w:top w:val="none" w:sz="0" w:space="0" w:color="auto"/>
            <w:left w:val="none" w:sz="0" w:space="0" w:color="auto"/>
            <w:bottom w:val="none" w:sz="0" w:space="0" w:color="auto"/>
            <w:right w:val="none" w:sz="0" w:space="0" w:color="auto"/>
          </w:divBdr>
        </w:div>
        <w:div w:id="1428427627">
          <w:marLeft w:val="1800"/>
          <w:marRight w:val="0"/>
          <w:marTop w:val="62"/>
          <w:marBottom w:val="0"/>
          <w:divBdr>
            <w:top w:val="none" w:sz="0" w:space="0" w:color="auto"/>
            <w:left w:val="none" w:sz="0" w:space="0" w:color="auto"/>
            <w:bottom w:val="none" w:sz="0" w:space="0" w:color="auto"/>
            <w:right w:val="none" w:sz="0" w:space="0" w:color="auto"/>
          </w:divBdr>
        </w:div>
      </w:divsChild>
    </w:div>
    <w:div w:id="160236683">
      <w:bodyDiv w:val="1"/>
      <w:marLeft w:val="0"/>
      <w:marRight w:val="0"/>
      <w:marTop w:val="0"/>
      <w:marBottom w:val="0"/>
      <w:divBdr>
        <w:top w:val="none" w:sz="0" w:space="0" w:color="auto"/>
        <w:left w:val="none" w:sz="0" w:space="0" w:color="auto"/>
        <w:bottom w:val="none" w:sz="0" w:space="0" w:color="auto"/>
        <w:right w:val="none" w:sz="0" w:space="0" w:color="auto"/>
      </w:divBdr>
    </w:div>
    <w:div w:id="168564249">
      <w:bodyDiv w:val="1"/>
      <w:marLeft w:val="0"/>
      <w:marRight w:val="0"/>
      <w:marTop w:val="0"/>
      <w:marBottom w:val="0"/>
      <w:divBdr>
        <w:top w:val="none" w:sz="0" w:space="0" w:color="auto"/>
        <w:left w:val="none" w:sz="0" w:space="0" w:color="auto"/>
        <w:bottom w:val="none" w:sz="0" w:space="0" w:color="auto"/>
        <w:right w:val="none" w:sz="0" w:space="0" w:color="auto"/>
      </w:divBdr>
      <w:divsChild>
        <w:div w:id="930313730">
          <w:marLeft w:val="547"/>
          <w:marRight w:val="0"/>
          <w:marTop w:val="96"/>
          <w:marBottom w:val="0"/>
          <w:divBdr>
            <w:top w:val="none" w:sz="0" w:space="0" w:color="auto"/>
            <w:left w:val="none" w:sz="0" w:space="0" w:color="auto"/>
            <w:bottom w:val="none" w:sz="0" w:space="0" w:color="auto"/>
            <w:right w:val="none" w:sz="0" w:space="0" w:color="auto"/>
          </w:divBdr>
        </w:div>
        <w:div w:id="1160731300">
          <w:marLeft w:val="1166"/>
          <w:marRight w:val="0"/>
          <w:marTop w:val="86"/>
          <w:marBottom w:val="0"/>
          <w:divBdr>
            <w:top w:val="none" w:sz="0" w:space="0" w:color="auto"/>
            <w:left w:val="none" w:sz="0" w:space="0" w:color="auto"/>
            <w:bottom w:val="none" w:sz="0" w:space="0" w:color="auto"/>
            <w:right w:val="none" w:sz="0" w:space="0" w:color="auto"/>
          </w:divBdr>
        </w:div>
        <w:div w:id="1711605862">
          <w:marLeft w:val="1166"/>
          <w:marRight w:val="0"/>
          <w:marTop w:val="86"/>
          <w:marBottom w:val="0"/>
          <w:divBdr>
            <w:top w:val="none" w:sz="0" w:space="0" w:color="auto"/>
            <w:left w:val="none" w:sz="0" w:space="0" w:color="auto"/>
            <w:bottom w:val="none" w:sz="0" w:space="0" w:color="auto"/>
            <w:right w:val="none" w:sz="0" w:space="0" w:color="auto"/>
          </w:divBdr>
        </w:div>
        <w:div w:id="2068989179">
          <w:marLeft w:val="1800"/>
          <w:marRight w:val="0"/>
          <w:marTop w:val="77"/>
          <w:marBottom w:val="0"/>
          <w:divBdr>
            <w:top w:val="none" w:sz="0" w:space="0" w:color="auto"/>
            <w:left w:val="none" w:sz="0" w:space="0" w:color="auto"/>
            <w:bottom w:val="none" w:sz="0" w:space="0" w:color="auto"/>
            <w:right w:val="none" w:sz="0" w:space="0" w:color="auto"/>
          </w:divBdr>
        </w:div>
        <w:div w:id="1502306730">
          <w:marLeft w:val="1800"/>
          <w:marRight w:val="0"/>
          <w:marTop w:val="77"/>
          <w:marBottom w:val="0"/>
          <w:divBdr>
            <w:top w:val="none" w:sz="0" w:space="0" w:color="auto"/>
            <w:left w:val="none" w:sz="0" w:space="0" w:color="auto"/>
            <w:bottom w:val="none" w:sz="0" w:space="0" w:color="auto"/>
            <w:right w:val="none" w:sz="0" w:space="0" w:color="auto"/>
          </w:divBdr>
        </w:div>
        <w:div w:id="1554925630">
          <w:marLeft w:val="1166"/>
          <w:marRight w:val="0"/>
          <w:marTop w:val="86"/>
          <w:marBottom w:val="0"/>
          <w:divBdr>
            <w:top w:val="none" w:sz="0" w:space="0" w:color="auto"/>
            <w:left w:val="none" w:sz="0" w:space="0" w:color="auto"/>
            <w:bottom w:val="none" w:sz="0" w:space="0" w:color="auto"/>
            <w:right w:val="none" w:sz="0" w:space="0" w:color="auto"/>
          </w:divBdr>
        </w:div>
      </w:divsChild>
    </w:div>
    <w:div w:id="170339150">
      <w:bodyDiv w:val="1"/>
      <w:marLeft w:val="0"/>
      <w:marRight w:val="0"/>
      <w:marTop w:val="0"/>
      <w:marBottom w:val="0"/>
      <w:divBdr>
        <w:top w:val="none" w:sz="0" w:space="0" w:color="auto"/>
        <w:left w:val="none" w:sz="0" w:space="0" w:color="auto"/>
        <w:bottom w:val="none" w:sz="0" w:space="0" w:color="auto"/>
        <w:right w:val="none" w:sz="0" w:space="0" w:color="auto"/>
      </w:divBdr>
      <w:divsChild>
        <w:div w:id="255866568">
          <w:marLeft w:val="1166"/>
          <w:marRight w:val="0"/>
          <w:marTop w:val="62"/>
          <w:marBottom w:val="0"/>
          <w:divBdr>
            <w:top w:val="none" w:sz="0" w:space="0" w:color="auto"/>
            <w:left w:val="none" w:sz="0" w:space="0" w:color="auto"/>
            <w:bottom w:val="none" w:sz="0" w:space="0" w:color="auto"/>
            <w:right w:val="none" w:sz="0" w:space="0" w:color="auto"/>
          </w:divBdr>
        </w:div>
        <w:div w:id="1359310190">
          <w:marLeft w:val="1166"/>
          <w:marRight w:val="0"/>
          <w:marTop w:val="62"/>
          <w:marBottom w:val="0"/>
          <w:divBdr>
            <w:top w:val="none" w:sz="0" w:space="0" w:color="auto"/>
            <w:left w:val="none" w:sz="0" w:space="0" w:color="auto"/>
            <w:bottom w:val="none" w:sz="0" w:space="0" w:color="auto"/>
            <w:right w:val="none" w:sz="0" w:space="0" w:color="auto"/>
          </w:divBdr>
        </w:div>
        <w:div w:id="629632122">
          <w:marLeft w:val="1166"/>
          <w:marRight w:val="0"/>
          <w:marTop w:val="62"/>
          <w:marBottom w:val="0"/>
          <w:divBdr>
            <w:top w:val="none" w:sz="0" w:space="0" w:color="auto"/>
            <w:left w:val="none" w:sz="0" w:space="0" w:color="auto"/>
            <w:bottom w:val="none" w:sz="0" w:space="0" w:color="auto"/>
            <w:right w:val="none" w:sz="0" w:space="0" w:color="auto"/>
          </w:divBdr>
        </w:div>
        <w:div w:id="2101488726">
          <w:marLeft w:val="1166"/>
          <w:marRight w:val="0"/>
          <w:marTop w:val="62"/>
          <w:marBottom w:val="0"/>
          <w:divBdr>
            <w:top w:val="none" w:sz="0" w:space="0" w:color="auto"/>
            <w:left w:val="none" w:sz="0" w:space="0" w:color="auto"/>
            <w:bottom w:val="none" w:sz="0" w:space="0" w:color="auto"/>
            <w:right w:val="none" w:sz="0" w:space="0" w:color="auto"/>
          </w:divBdr>
        </w:div>
        <w:div w:id="202637488">
          <w:marLeft w:val="1166"/>
          <w:marRight w:val="0"/>
          <w:marTop w:val="62"/>
          <w:marBottom w:val="0"/>
          <w:divBdr>
            <w:top w:val="none" w:sz="0" w:space="0" w:color="auto"/>
            <w:left w:val="none" w:sz="0" w:space="0" w:color="auto"/>
            <w:bottom w:val="none" w:sz="0" w:space="0" w:color="auto"/>
            <w:right w:val="none" w:sz="0" w:space="0" w:color="auto"/>
          </w:divBdr>
        </w:div>
        <w:div w:id="1513648549">
          <w:marLeft w:val="1166"/>
          <w:marRight w:val="0"/>
          <w:marTop w:val="62"/>
          <w:marBottom w:val="0"/>
          <w:divBdr>
            <w:top w:val="none" w:sz="0" w:space="0" w:color="auto"/>
            <w:left w:val="none" w:sz="0" w:space="0" w:color="auto"/>
            <w:bottom w:val="none" w:sz="0" w:space="0" w:color="auto"/>
            <w:right w:val="none" w:sz="0" w:space="0" w:color="auto"/>
          </w:divBdr>
        </w:div>
        <w:div w:id="1774546043">
          <w:marLeft w:val="1166"/>
          <w:marRight w:val="0"/>
          <w:marTop w:val="62"/>
          <w:marBottom w:val="0"/>
          <w:divBdr>
            <w:top w:val="none" w:sz="0" w:space="0" w:color="auto"/>
            <w:left w:val="none" w:sz="0" w:space="0" w:color="auto"/>
            <w:bottom w:val="none" w:sz="0" w:space="0" w:color="auto"/>
            <w:right w:val="none" w:sz="0" w:space="0" w:color="auto"/>
          </w:divBdr>
        </w:div>
        <w:div w:id="312031354">
          <w:marLeft w:val="1166"/>
          <w:marRight w:val="0"/>
          <w:marTop w:val="62"/>
          <w:marBottom w:val="0"/>
          <w:divBdr>
            <w:top w:val="none" w:sz="0" w:space="0" w:color="auto"/>
            <w:left w:val="none" w:sz="0" w:space="0" w:color="auto"/>
            <w:bottom w:val="none" w:sz="0" w:space="0" w:color="auto"/>
            <w:right w:val="none" w:sz="0" w:space="0" w:color="auto"/>
          </w:divBdr>
        </w:div>
        <w:div w:id="1793597761">
          <w:marLeft w:val="1166"/>
          <w:marRight w:val="0"/>
          <w:marTop w:val="62"/>
          <w:marBottom w:val="0"/>
          <w:divBdr>
            <w:top w:val="none" w:sz="0" w:space="0" w:color="auto"/>
            <w:left w:val="none" w:sz="0" w:space="0" w:color="auto"/>
            <w:bottom w:val="none" w:sz="0" w:space="0" w:color="auto"/>
            <w:right w:val="none" w:sz="0" w:space="0" w:color="auto"/>
          </w:divBdr>
        </w:div>
        <w:div w:id="990867661">
          <w:marLeft w:val="1166"/>
          <w:marRight w:val="0"/>
          <w:marTop w:val="62"/>
          <w:marBottom w:val="0"/>
          <w:divBdr>
            <w:top w:val="none" w:sz="0" w:space="0" w:color="auto"/>
            <w:left w:val="none" w:sz="0" w:space="0" w:color="auto"/>
            <w:bottom w:val="none" w:sz="0" w:space="0" w:color="auto"/>
            <w:right w:val="none" w:sz="0" w:space="0" w:color="auto"/>
          </w:divBdr>
        </w:div>
      </w:divsChild>
    </w:div>
    <w:div w:id="189416105">
      <w:bodyDiv w:val="1"/>
      <w:marLeft w:val="0"/>
      <w:marRight w:val="0"/>
      <w:marTop w:val="0"/>
      <w:marBottom w:val="0"/>
      <w:divBdr>
        <w:top w:val="none" w:sz="0" w:space="0" w:color="auto"/>
        <w:left w:val="none" w:sz="0" w:space="0" w:color="auto"/>
        <w:bottom w:val="none" w:sz="0" w:space="0" w:color="auto"/>
        <w:right w:val="none" w:sz="0" w:space="0" w:color="auto"/>
      </w:divBdr>
      <w:divsChild>
        <w:div w:id="1942183881">
          <w:marLeft w:val="547"/>
          <w:marRight w:val="0"/>
          <w:marTop w:val="77"/>
          <w:marBottom w:val="0"/>
          <w:divBdr>
            <w:top w:val="none" w:sz="0" w:space="0" w:color="auto"/>
            <w:left w:val="none" w:sz="0" w:space="0" w:color="auto"/>
            <w:bottom w:val="none" w:sz="0" w:space="0" w:color="auto"/>
            <w:right w:val="none" w:sz="0" w:space="0" w:color="auto"/>
          </w:divBdr>
        </w:div>
        <w:div w:id="1069116384">
          <w:marLeft w:val="547"/>
          <w:marRight w:val="0"/>
          <w:marTop w:val="77"/>
          <w:marBottom w:val="0"/>
          <w:divBdr>
            <w:top w:val="none" w:sz="0" w:space="0" w:color="auto"/>
            <w:left w:val="none" w:sz="0" w:space="0" w:color="auto"/>
            <w:bottom w:val="none" w:sz="0" w:space="0" w:color="auto"/>
            <w:right w:val="none" w:sz="0" w:space="0" w:color="auto"/>
          </w:divBdr>
        </w:div>
      </w:divsChild>
    </w:div>
    <w:div w:id="203755170">
      <w:bodyDiv w:val="1"/>
      <w:marLeft w:val="0"/>
      <w:marRight w:val="0"/>
      <w:marTop w:val="0"/>
      <w:marBottom w:val="0"/>
      <w:divBdr>
        <w:top w:val="none" w:sz="0" w:space="0" w:color="auto"/>
        <w:left w:val="none" w:sz="0" w:space="0" w:color="auto"/>
        <w:bottom w:val="none" w:sz="0" w:space="0" w:color="auto"/>
        <w:right w:val="none" w:sz="0" w:space="0" w:color="auto"/>
      </w:divBdr>
      <w:divsChild>
        <w:div w:id="1619795563">
          <w:marLeft w:val="1166"/>
          <w:marRight w:val="0"/>
          <w:marTop w:val="86"/>
          <w:marBottom w:val="0"/>
          <w:divBdr>
            <w:top w:val="none" w:sz="0" w:space="0" w:color="auto"/>
            <w:left w:val="none" w:sz="0" w:space="0" w:color="auto"/>
            <w:bottom w:val="none" w:sz="0" w:space="0" w:color="auto"/>
            <w:right w:val="none" w:sz="0" w:space="0" w:color="auto"/>
          </w:divBdr>
        </w:div>
      </w:divsChild>
    </w:div>
    <w:div w:id="224340528">
      <w:bodyDiv w:val="1"/>
      <w:marLeft w:val="0"/>
      <w:marRight w:val="0"/>
      <w:marTop w:val="0"/>
      <w:marBottom w:val="0"/>
      <w:divBdr>
        <w:top w:val="none" w:sz="0" w:space="0" w:color="auto"/>
        <w:left w:val="none" w:sz="0" w:space="0" w:color="auto"/>
        <w:bottom w:val="none" w:sz="0" w:space="0" w:color="auto"/>
        <w:right w:val="none" w:sz="0" w:space="0" w:color="auto"/>
      </w:divBdr>
      <w:divsChild>
        <w:div w:id="258104000">
          <w:marLeft w:val="1166"/>
          <w:marRight w:val="0"/>
          <w:marTop w:val="86"/>
          <w:marBottom w:val="0"/>
          <w:divBdr>
            <w:top w:val="none" w:sz="0" w:space="0" w:color="auto"/>
            <w:left w:val="none" w:sz="0" w:space="0" w:color="auto"/>
            <w:bottom w:val="none" w:sz="0" w:space="0" w:color="auto"/>
            <w:right w:val="none" w:sz="0" w:space="0" w:color="auto"/>
          </w:divBdr>
        </w:div>
      </w:divsChild>
    </w:div>
    <w:div w:id="230581526">
      <w:bodyDiv w:val="1"/>
      <w:marLeft w:val="0"/>
      <w:marRight w:val="0"/>
      <w:marTop w:val="0"/>
      <w:marBottom w:val="0"/>
      <w:divBdr>
        <w:top w:val="none" w:sz="0" w:space="0" w:color="auto"/>
        <w:left w:val="none" w:sz="0" w:space="0" w:color="auto"/>
        <w:bottom w:val="none" w:sz="0" w:space="0" w:color="auto"/>
        <w:right w:val="none" w:sz="0" w:space="0" w:color="auto"/>
      </w:divBdr>
      <w:divsChild>
        <w:div w:id="1914312846">
          <w:marLeft w:val="547"/>
          <w:marRight w:val="0"/>
          <w:marTop w:val="67"/>
          <w:marBottom w:val="0"/>
          <w:divBdr>
            <w:top w:val="none" w:sz="0" w:space="0" w:color="auto"/>
            <w:left w:val="none" w:sz="0" w:space="0" w:color="auto"/>
            <w:bottom w:val="none" w:sz="0" w:space="0" w:color="auto"/>
            <w:right w:val="none" w:sz="0" w:space="0" w:color="auto"/>
          </w:divBdr>
        </w:div>
        <w:div w:id="336268473">
          <w:marLeft w:val="1166"/>
          <w:marRight w:val="0"/>
          <w:marTop w:val="67"/>
          <w:marBottom w:val="0"/>
          <w:divBdr>
            <w:top w:val="none" w:sz="0" w:space="0" w:color="auto"/>
            <w:left w:val="none" w:sz="0" w:space="0" w:color="auto"/>
            <w:bottom w:val="none" w:sz="0" w:space="0" w:color="auto"/>
            <w:right w:val="none" w:sz="0" w:space="0" w:color="auto"/>
          </w:divBdr>
        </w:div>
        <w:div w:id="1570310103">
          <w:marLeft w:val="1800"/>
          <w:marRight w:val="0"/>
          <w:marTop w:val="67"/>
          <w:marBottom w:val="0"/>
          <w:divBdr>
            <w:top w:val="none" w:sz="0" w:space="0" w:color="auto"/>
            <w:left w:val="none" w:sz="0" w:space="0" w:color="auto"/>
            <w:bottom w:val="none" w:sz="0" w:space="0" w:color="auto"/>
            <w:right w:val="none" w:sz="0" w:space="0" w:color="auto"/>
          </w:divBdr>
        </w:div>
        <w:div w:id="917713503">
          <w:marLeft w:val="1800"/>
          <w:marRight w:val="0"/>
          <w:marTop w:val="67"/>
          <w:marBottom w:val="0"/>
          <w:divBdr>
            <w:top w:val="none" w:sz="0" w:space="0" w:color="auto"/>
            <w:left w:val="none" w:sz="0" w:space="0" w:color="auto"/>
            <w:bottom w:val="none" w:sz="0" w:space="0" w:color="auto"/>
            <w:right w:val="none" w:sz="0" w:space="0" w:color="auto"/>
          </w:divBdr>
        </w:div>
        <w:div w:id="102842713">
          <w:marLeft w:val="1800"/>
          <w:marRight w:val="0"/>
          <w:marTop w:val="67"/>
          <w:marBottom w:val="0"/>
          <w:divBdr>
            <w:top w:val="none" w:sz="0" w:space="0" w:color="auto"/>
            <w:left w:val="none" w:sz="0" w:space="0" w:color="auto"/>
            <w:bottom w:val="none" w:sz="0" w:space="0" w:color="auto"/>
            <w:right w:val="none" w:sz="0" w:space="0" w:color="auto"/>
          </w:divBdr>
        </w:div>
        <w:div w:id="1489245498">
          <w:marLeft w:val="547"/>
          <w:marRight w:val="0"/>
          <w:marTop w:val="67"/>
          <w:marBottom w:val="0"/>
          <w:divBdr>
            <w:top w:val="none" w:sz="0" w:space="0" w:color="auto"/>
            <w:left w:val="none" w:sz="0" w:space="0" w:color="auto"/>
            <w:bottom w:val="none" w:sz="0" w:space="0" w:color="auto"/>
            <w:right w:val="none" w:sz="0" w:space="0" w:color="auto"/>
          </w:divBdr>
        </w:div>
        <w:div w:id="264466180">
          <w:marLeft w:val="1166"/>
          <w:marRight w:val="0"/>
          <w:marTop w:val="67"/>
          <w:marBottom w:val="0"/>
          <w:divBdr>
            <w:top w:val="none" w:sz="0" w:space="0" w:color="auto"/>
            <w:left w:val="none" w:sz="0" w:space="0" w:color="auto"/>
            <w:bottom w:val="none" w:sz="0" w:space="0" w:color="auto"/>
            <w:right w:val="none" w:sz="0" w:space="0" w:color="auto"/>
          </w:divBdr>
        </w:div>
        <w:div w:id="1691684723">
          <w:marLeft w:val="1800"/>
          <w:marRight w:val="0"/>
          <w:marTop w:val="67"/>
          <w:marBottom w:val="0"/>
          <w:divBdr>
            <w:top w:val="none" w:sz="0" w:space="0" w:color="auto"/>
            <w:left w:val="none" w:sz="0" w:space="0" w:color="auto"/>
            <w:bottom w:val="none" w:sz="0" w:space="0" w:color="auto"/>
            <w:right w:val="none" w:sz="0" w:space="0" w:color="auto"/>
          </w:divBdr>
        </w:div>
        <w:div w:id="1526020948">
          <w:marLeft w:val="1800"/>
          <w:marRight w:val="0"/>
          <w:marTop w:val="67"/>
          <w:marBottom w:val="0"/>
          <w:divBdr>
            <w:top w:val="none" w:sz="0" w:space="0" w:color="auto"/>
            <w:left w:val="none" w:sz="0" w:space="0" w:color="auto"/>
            <w:bottom w:val="none" w:sz="0" w:space="0" w:color="auto"/>
            <w:right w:val="none" w:sz="0" w:space="0" w:color="auto"/>
          </w:divBdr>
        </w:div>
      </w:divsChild>
    </w:div>
    <w:div w:id="265188607">
      <w:bodyDiv w:val="1"/>
      <w:marLeft w:val="0"/>
      <w:marRight w:val="0"/>
      <w:marTop w:val="0"/>
      <w:marBottom w:val="0"/>
      <w:divBdr>
        <w:top w:val="none" w:sz="0" w:space="0" w:color="auto"/>
        <w:left w:val="none" w:sz="0" w:space="0" w:color="auto"/>
        <w:bottom w:val="none" w:sz="0" w:space="0" w:color="auto"/>
        <w:right w:val="none" w:sz="0" w:space="0" w:color="auto"/>
      </w:divBdr>
      <w:divsChild>
        <w:div w:id="1295140512">
          <w:marLeft w:val="547"/>
          <w:marRight w:val="0"/>
          <w:marTop w:val="115"/>
          <w:marBottom w:val="0"/>
          <w:divBdr>
            <w:top w:val="none" w:sz="0" w:space="0" w:color="auto"/>
            <w:left w:val="none" w:sz="0" w:space="0" w:color="auto"/>
            <w:bottom w:val="none" w:sz="0" w:space="0" w:color="auto"/>
            <w:right w:val="none" w:sz="0" w:space="0" w:color="auto"/>
          </w:divBdr>
        </w:div>
        <w:div w:id="831021245">
          <w:marLeft w:val="1166"/>
          <w:marRight w:val="0"/>
          <w:marTop w:val="101"/>
          <w:marBottom w:val="0"/>
          <w:divBdr>
            <w:top w:val="none" w:sz="0" w:space="0" w:color="auto"/>
            <w:left w:val="none" w:sz="0" w:space="0" w:color="auto"/>
            <w:bottom w:val="none" w:sz="0" w:space="0" w:color="auto"/>
            <w:right w:val="none" w:sz="0" w:space="0" w:color="auto"/>
          </w:divBdr>
        </w:div>
        <w:div w:id="116727278">
          <w:marLeft w:val="1166"/>
          <w:marRight w:val="0"/>
          <w:marTop w:val="101"/>
          <w:marBottom w:val="0"/>
          <w:divBdr>
            <w:top w:val="none" w:sz="0" w:space="0" w:color="auto"/>
            <w:left w:val="none" w:sz="0" w:space="0" w:color="auto"/>
            <w:bottom w:val="none" w:sz="0" w:space="0" w:color="auto"/>
            <w:right w:val="none" w:sz="0" w:space="0" w:color="auto"/>
          </w:divBdr>
        </w:div>
        <w:div w:id="1060592251">
          <w:marLeft w:val="547"/>
          <w:marRight w:val="0"/>
          <w:marTop w:val="115"/>
          <w:marBottom w:val="0"/>
          <w:divBdr>
            <w:top w:val="none" w:sz="0" w:space="0" w:color="auto"/>
            <w:left w:val="none" w:sz="0" w:space="0" w:color="auto"/>
            <w:bottom w:val="none" w:sz="0" w:space="0" w:color="auto"/>
            <w:right w:val="none" w:sz="0" w:space="0" w:color="auto"/>
          </w:divBdr>
        </w:div>
        <w:div w:id="1197044015">
          <w:marLeft w:val="1166"/>
          <w:marRight w:val="0"/>
          <w:marTop w:val="101"/>
          <w:marBottom w:val="0"/>
          <w:divBdr>
            <w:top w:val="none" w:sz="0" w:space="0" w:color="auto"/>
            <w:left w:val="none" w:sz="0" w:space="0" w:color="auto"/>
            <w:bottom w:val="none" w:sz="0" w:space="0" w:color="auto"/>
            <w:right w:val="none" w:sz="0" w:space="0" w:color="auto"/>
          </w:divBdr>
        </w:div>
        <w:div w:id="1896356217">
          <w:marLeft w:val="547"/>
          <w:marRight w:val="0"/>
          <w:marTop w:val="115"/>
          <w:marBottom w:val="0"/>
          <w:divBdr>
            <w:top w:val="none" w:sz="0" w:space="0" w:color="auto"/>
            <w:left w:val="none" w:sz="0" w:space="0" w:color="auto"/>
            <w:bottom w:val="none" w:sz="0" w:space="0" w:color="auto"/>
            <w:right w:val="none" w:sz="0" w:space="0" w:color="auto"/>
          </w:divBdr>
        </w:div>
        <w:div w:id="1240216126">
          <w:marLeft w:val="1166"/>
          <w:marRight w:val="0"/>
          <w:marTop w:val="101"/>
          <w:marBottom w:val="0"/>
          <w:divBdr>
            <w:top w:val="none" w:sz="0" w:space="0" w:color="auto"/>
            <w:left w:val="none" w:sz="0" w:space="0" w:color="auto"/>
            <w:bottom w:val="none" w:sz="0" w:space="0" w:color="auto"/>
            <w:right w:val="none" w:sz="0" w:space="0" w:color="auto"/>
          </w:divBdr>
        </w:div>
      </w:divsChild>
    </w:div>
    <w:div w:id="303396063">
      <w:bodyDiv w:val="1"/>
      <w:marLeft w:val="0"/>
      <w:marRight w:val="0"/>
      <w:marTop w:val="0"/>
      <w:marBottom w:val="0"/>
      <w:divBdr>
        <w:top w:val="none" w:sz="0" w:space="0" w:color="auto"/>
        <w:left w:val="none" w:sz="0" w:space="0" w:color="auto"/>
        <w:bottom w:val="none" w:sz="0" w:space="0" w:color="auto"/>
        <w:right w:val="none" w:sz="0" w:space="0" w:color="auto"/>
      </w:divBdr>
      <w:divsChild>
        <w:div w:id="539517611">
          <w:marLeft w:val="547"/>
          <w:marRight w:val="0"/>
          <w:marTop w:val="77"/>
          <w:marBottom w:val="0"/>
          <w:divBdr>
            <w:top w:val="none" w:sz="0" w:space="0" w:color="auto"/>
            <w:left w:val="none" w:sz="0" w:space="0" w:color="auto"/>
            <w:bottom w:val="none" w:sz="0" w:space="0" w:color="auto"/>
            <w:right w:val="none" w:sz="0" w:space="0" w:color="auto"/>
          </w:divBdr>
        </w:div>
        <w:div w:id="572541930">
          <w:marLeft w:val="1166"/>
          <w:marRight w:val="0"/>
          <w:marTop w:val="67"/>
          <w:marBottom w:val="0"/>
          <w:divBdr>
            <w:top w:val="none" w:sz="0" w:space="0" w:color="auto"/>
            <w:left w:val="none" w:sz="0" w:space="0" w:color="auto"/>
            <w:bottom w:val="none" w:sz="0" w:space="0" w:color="auto"/>
            <w:right w:val="none" w:sz="0" w:space="0" w:color="auto"/>
          </w:divBdr>
        </w:div>
        <w:div w:id="479661791">
          <w:marLeft w:val="1800"/>
          <w:marRight w:val="0"/>
          <w:marTop w:val="58"/>
          <w:marBottom w:val="0"/>
          <w:divBdr>
            <w:top w:val="none" w:sz="0" w:space="0" w:color="auto"/>
            <w:left w:val="none" w:sz="0" w:space="0" w:color="auto"/>
            <w:bottom w:val="none" w:sz="0" w:space="0" w:color="auto"/>
            <w:right w:val="none" w:sz="0" w:space="0" w:color="auto"/>
          </w:divBdr>
        </w:div>
        <w:div w:id="808520064">
          <w:marLeft w:val="1166"/>
          <w:marRight w:val="0"/>
          <w:marTop w:val="67"/>
          <w:marBottom w:val="0"/>
          <w:divBdr>
            <w:top w:val="none" w:sz="0" w:space="0" w:color="auto"/>
            <w:left w:val="none" w:sz="0" w:space="0" w:color="auto"/>
            <w:bottom w:val="none" w:sz="0" w:space="0" w:color="auto"/>
            <w:right w:val="none" w:sz="0" w:space="0" w:color="auto"/>
          </w:divBdr>
        </w:div>
        <w:div w:id="913124478">
          <w:marLeft w:val="1800"/>
          <w:marRight w:val="0"/>
          <w:marTop w:val="58"/>
          <w:marBottom w:val="0"/>
          <w:divBdr>
            <w:top w:val="none" w:sz="0" w:space="0" w:color="auto"/>
            <w:left w:val="none" w:sz="0" w:space="0" w:color="auto"/>
            <w:bottom w:val="none" w:sz="0" w:space="0" w:color="auto"/>
            <w:right w:val="none" w:sz="0" w:space="0" w:color="auto"/>
          </w:divBdr>
        </w:div>
        <w:div w:id="39937451">
          <w:marLeft w:val="1166"/>
          <w:marRight w:val="0"/>
          <w:marTop w:val="67"/>
          <w:marBottom w:val="0"/>
          <w:divBdr>
            <w:top w:val="none" w:sz="0" w:space="0" w:color="auto"/>
            <w:left w:val="none" w:sz="0" w:space="0" w:color="auto"/>
            <w:bottom w:val="none" w:sz="0" w:space="0" w:color="auto"/>
            <w:right w:val="none" w:sz="0" w:space="0" w:color="auto"/>
          </w:divBdr>
        </w:div>
        <w:div w:id="1212352095">
          <w:marLeft w:val="1800"/>
          <w:marRight w:val="0"/>
          <w:marTop w:val="58"/>
          <w:marBottom w:val="0"/>
          <w:divBdr>
            <w:top w:val="none" w:sz="0" w:space="0" w:color="auto"/>
            <w:left w:val="none" w:sz="0" w:space="0" w:color="auto"/>
            <w:bottom w:val="none" w:sz="0" w:space="0" w:color="auto"/>
            <w:right w:val="none" w:sz="0" w:space="0" w:color="auto"/>
          </w:divBdr>
        </w:div>
        <w:div w:id="560024240">
          <w:marLeft w:val="1800"/>
          <w:marRight w:val="0"/>
          <w:marTop w:val="58"/>
          <w:marBottom w:val="0"/>
          <w:divBdr>
            <w:top w:val="none" w:sz="0" w:space="0" w:color="auto"/>
            <w:left w:val="none" w:sz="0" w:space="0" w:color="auto"/>
            <w:bottom w:val="none" w:sz="0" w:space="0" w:color="auto"/>
            <w:right w:val="none" w:sz="0" w:space="0" w:color="auto"/>
          </w:divBdr>
        </w:div>
        <w:div w:id="1530992325">
          <w:marLeft w:val="2520"/>
          <w:marRight w:val="0"/>
          <w:marTop w:val="53"/>
          <w:marBottom w:val="0"/>
          <w:divBdr>
            <w:top w:val="none" w:sz="0" w:space="0" w:color="auto"/>
            <w:left w:val="none" w:sz="0" w:space="0" w:color="auto"/>
            <w:bottom w:val="none" w:sz="0" w:space="0" w:color="auto"/>
            <w:right w:val="none" w:sz="0" w:space="0" w:color="auto"/>
          </w:divBdr>
        </w:div>
        <w:div w:id="889876803">
          <w:marLeft w:val="2520"/>
          <w:marRight w:val="0"/>
          <w:marTop w:val="53"/>
          <w:marBottom w:val="0"/>
          <w:divBdr>
            <w:top w:val="none" w:sz="0" w:space="0" w:color="auto"/>
            <w:left w:val="none" w:sz="0" w:space="0" w:color="auto"/>
            <w:bottom w:val="none" w:sz="0" w:space="0" w:color="auto"/>
            <w:right w:val="none" w:sz="0" w:space="0" w:color="auto"/>
          </w:divBdr>
        </w:div>
        <w:div w:id="1625235014">
          <w:marLeft w:val="1166"/>
          <w:marRight w:val="0"/>
          <w:marTop w:val="67"/>
          <w:marBottom w:val="0"/>
          <w:divBdr>
            <w:top w:val="none" w:sz="0" w:space="0" w:color="auto"/>
            <w:left w:val="none" w:sz="0" w:space="0" w:color="auto"/>
            <w:bottom w:val="none" w:sz="0" w:space="0" w:color="auto"/>
            <w:right w:val="none" w:sz="0" w:space="0" w:color="auto"/>
          </w:divBdr>
        </w:div>
        <w:div w:id="549269309">
          <w:marLeft w:val="1800"/>
          <w:marRight w:val="0"/>
          <w:marTop w:val="58"/>
          <w:marBottom w:val="0"/>
          <w:divBdr>
            <w:top w:val="none" w:sz="0" w:space="0" w:color="auto"/>
            <w:left w:val="none" w:sz="0" w:space="0" w:color="auto"/>
            <w:bottom w:val="none" w:sz="0" w:space="0" w:color="auto"/>
            <w:right w:val="none" w:sz="0" w:space="0" w:color="auto"/>
          </w:divBdr>
        </w:div>
        <w:div w:id="792749215">
          <w:marLeft w:val="1800"/>
          <w:marRight w:val="0"/>
          <w:marTop w:val="58"/>
          <w:marBottom w:val="0"/>
          <w:divBdr>
            <w:top w:val="none" w:sz="0" w:space="0" w:color="auto"/>
            <w:left w:val="none" w:sz="0" w:space="0" w:color="auto"/>
            <w:bottom w:val="none" w:sz="0" w:space="0" w:color="auto"/>
            <w:right w:val="none" w:sz="0" w:space="0" w:color="auto"/>
          </w:divBdr>
        </w:div>
        <w:div w:id="1617366299">
          <w:marLeft w:val="2520"/>
          <w:marRight w:val="0"/>
          <w:marTop w:val="53"/>
          <w:marBottom w:val="0"/>
          <w:divBdr>
            <w:top w:val="none" w:sz="0" w:space="0" w:color="auto"/>
            <w:left w:val="none" w:sz="0" w:space="0" w:color="auto"/>
            <w:bottom w:val="none" w:sz="0" w:space="0" w:color="auto"/>
            <w:right w:val="none" w:sz="0" w:space="0" w:color="auto"/>
          </w:divBdr>
        </w:div>
        <w:div w:id="2077699479">
          <w:marLeft w:val="2520"/>
          <w:marRight w:val="0"/>
          <w:marTop w:val="53"/>
          <w:marBottom w:val="0"/>
          <w:divBdr>
            <w:top w:val="none" w:sz="0" w:space="0" w:color="auto"/>
            <w:left w:val="none" w:sz="0" w:space="0" w:color="auto"/>
            <w:bottom w:val="none" w:sz="0" w:space="0" w:color="auto"/>
            <w:right w:val="none" w:sz="0" w:space="0" w:color="auto"/>
          </w:divBdr>
        </w:div>
        <w:div w:id="976187166">
          <w:marLeft w:val="1800"/>
          <w:marRight w:val="0"/>
          <w:marTop w:val="58"/>
          <w:marBottom w:val="0"/>
          <w:divBdr>
            <w:top w:val="none" w:sz="0" w:space="0" w:color="auto"/>
            <w:left w:val="none" w:sz="0" w:space="0" w:color="auto"/>
            <w:bottom w:val="none" w:sz="0" w:space="0" w:color="auto"/>
            <w:right w:val="none" w:sz="0" w:space="0" w:color="auto"/>
          </w:divBdr>
        </w:div>
        <w:div w:id="1250507410">
          <w:marLeft w:val="2520"/>
          <w:marRight w:val="0"/>
          <w:marTop w:val="53"/>
          <w:marBottom w:val="0"/>
          <w:divBdr>
            <w:top w:val="none" w:sz="0" w:space="0" w:color="auto"/>
            <w:left w:val="none" w:sz="0" w:space="0" w:color="auto"/>
            <w:bottom w:val="none" w:sz="0" w:space="0" w:color="auto"/>
            <w:right w:val="none" w:sz="0" w:space="0" w:color="auto"/>
          </w:divBdr>
        </w:div>
        <w:div w:id="731121826">
          <w:marLeft w:val="2520"/>
          <w:marRight w:val="0"/>
          <w:marTop w:val="53"/>
          <w:marBottom w:val="0"/>
          <w:divBdr>
            <w:top w:val="none" w:sz="0" w:space="0" w:color="auto"/>
            <w:left w:val="none" w:sz="0" w:space="0" w:color="auto"/>
            <w:bottom w:val="none" w:sz="0" w:space="0" w:color="auto"/>
            <w:right w:val="none" w:sz="0" w:space="0" w:color="auto"/>
          </w:divBdr>
        </w:div>
        <w:div w:id="1813670365">
          <w:marLeft w:val="1166"/>
          <w:marRight w:val="0"/>
          <w:marTop w:val="67"/>
          <w:marBottom w:val="0"/>
          <w:divBdr>
            <w:top w:val="none" w:sz="0" w:space="0" w:color="auto"/>
            <w:left w:val="none" w:sz="0" w:space="0" w:color="auto"/>
            <w:bottom w:val="none" w:sz="0" w:space="0" w:color="auto"/>
            <w:right w:val="none" w:sz="0" w:space="0" w:color="auto"/>
          </w:divBdr>
        </w:div>
        <w:div w:id="345205938">
          <w:marLeft w:val="1800"/>
          <w:marRight w:val="0"/>
          <w:marTop w:val="58"/>
          <w:marBottom w:val="0"/>
          <w:divBdr>
            <w:top w:val="none" w:sz="0" w:space="0" w:color="auto"/>
            <w:left w:val="none" w:sz="0" w:space="0" w:color="auto"/>
            <w:bottom w:val="none" w:sz="0" w:space="0" w:color="auto"/>
            <w:right w:val="none" w:sz="0" w:space="0" w:color="auto"/>
          </w:divBdr>
        </w:div>
        <w:div w:id="1494564378">
          <w:marLeft w:val="2520"/>
          <w:marRight w:val="0"/>
          <w:marTop w:val="53"/>
          <w:marBottom w:val="0"/>
          <w:divBdr>
            <w:top w:val="none" w:sz="0" w:space="0" w:color="auto"/>
            <w:left w:val="none" w:sz="0" w:space="0" w:color="auto"/>
            <w:bottom w:val="none" w:sz="0" w:space="0" w:color="auto"/>
            <w:right w:val="none" w:sz="0" w:space="0" w:color="auto"/>
          </w:divBdr>
        </w:div>
        <w:div w:id="1301619386">
          <w:marLeft w:val="1166"/>
          <w:marRight w:val="0"/>
          <w:marTop w:val="67"/>
          <w:marBottom w:val="0"/>
          <w:divBdr>
            <w:top w:val="none" w:sz="0" w:space="0" w:color="auto"/>
            <w:left w:val="none" w:sz="0" w:space="0" w:color="auto"/>
            <w:bottom w:val="none" w:sz="0" w:space="0" w:color="auto"/>
            <w:right w:val="none" w:sz="0" w:space="0" w:color="auto"/>
          </w:divBdr>
        </w:div>
        <w:div w:id="1877236496">
          <w:marLeft w:val="1800"/>
          <w:marRight w:val="0"/>
          <w:marTop w:val="58"/>
          <w:marBottom w:val="0"/>
          <w:divBdr>
            <w:top w:val="none" w:sz="0" w:space="0" w:color="auto"/>
            <w:left w:val="none" w:sz="0" w:space="0" w:color="auto"/>
            <w:bottom w:val="none" w:sz="0" w:space="0" w:color="auto"/>
            <w:right w:val="none" w:sz="0" w:space="0" w:color="auto"/>
          </w:divBdr>
        </w:div>
      </w:divsChild>
    </w:div>
    <w:div w:id="330106246">
      <w:bodyDiv w:val="1"/>
      <w:marLeft w:val="0"/>
      <w:marRight w:val="0"/>
      <w:marTop w:val="0"/>
      <w:marBottom w:val="0"/>
      <w:divBdr>
        <w:top w:val="none" w:sz="0" w:space="0" w:color="auto"/>
        <w:left w:val="none" w:sz="0" w:space="0" w:color="auto"/>
        <w:bottom w:val="none" w:sz="0" w:space="0" w:color="auto"/>
        <w:right w:val="none" w:sz="0" w:space="0" w:color="auto"/>
      </w:divBdr>
      <w:divsChild>
        <w:div w:id="1984768570">
          <w:marLeft w:val="1166"/>
          <w:marRight w:val="0"/>
          <w:marTop w:val="58"/>
          <w:marBottom w:val="0"/>
          <w:divBdr>
            <w:top w:val="none" w:sz="0" w:space="0" w:color="auto"/>
            <w:left w:val="none" w:sz="0" w:space="0" w:color="auto"/>
            <w:bottom w:val="none" w:sz="0" w:space="0" w:color="auto"/>
            <w:right w:val="none" w:sz="0" w:space="0" w:color="auto"/>
          </w:divBdr>
        </w:div>
        <w:div w:id="967469752">
          <w:marLeft w:val="1800"/>
          <w:marRight w:val="0"/>
          <w:marTop w:val="50"/>
          <w:marBottom w:val="0"/>
          <w:divBdr>
            <w:top w:val="none" w:sz="0" w:space="0" w:color="auto"/>
            <w:left w:val="none" w:sz="0" w:space="0" w:color="auto"/>
            <w:bottom w:val="none" w:sz="0" w:space="0" w:color="auto"/>
            <w:right w:val="none" w:sz="0" w:space="0" w:color="auto"/>
          </w:divBdr>
        </w:div>
        <w:div w:id="1766685004">
          <w:marLeft w:val="1800"/>
          <w:marRight w:val="0"/>
          <w:marTop w:val="50"/>
          <w:marBottom w:val="0"/>
          <w:divBdr>
            <w:top w:val="none" w:sz="0" w:space="0" w:color="auto"/>
            <w:left w:val="none" w:sz="0" w:space="0" w:color="auto"/>
            <w:bottom w:val="none" w:sz="0" w:space="0" w:color="auto"/>
            <w:right w:val="none" w:sz="0" w:space="0" w:color="auto"/>
          </w:divBdr>
        </w:div>
        <w:div w:id="764300244">
          <w:marLeft w:val="1800"/>
          <w:marRight w:val="0"/>
          <w:marTop w:val="50"/>
          <w:marBottom w:val="0"/>
          <w:divBdr>
            <w:top w:val="none" w:sz="0" w:space="0" w:color="auto"/>
            <w:left w:val="none" w:sz="0" w:space="0" w:color="auto"/>
            <w:bottom w:val="none" w:sz="0" w:space="0" w:color="auto"/>
            <w:right w:val="none" w:sz="0" w:space="0" w:color="auto"/>
          </w:divBdr>
        </w:div>
        <w:div w:id="1422339966">
          <w:marLeft w:val="2520"/>
          <w:marRight w:val="0"/>
          <w:marTop w:val="34"/>
          <w:marBottom w:val="0"/>
          <w:divBdr>
            <w:top w:val="none" w:sz="0" w:space="0" w:color="auto"/>
            <w:left w:val="none" w:sz="0" w:space="0" w:color="auto"/>
            <w:bottom w:val="none" w:sz="0" w:space="0" w:color="auto"/>
            <w:right w:val="none" w:sz="0" w:space="0" w:color="auto"/>
          </w:divBdr>
        </w:div>
        <w:div w:id="644512011">
          <w:marLeft w:val="2520"/>
          <w:marRight w:val="0"/>
          <w:marTop w:val="34"/>
          <w:marBottom w:val="0"/>
          <w:divBdr>
            <w:top w:val="none" w:sz="0" w:space="0" w:color="auto"/>
            <w:left w:val="none" w:sz="0" w:space="0" w:color="auto"/>
            <w:bottom w:val="none" w:sz="0" w:space="0" w:color="auto"/>
            <w:right w:val="none" w:sz="0" w:space="0" w:color="auto"/>
          </w:divBdr>
        </w:div>
        <w:div w:id="720858804">
          <w:marLeft w:val="2520"/>
          <w:marRight w:val="0"/>
          <w:marTop w:val="34"/>
          <w:marBottom w:val="0"/>
          <w:divBdr>
            <w:top w:val="none" w:sz="0" w:space="0" w:color="auto"/>
            <w:left w:val="none" w:sz="0" w:space="0" w:color="auto"/>
            <w:bottom w:val="none" w:sz="0" w:space="0" w:color="auto"/>
            <w:right w:val="none" w:sz="0" w:space="0" w:color="auto"/>
          </w:divBdr>
        </w:div>
        <w:div w:id="785200410">
          <w:marLeft w:val="2520"/>
          <w:marRight w:val="0"/>
          <w:marTop w:val="34"/>
          <w:marBottom w:val="0"/>
          <w:divBdr>
            <w:top w:val="none" w:sz="0" w:space="0" w:color="auto"/>
            <w:left w:val="none" w:sz="0" w:space="0" w:color="auto"/>
            <w:bottom w:val="none" w:sz="0" w:space="0" w:color="auto"/>
            <w:right w:val="none" w:sz="0" w:space="0" w:color="auto"/>
          </w:divBdr>
        </w:div>
        <w:div w:id="808940581">
          <w:marLeft w:val="1166"/>
          <w:marRight w:val="0"/>
          <w:marTop w:val="58"/>
          <w:marBottom w:val="0"/>
          <w:divBdr>
            <w:top w:val="none" w:sz="0" w:space="0" w:color="auto"/>
            <w:left w:val="none" w:sz="0" w:space="0" w:color="auto"/>
            <w:bottom w:val="none" w:sz="0" w:space="0" w:color="auto"/>
            <w:right w:val="none" w:sz="0" w:space="0" w:color="auto"/>
          </w:divBdr>
        </w:div>
        <w:div w:id="508373374">
          <w:marLeft w:val="1800"/>
          <w:marRight w:val="0"/>
          <w:marTop w:val="50"/>
          <w:marBottom w:val="0"/>
          <w:divBdr>
            <w:top w:val="none" w:sz="0" w:space="0" w:color="auto"/>
            <w:left w:val="none" w:sz="0" w:space="0" w:color="auto"/>
            <w:bottom w:val="none" w:sz="0" w:space="0" w:color="auto"/>
            <w:right w:val="none" w:sz="0" w:space="0" w:color="auto"/>
          </w:divBdr>
        </w:div>
        <w:div w:id="939987896">
          <w:marLeft w:val="1800"/>
          <w:marRight w:val="0"/>
          <w:marTop w:val="50"/>
          <w:marBottom w:val="0"/>
          <w:divBdr>
            <w:top w:val="none" w:sz="0" w:space="0" w:color="auto"/>
            <w:left w:val="none" w:sz="0" w:space="0" w:color="auto"/>
            <w:bottom w:val="none" w:sz="0" w:space="0" w:color="auto"/>
            <w:right w:val="none" w:sz="0" w:space="0" w:color="auto"/>
          </w:divBdr>
        </w:div>
      </w:divsChild>
    </w:div>
    <w:div w:id="346520474">
      <w:bodyDiv w:val="1"/>
      <w:marLeft w:val="0"/>
      <w:marRight w:val="0"/>
      <w:marTop w:val="0"/>
      <w:marBottom w:val="0"/>
      <w:divBdr>
        <w:top w:val="none" w:sz="0" w:space="0" w:color="auto"/>
        <w:left w:val="none" w:sz="0" w:space="0" w:color="auto"/>
        <w:bottom w:val="none" w:sz="0" w:space="0" w:color="auto"/>
        <w:right w:val="none" w:sz="0" w:space="0" w:color="auto"/>
      </w:divBdr>
      <w:divsChild>
        <w:div w:id="308478303">
          <w:marLeft w:val="547"/>
          <w:marRight w:val="0"/>
          <w:marTop w:val="96"/>
          <w:marBottom w:val="0"/>
          <w:divBdr>
            <w:top w:val="none" w:sz="0" w:space="0" w:color="auto"/>
            <w:left w:val="none" w:sz="0" w:space="0" w:color="auto"/>
            <w:bottom w:val="none" w:sz="0" w:space="0" w:color="auto"/>
            <w:right w:val="none" w:sz="0" w:space="0" w:color="auto"/>
          </w:divBdr>
        </w:div>
        <w:div w:id="629478321">
          <w:marLeft w:val="1166"/>
          <w:marRight w:val="0"/>
          <w:marTop w:val="77"/>
          <w:marBottom w:val="0"/>
          <w:divBdr>
            <w:top w:val="none" w:sz="0" w:space="0" w:color="auto"/>
            <w:left w:val="none" w:sz="0" w:space="0" w:color="auto"/>
            <w:bottom w:val="none" w:sz="0" w:space="0" w:color="auto"/>
            <w:right w:val="none" w:sz="0" w:space="0" w:color="auto"/>
          </w:divBdr>
        </w:div>
        <w:div w:id="1879778488">
          <w:marLeft w:val="1800"/>
          <w:marRight w:val="0"/>
          <w:marTop w:val="67"/>
          <w:marBottom w:val="0"/>
          <w:divBdr>
            <w:top w:val="none" w:sz="0" w:space="0" w:color="auto"/>
            <w:left w:val="none" w:sz="0" w:space="0" w:color="auto"/>
            <w:bottom w:val="none" w:sz="0" w:space="0" w:color="auto"/>
            <w:right w:val="none" w:sz="0" w:space="0" w:color="auto"/>
          </w:divBdr>
        </w:div>
        <w:div w:id="71660315">
          <w:marLeft w:val="1166"/>
          <w:marRight w:val="0"/>
          <w:marTop w:val="77"/>
          <w:marBottom w:val="0"/>
          <w:divBdr>
            <w:top w:val="none" w:sz="0" w:space="0" w:color="auto"/>
            <w:left w:val="none" w:sz="0" w:space="0" w:color="auto"/>
            <w:bottom w:val="none" w:sz="0" w:space="0" w:color="auto"/>
            <w:right w:val="none" w:sz="0" w:space="0" w:color="auto"/>
          </w:divBdr>
        </w:div>
        <w:div w:id="1574045889">
          <w:marLeft w:val="1800"/>
          <w:marRight w:val="0"/>
          <w:marTop w:val="67"/>
          <w:marBottom w:val="0"/>
          <w:divBdr>
            <w:top w:val="none" w:sz="0" w:space="0" w:color="auto"/>
            <w:left w:val="none" w:sz="0" w:space="0" w:color="auto"/>
            <w:bottom w:val="none" w:sz="0" w:space="0" w:color="auto"/>
            <w:right w:val="none" w:sz="0" w:space="0" w:color="auto"/>
          </w:divBdr>
        </w:div>
        <w:div w:id="1559704420">
          <w:marLeft w:val="1166"/>
          <w:marRight w:val="0"/>
          <w:marTop w:val="77"/>
          <w:marBottom w:val="0"/>
          <w:divBdr>
            <w:top w:val="none" w:sz="0" w:space="0" w:color="auto"/>
            <w:left w:val="none" w:sz="0" w:space="0" w:color="auto"/>
            <w:bottom w:val="none" w:sz="0" w:space="0" w:color="auto"/>
            <w:right w:val="none" w:sz="0" w:space="0" w:color="auto"/>
          </w:divBdr>
        </w:div>
        <w:div w:id="754975811">
          <w:marLeft w:val="1800"/>
          <w:marRight w:val="0"/>
          <w:marTop w:val="67"/>
          <w:marBottom w:val="0"/>
          <w:divBdr>
            <w:top w:val="none" w:sz="0" w:space="0" w:color="auto"/>
            <w:left w:val="none" w:sz="0" w:space="0" w:color="auto"/>
            <w:bottom w:val="none" w:sz="0" w:space="0" w:color="auto"/>
            <w:right w:val="none" w:sz="0" w:space="0" w:color="auto"/>
          </w:divBdr>
        </w:div>
      </w:divsChild>
    </w:div>
    <w:div w:id="346564953">
      <w:bodyDiv w:val="1"/>
      <w:marLeft w:val="0"/>
      <w:marRight w:val="0"/>
      <w:marTop w:val="0"/>
      <w:marBottom w:val="0"/>
      <w:divBdr>
        <w:top w:val="none" w:sz="0" w:space="0" w:color="auto"/>
        <w:left w:val="none" w:sz="0" w:space="0" w:color="auto"/>
        <w:bottom w:val="none" w:sz="0" w:space="0" w:color="auto"/>
        <w:right w:val="none" w:sz="0" w:space="0" w:color="auto"/>
      </w:divBdr>
      <w:divsChild>
        <w:div w:id="1720129996">
          <w:marLeft w:val="1166"/>
          <w:marRight w:val="0"/>
          <w:marTop w:val="0"/>
          <w:marBottom w:val="0"/>
          <w:divBdr>
            <w:top w:val="none" w:sz="0" w:space="0" w:color="auto"/>
            <w:left w:val="none" w:sz="0" w:space="0" w:color="auto"/>
            <w:bottom w:val="none" w:sz="0" w:space="0" w:color="auto"/>
            <w:right w:val="none" w:sz="0" w:space="0" w:color="auto"/>
          </w:divBdr>
        </w:div>
        <w:div w:id="1026835414">
          <w:marLeft w:val="1166"/>
          <w:marRight w:val="0"/>
          <w:marTop w:val="0"/>
          <w:marBottom w:val="0"/>
          <w:divBdr>
            <w:top w:val="none" w:sz="0" w:space="0" w:color="auto"/>
            <w:left w:val="none" w:sz="0" w:space="0" w:color="auto"/>
            <w:bottom w:val="none" w:sz="0" w:space="0" w:color="auto"/>
            <w:right w:val="none" w:sz="0" w:space="0" w:color="auto"/>
          </w:divBdr>
        </w:div>
        <w:div w:id="1566798462">
          <w:marLeft w:val="1166"/>
          <w:marRight w:val="0"/>
          <w:marTop w:val="0"/>
          <w:marBottom w:val="0"/>
          <w:divBdr>
            <w:top w:val="none" w:sz="0" w:space="0" w:color="auto"/>
            <w:left w:val="none" w:sz="0" w:space="0" w:color="auto"/>
            <w:bottom w:val="none" w:sz="0" w:space="0" w:color="auto"/>
            <w:right w:val="none" w:sz="0" w:space="0" w:color="auto"/>
          </w:divBdr>
        </w:div>
        <w:div w:id="1151289706">
          <w:marLeft w:val="1166"/>
          <w:marRight w:val="0"/>
          <w:marTop w:val="0"/>
          <w:marBottom w:val="0"/>
          <w:divBdr>
            <w:top w:val="none" w:sz="0" w:space="0" w:color="auto"/>
            <w:left w:val="none" w:sz="0" w:space="0" w:color="auto"/>
            <w:bottom w:val="none" w:sz="0" w:space="0" w:color="auto"/>
            <w:right w:val="none" w:sz="0" w:space="0" w:color="auto"/>
          </w:divBdr>
        </w:div>
      </w:divsChild>
    </w:div>
    <w:div w:id="364908811">
      <w:bodyDiv w:val="1"/>
      <w:marLeft w:val="0"/>
      <w:marRight w:val="0"/>
      <w:marTop w:val="0"/>
      <w:marBottom w:val="0"/>
      <w:divBdr>
        <w:top w:val="none" w:sz="0" w:space="0" w:color="auto"/>
        <w:left w:val="none" w:sz="0" w:space="0" w:color="auto"/>
        <w:bottom w:val="none" w:sz="0" w:space="0" w:color="auto"/>
        <w:right w:val="none" w:sz="0" w:space="0" w:color="auto"/>
      </w:divBdr>
      <w:divsChild>
        <w:div w:id="2143228093">
          <w:marLeft w:val="547"/>
          <w:marRight w:val="0"/>
          <w:marTop w:val="96"/>
          <w:marBottom w:val="0"/>
          <w:divBdr>
            <w:top w:val="none" w:sz="0" w:space="0" w:color="auto"/>
            <w:left w:val="none" w:sz="0" w:space="0" w:color="auto"/>
            <w:bottom w:val="none" w:sz="0" w:space="0" w:color="auto"/>
            <w:right w:val="none" w:sz="0" w:space="0" w:color="auto"/>
          </w:divBdr>
        </w:div>
        <w:div w:id="160899994">
          <w:marLeft w:val="1166"/>
          <w:marRight w:val="0"/>
          <w:marTop w:val="77"/>
          <w:marBottom w:val="0"/>
          <w:divBdr>
            <w:top w:val="none" w:sz="0" w:space="0" w:color="auto"/>
            <w:left w:val="none" w:sz="0" w:space="0" w:color="auto"/>
            <w:bottom w:val="none" w:sz="0" w:space="0" w:color="auto"/>
            <w:right w:val="none" w:sz="0" w:space="0" w:color="auto"/>
          </w:divBdr>
        </w:div>
        <w:div w:id="449012511">
          <w:marLeft w:val="1800"/>
          <w:marRight w:val="0"/>
          <w:marTop w:val="58"/>
          <w:marBottom w:val="0"/>
          <w:divBdr>
            <w:top w:val="none" w:sz="0" w:space="0" w:color="auto"/>
            <w:left w:val="none" w:sz="0" w:space="0" w:color="auto"/>
            <w:bottom w:val="none" w:sz="0" w:space="0" w:color="auto"/>
            <w:right w:val="none" w:sz="0" w:space="0" w:color="auto"/>
          </w:divBdr>
        </w:div>
        <w:div w:id="1910574218">
          <w:marLeft w:val="1166"/>
          <w:marRight w:val="0"/>
          <w:marTop w:val="77"/>
          <w:marBottom w:val="0"/>
          <w:divBdr>
            <w:top w:val="none" w:sz="0" w:space="0" w:color="auto"/>
            <w:left w:val="none" w:sz="0" w:space="0" w:color="auto"/>
            <w:bottom w:val="none" w:sz="0" w:space="0" w:color="auto"/>
            <w:right w:val="none" w:sz="0" w:space="0" w:color="auto"/>
          </w:divBdr>
        </w:div>
        <w:div w:id="1074861224">
          <w:marLeft w:val="1800"/>
          <w:marRight w:val="0"/>
          <w:marTop w:val="58"/>
          <w:marBottom w:val="0"/>
          <w:divBdr>
            <w:top w:val="none" w:sz="0" w:space="0" w:color="auto"/>
            <w:left w:val="none" w:sz="0" w:space="0" w:color="auto"/>
            <w:bottom w:val="none" w:sz="0" w:space="0" w:color="auto"/>
            <w:right w:val="none" w:sz="0" w:space="0" w:color="auto"/>
          </w:divBdr>
        </w:div>
        <w:div w:id="1447851156">
          <w:marLeft w:val="1166"/>
          <w:marRight w:val="0"/>
          <w:marTop w:val="77"/>
          <w:marBottom w:val="0"/>
          <w:divBdr>
            <w:top w:val="none" w:sz="0" w:space="0" w:color="auto"/>
            <w:left w:val="none" w:sz="0" w:space="0" w:color="auto"/>
            <w:bottom w:val="none" w:sz="0" w:space="0" w:color="auto"/>
            <w:right w:val="none" w:sz="0" w:space="0" w:color="auto"/>
          </w:divBdr>
        </w:div>
        <w:div w:id="785007351">
          <w:marLeft w:val="1800"/>
          <w:marRight w:val="0"/>
          <w:marTop w:val="58"/>
          <w:marBottom w:val="0"/>
          <w:divBdr>
            <w:top w:val="none" w:sz="0" w:space="0" w:color="auto"/>
            <w:left w:val="none" w:sz="0" w:space="0" w:color="auto"/>
            <w:bottom w:val="none" w:sz="0" w:space="0" w:color="auto"/>
            <w:right w:val="none" w:sz="0" w:space="0" w:color="auto"/>
          </w:divBdr>
        </w:div>
        <w:div w:id="1569728818">
          <w:marLeft w:val="547"/>
          <w:marRight w:val="0"/>
          <w:marTop w:val="96"/>
          <w:marBottom w:val="0"/>
          <w:divBdr>
            <w:top w:val="none" w:sz="0" w:space="0" w:color="auto"/>
            <w:left w:val="none" w:sz="0" w:space="0" w:color="auto"/>
            <w:bottom w:val="none" w:sz="0" w:space="0" w:color="auto"/>
            <w:right w:val="none" w:sz="0" w:space="0" w:color="auto"/>
          </w:divBdr>
        </w:div>
        <w:div w:id="1178226959">
          <w:marLeft w:val="1166"/>
          <w:marRight w:val="0"/>
          <w:marTop w:val="77"/>
          <w:marBottom w:val="0"/>
          <w:divBdr>
            <w:top w:val="none" w:sz="0" w:space="0" w:color="auto"/>
            <w:left w:val="none" w:sz="0" w:space="0" w:color="auto"/>
            <w:bottom w:val="none" w:sz="0" w:space="0" w:color="auto"/>
            <w:right w:val="none" w:sz="0" w:space="0" w:color="auto"/>
          </w:divBdr>
        </w:div>
        <w:div w:id="293023623">
          <w:marLeft w:val="1800"/>
          <w:marRight w:val="0"/>
          <w:marTop w:val="58"/>
          <w:marBottom w:val="0"/>
          <w:divBdr>
            <w:top w:val="none" w:sz="0" w:space="0" w:color="auto"/>
            <w:left w:val="none" w:sz="0" w:space="0" w:color="auto"/>
            <w:bottom w:val="none" w:sz="0" w:space="0" w:color="auto"/>
            <w:right w:val="none" w:sz="0" w:space="0" w:color="auto"/>
          </w:divBdr>
        </w:div>
        <w:div w:id="1339238136">
          <w:marLeft w:val="1166"/>
          <w:marRight w:val="0"/>
          <w:marTop w:val="77"/>
          <w:marBottom w:val="0"/>
          <w:divBdr>
            <w:top w:val="none" w:sz="0" w:space="0" w:color="auto"/>
            <w:left w:val="none" w:sz="0" w:space="0" w:color="auto"/>
            <w:bottom w:val="none" w:sz="0" w:space="0" w:color="auto"/>
            <w:right w:val="none" w:sz="0" w:space="0" w:color="auto"/>
          </w:divBdr>
        </w:div>
        <w:div w:id="1142574521">
          <w:marLeft w:val="1800"/>
          <w:marRight w:val="0"/>
          <w:marTop w:val="58"/>
          <w:marBottom w:val="0"/>
          <w:divBdr>
            <w:top w:val="none" w:sz="0" w:space="0" w:color="auto"/>
            <w:left w:val="none" w:sz="0" w:space="0" w:color="auto"/>
            <w:bottom w:val="none" w:sz="0" w:space="0" w:color="auto"/>
            <w:right w:val="none" w:sz="0" w:space="0" w:color="auto"/>
          </w:divBdr>
        </w:div>
        <w:div w:id="1089078069">
          <w:marLeft w:val="1166"/>
          <w:marRight w:val="0"/>
          <w:marTop w:val="77"/>
          <w:marBottom w:val="0"/>
          <w:divBdr>
            <w:top w:val="none" w:sz="0" w:space="0" w:color="auto"/>
            <w:left w:val="none" w:sz="0" w:space="0" w:color="auto"/>
            <w:bottom w:val="none" w:sz="0" w:space="0" w:color="auto"/>
            <w:right w:val="none" w:sz="0" w:space="0" w:color="auto"/>
          </w:divBdr>
        </w:div>
        <w:div w:id="652149380">
          <w:marLeft w:val="1800"/>
          <w:marRight w:val="0"/>
          <w:marTop w:val="58"/>
          <w:marBottom w:val="0"/>
          <w:divBdr>
            <w:top w:val="none" w:sz="0" w:space="0" w:color="auto"/>
            <w:left w:val="none" w:sz="0" w:space="0" w:color="auto"/>
            <w:bottom w:val="none" w:sz="0" w:space="0" w:color="auto"/>
            <w:right w:val="none" w:sz="0" w:space="0" w:color="auto"/>
          </w:divBdr>
        </w:div>
        <w:div w:id="638918655">
          <w:marLeft w:val="547"/>
          <w:marRight w:val="0"/>
          <w:marTop w:val="96"/>
          <w:marBottom w:val="0"/>
          <w:divBdr>
            <w:top w:val="none" w:sz="0" w:space="0" w:color="auto"/>
            <w:left w:val="none" w:sz="0" w:space="0" w:color="auto"/>
            <w:bottom w:val="none" w:sz="0" w:space="0" w:color="auto"/>
            <w:right w:val="none" w:sz="0" w:space="0" w:color="auto"/>
          </w:divBdr>
        </w:div>
        <w:div w:id="1063873504">
          <w:marLeft w:val="1166"/>
          <w:marRight w:val="0"/>
          <w:marTop w:val="77"/>
          <w:marBottom w:val="0"/>
          <w:divBdr>
            <w:top w:val="none" w:sz="0" w:space="0" w:color="auto"/>
            <w:left w:val="none" w:sz="0" w:space="0" w:color="auto"/>
            <w:bottom w:val="none" w:sz="0" w:space="0" w:color="auto"/>
            <w:right w:val="none" w:sz="0" w:space="0" w:color="auto"/>
          </w:divBdr>
        </w:div>
        <w:div w:id="116263699">
          <w:marLeft w:val="1800"/>
          <w:marRight w:val="0"/>
          <w:marTop w:val="58"/>
          <w:marBottom w:val="0"/>
          <w:divBdr>
            <w:top w:val="none" w:sz="0" w:space="0" w:color="auto"/>
            <w:left w:val="none" w:sz="0" w:space="0" w:color="auto"/>
            <w:bottom w:val="none" w:sz="0" w:space="0" w:color="auto"/>
            <w:right w:val="none" w:sz="0" w:space="0" w:color="auto"/>
          </w:divBdr>
        </w:div>
        <w:div w:id="406416929">
          <w:marLeft w:val="1166"/>
          <w:marRight w:val="0"/>
          <w:marTop w:val="77"/>
          <w:marBottom w:val="0"/>
          <w:divBdr>
            <w:top w:val="none" w:sz="0" w:space="0" w:color="auto"/>
            <w:left w:val="none" w:sz="0" w:space="0" w:color="auto"/>
            <w:bottom w:val="none" w:sz="0" w:space="0" w:color="auto"/>
            <w:right w:val="none" w:sz="0" w:space="0" w:color="auto"/>
          </w:divBdr>
        </w:div>
        <w:div w:id="290870522">
          <w:marLeft w:val="1800"/>
          <w:marRight w:val="0"/>
          <w:marTop w:val="58"/>
          <w:marBottom w:val="0"/>
          <w:divBdr>
            <w:top w:val="none" w:sz="0" w:space="0" w:color="auto"/>
            <w:left w:val="none" w:sz="0" w:space="0" w:color="auto"/>
            <w:bottom w:val="none" w:sz="0" w:space="0" w:color="auto"/>
            <w:right w:val="none" w:sz="0" w:space="0" w:color="auto"/>
          </w:divBdr>
        </w:div>
      </w:divsChild>
    </w:div>
    <w:div w:id="383721832">
      <w:bodyDiv w:val="1"/>
      <w:marLeft w:val="0"/>
      <w:marRight w:val="0"/>
      <w:marTop w:val="0"/>
      <w:marBottom w:val="0"/>
      <w:divBdr>
        <w:top w:val="none" w:sz="0" w:space="0" w:color="auto"/>
        <w:left w:val="none" w:sz="0" w:space="0" w:color="auto"/>
        <w:bottom w:val="none" w:sz="0" w:space="0" w:color="auto"/>
        <w:right w:val="none" w:sz="0" w:space="0" w:color="auto"/>
      </w:divBdr>
    </w:div>
    <w:div w:id="418450177">
      <w:bodyDiv w:val="1"/>
      <w:marLeft w:val="0"/>
      <w:marRight w:val="0"/>
      <w:marTop w:val="0"/>
      <w:marBottom w:val="0"/>
      <w:divBdr>
        <w:top w:val="none" w:sz="0" w:space="0" w:color="auto"/>
        <w:left w:val="none" w:sz="0" w:space="0" w:color="auto"/>
        <w:bottom w:val="none" w:sz="0" w:space="0" w:color="auto"/>
        <w:right w:val="none" w:sz="0" w:space="0" w:color="auto"/>
      </w:divBdr>
      <w:divsChild>
        <w:div w:id="859198211">
          <w:marLeft w:val="1166"/>
          <w:marRight w:val="0"/>
          <w:marTop w:val="0"/>
          <w:marBottom w:val="0"/>
          <w:divBdr>
            <w:top w:val="none" w:sz="0" w:space="0" w:color="auto"/>
            <w:left w:val="none" w:sz="0" w:space="0" w:color="auto"/>
            <w:bottom w:val="none" w:sz="0" w:space="0" w:color="auto"/>
            <w:right w:val="none" w:sz="0" w:space="0" w:color="auto"/>
          </w:divBdr>
        </w:div>
        <w:div w:id="1975331196">
          <w:marLeft w:val="1166"/>
          <w:marRight w:val="0"/>
          <w:marTop w:val="0"/>
          <w:marBottom w:val="0"/>
          <w:divBdr>
            <w:top w:val="none" w:sz="0" w:space="0" w:color="auto"/>
            <w:left w:val="none" w:sz="0" w:space="0" w:color="auto"/>
            <w:bottom w:val="none" w:sz="0" w:space="0" w:color="auto"/>
            <w:right w:val="none" w:sz="0" w:space="0" w:color="auto"/>
          </w:divBdr>
        </w:div>
        <w:div w:id="1476220947">
          <w:marLeft w:val="1166"/>
          <w:marRight w:val="0"/>
          <w:marTop w:val="0"/>
          <w:marBottom w:val="0"/>
          <w:divBdr>
            <w:top w:val="none" w:sz="0" w:space="0" w:color="auto"/>
            <w:left w:val="none" w:sz="0" w:space="0" w:color="auto"/>
            <w:bottom w:val="none" w:sz="0" w:space="0" w:color="auto"/>
            <w:right w:val="none" w:sz="0" w:space="0" w:color="auto"/>
          </w:divBdr>
        </w:div>
        <w:div w:id="1199850411">
          <w:marLeft w:val="1886"/>
          <w:marRight w:val="0"/>
          <w:marTop w:val="0"/>
          <w:marBottom w:val="0"/>
          <w:divBdr>
            <w:top w:val="none" w:sz="0" w:space="0" w:color="auto"/>
            <w:left w:val="none" w:sz="0" w:space="0" w:color="auto"/>
            <w:bottom w:val="none" w:sz="0" w:space="0" w:color="auto"/>
            <w:right w:val="none" w:sz="0" w:space="0" w:color="auto"/>
          </w:divBdr>
        </w:div>
      </w:divsChild>
    </w:div>
    <w:div w:id="428505304">
      <w:bodyDiv w:val="1"/>
      <w:marLeft w:val="0"/>
      <w:marRight w:val="0"/>
      <w:marTop w:val="0"/>
      <w:marBottom w:val="0"/>
      <w:divBdr>
        <w:top w:val="none" w:sz="0" w:space="0" w:color="auto"/>
        <w:left w:val="none" w:sz="0" w:space="0" w:color="auto"/>
        <w:bottom w:val="none" w:sz="0" w:space="0" w:color="auto"/>
        <w:right w:val="none" w:sz="0" w:space="0" w:color="auto"/>
      </w:divBdr>
      <w:divsChild>
        <w:div w:id="1526750268">
          <w:marLeft w:val="1166"/>
          <w:marRight w:val="0"/>
          <w:marTop w:val="96"/>
          <w:marBottom w:val="0"/>
          <w:divBdr>
            <w:top w:val="none" w:sz="0" w:space="0" w:color="auto"/>
            <w:left w:val="none" w:sz="0" w:space="0" w:color="auto"/>
            <w:bottom w:val="none" w:sz="0" w:space="0" w:color="auto"/>
            <w:right w:val="none" w:sz="0" w:space="0" w:color="auto"/>
          </w:divBdr>
        </w:div>
      </w:divsChild>
    </w:div>
    <w:div w:id="440876548">
      <w:bodyDiv w:val="1"/>
      <w:marLeft w:val="0"/>
      <w:marRight w:val="0"/>
      <w:marTop w:val="0"/>
      <w:marBottom w:val="0"/>
      <w:divBdr>
        <w:top w:val="none" w:sz="0" w:space="0" w:color="auto"/>
        <w:left w:val="none" w:sz="0" w:space="0" w:color="auto"/>
        <w:bottom w:val="none" w:sz="0" w:space="0" w:color="auto"/>
        <w:right w:val="none" w:sz="0" w:space="0" w:color="auto"/>
      </w:divBdr>
      <w:divsChild>
        <w:div w:id="342321394">
          <w:marLeft w:val="547"/>
          <w:marRight w:val="0"/>
          <w:marTop w:val="154"/>
          <w:marBottom w:val="0"/>
          <w:divBdr>
            <w:top w:val="none" w:sz="0" w:space="0" w:color="auto"/>
            <w:left w:val="none" w:sz="0" w:space="0" w:color="auto"/>
            <w:bottom w:val="none" w:sz="0" w:space="0" w:color="auto"/>
            <w:right w:val="none" w:sz="0" w:space="0" w:color="auto"/>
          </w:divBdr>
        </w:div>
        <w:div w:id="489685767">
          <w:marLeft w:val="1166"/>
          <w:marRight w:val="0"/>
          <w:marTop w:val="134"/>
          <w:marBottom w:val="0"/>
          <w:divBdr>
            <w:top w:val="none" w:sz="0" w:space="0" w:color="auto"/>
            <w:left w:val="none" w:sz="0" w:space="0" w:color="auto"/>
            <w:bottom w:val="none" w:sz="0" w:space="0" w:color="auto"/>
            <w:right w:val="none" w:sz="0" w:space="0" w:color="auto"/>
          </w:divBdr>
        </w:div>
      </w:divsChild>
    </w:div>
    <w:div w:id="461774925">
      <w:bodyDiv w:val="1"/>
      <w:marLeft w:val="0"/>
      <w:marRight w:val="0"/>
      <w:marTop w:val="0"/>
      <w:marBottom w:val="0"/>
      <w:divBdr>
        <w:top w:val="none" w:sz="0" w:space="0" w:color="auto"/>
        <w:left w:val="none" w:sz="0" w:space="0" w:color="auto"/>
        <w:bottom w:val="none" w:sz="0" w:space="0" w:color="auto"/>
        <w:right w:val="none" w:sz="0" w:space="0" w:color="auto"/>
      </w:divBdr>
      <w:divsChild>
        <w:div w:id="740567595">
          <w:marLeft w:val="1166"/>
          <w:marRight w:val="0"/>
          <w:marTop w:val="72"/>
          <w:marBottom w:val="0"/>
          <w:divBdr>
            <w:top w:val="none" w:sz="0" w:space="0" w:color="auto"/>
            <w:left w:val="none" w:sz="0" w:space="0" w:color="auto"/>
            <w:bottom w:val="none" w:sz="0" w:space="0" w:color="auto"/>
            <w:right w:val="none" w:sz="0" w:space="0" w:color="auto"/>
          </w:divBdr>
        </w:div>
        <w:div w:id="1040206678">
          <w:marLeft w:val="1800"/>
          <w:marRight w:val="0"/>
          <w:marTop w:val="72"/>
          <w:marBottom w:val="0"/>
          <w:divBdr>
            <w:top w:val="none" w:sz="0" w:space="0" w:color="auto"/>
            <w:left w:val="none" w:sz="0" w:space="0" w:color="auto"/>
            <w:bottom w:val="none" w:sz="0" w:space="0" w:color="auto"/>
            <w:right w:val="none" w:sz="0" w:space="0" w:color="auto"/>
          </w:divBdr>
        </w:div>
        <w:div w:id="1310132630">
          <w:marLeft w:val="2520"/>
          <w:marRight w:val="0"/>
          <w:marTop w:val="72"/>
          <w:marBottom w:val="0"/>
          <w:divBdr>
            <w:top w:val="none" w:sz="0" w:space="0" w:color="auto"/>
            <w:left w:val="none" w:sz="0" w:space="0" w:color="auto"/>
            <w:bottom w:val="none" w:sz="0" w:space="0" w:color="auto"/>
            <w:right w:val="none" w:sz="0" w:space="0" w:color="auto"/>
          </w:divBdr>
        </w:div>
        <w:div w:id="355080014">
          <w:marLeft w:val="2520"/>
          <w:marRight w:val="0"/>
          <w:marTop w:val="72"/>
          <w:marBottom w:val="0"/>
          <w:divBdr>
            <w:top w:val="none" w:sz="0" w:space="0" w:color="auto"/>
            <w:left w:val="none" w:sz="0" w:space="0" w:color="auto"/>
            <w:bottom w:val="none" w:sz="0" w:space="0" w:color="auto"/>
            <w:right w:val="none" w:sz="0" w:space="0" w:color="auto"/>
          </w:divBdr>
        </w:div>
        <w:div w:id="2041739069">
          <w:marLeft w:val="1800"/>
          <w:marRight w:val="0"/>
          <w:marTop w:val="72"/>
          <w:marBottom w:val="0"/>
          <w:divBdr>
            <w:top w:val="none" w:sz="0" w:space="0" w:color="auto"/>
            <w:left w:val="none" w:sz="0" w:space="0" w:color="auto"/>
            <w:bottom w:val="none" w:sz="0" w:space="0" w:color="auto"/>
            <w:right w:val="none" w:sz="0" w:space="0" w:color="auto"/>
          </w:divBdr>
        </w:div>
        <w:div w:id="118691752">
          <w:marLeft w:val="1166"/>
          <w:marRight w:val="0"/>
          <w:marTop w:val="91"/>
          <w:marBottom w:val="0"/>
          <w:divBdr>
            <w:top w:val="none" w:sz="0" w:space="0" w:color="auto"/>
            <w:left w:val="none" w:sz="0" w:space="0" w:color="auto"/>
            <w:bottom w:val="none" w:sz="0" w:space="0" w:color="auto"/>
            <w:right w:val="none" w:sz="0" w:space="0" w:color="auto"/>
          </w:divBdr>
        </w:div>
        <w:div w:id="2042657828">
          <w:marLeft w:val="1800"/>
          <w:marRight w:val="0"/>
          <w:marTop w:val="82"/>
          <w:marBottom w:val="0"/>
          <w:divBdr>
            <w:top w:val="none" w:sz="0" w:space="0" w:color="auto"/>
            <w:left w:val="none" w:sz="0" w:space="0" w:color="auto"/>
            <w:bottom w:val="none" w:sz="0" w:space="0" w:color="auto"/>
            <w:right w:val="none" w:sz="0" w:space="0" w:color="auto"/>
          </w:divBdr>
        </w:div>
        <w:div w:id="2045472336">
          <w:marLeft w:val="1800"/>
          <w:marRight w:val="0"/>
          <w:marTop w:val="82"/>
          <w:marBottom w:val="0"/>
          <w:divBdr>
            <w:top w:val="none" w:sz="0" w:space="0" w:color="auto"/>
            <w:left w:val="none" w:sz="0" w:space="0" w:color="auto"/>
            <w:bottom w:val="none" w:sz="0" w:space="0" w:color="auto"/>
            <w:right w:val="none" w:sz="0" w:space="0" w:color="auto"/>
          </w:divBdr>
        </w:div>
      </w:divsChild>
    </w:div>
    <w:div w:id="470900533">
      <w:bodyDiv w:val="1"/>
      <w:marLeft w:val="0"/>
      <w:marRight w:val="0"/>
      <w:marTop w:val="0"/>
      <w:marBottom w:val="0"/>
      <w:divBdr>
        <w:top w:val="none" w:sz="0" w:space="0" w:color="auto"/>
        <w:left w:val="none" w:sz="0" w:space="0" w:color="auto"/>
        <w:bottom w:val="none" w:sz="0" w:space="0" w:color="auto"/>
        <w:right w:val="none" w:sz="0" w:space="0" w:color="auto"/>
      </w:divBdr>
      <w:divsChild>
        <w:div w:id="621956368">
          <w:marLeft w:val="1166"/>
          <w:marRight w:val="0"/>
          <w:marTop w:val="0"/>
          <w:marBottom w:val="0"/>
          <w:divBdr>
            <w:top w:val="none" w:sz="0" w:space="0" w:color="auto"/>
            <w:left w:val="none" w:sz="0" w:space="0" w:color="auto"/>
            <w:bottom w:val="none" w:sz="0" w:space="0" w:color="auto"/>
            <w:right w:val="none" w:sz="0" w:space="0" w:color="auto"/>
          </w:divBdr>
        </w:div>
        <w:div w:id="69929255">
          <w:marLeft w:val="1886"/>
          <w:marRight w:val="0"/>
          <w:marTop w:val="0"/>
          <w:marBottom w:val="0"/>
          <w:divBdr>
            <w:top w:val="none" w:sz="0" w:space="0" w:color="auto"/>
            <w:left w:val="none" w:sz="0" w:space="0" w:color="auto"/>
            <w:bottom w:val="none" w:sz="0" w:space="0" w:color="auto"/>
            <w:right w:val="none" w:sz="0" w:space="0" w:color="auto"/>
          </w:divBdr>
        </w:div>
        <w:div w:id="1985772046">
          <w:marLeft w:val="1886"/>
          <w:marRight w:val="0"/>
          <w:marTop w:val="0"/>
          <w:marBottom w:val="0"/>
          <w:divBdr>
            <w:top w:val="none" w:sz="0" w:space="0" w:color="auto"/>
            <w:left w:val="none" w:sz="0" w:space="0" w:color="auto"/>
            <w:bottom w:val="none" w:sz="0" w:space="0" w:color="auto"/>
            <w:right w:val="none" w:sz="0" w:space="0" w:color="auto"/>
          </w:divBdr>
        </w:div>
        <w:div w:id="278293537">
          <w:marLeft w:val="1886"/>
          <w:marRight w:val="0"/>
          <w:marTop w:val="0"/>
          <w:marBottom w:val="0"/>
          <w:divBdr>
            <w:top w:val="none" w:sz="0" w:space="0" w:color="auto"/>
            <w:left w:val="none" w:sz="0" w:space="0" w:color="auto"/>
            <w:bottom w:val="none" w:sz="0" w:space="0" w:color="auto"/>
            <w:right w:val="none" w:sz="0" w:space="0" w:color="auto"/>
          </w:divBdr>
        </w:div>
        <w:div w:id="1583369945">
          <w:marLeft w:val="1166"/>
          <w:marRight w:val="0"/>
          <w:marTop w:val="0"/>
          <w:marBottom w:val="0"/>
          <w:divBdr>
            <w:top w:val="none" w:sz="0" w:space="0" w:color="auto"/>
            <w:left w:val="none" w:sz="0" w:space="0" w:color="auto"/>
            <w:bottom w:val="none" w:sz="0" w:space="0" w:color="auto"/>
            <w:right w:val="none" w:sz="0" w:space="0" w:color="auto"/>
          </w:divBdr>
        </w:div>
        <w:div w:id="618991001">
          <w:marLeft w:val="1166"/>
          <w:marRight w:val="0"/>
          <w:marTop w:val="0"/>
          <w:marBottom w:val="0"/>
          <w:divBdr>
            <w:top w:val="none" w:sz="0" w:space="0" w:color="auto"/>
            <w:left w:val="none" w:sz="0" w:space="0" w:color="auto"/>
            <w:bottom w:val="none" w:sz="0" w:space="0" w:color="auto"/>
            <w:right w:val="none" w:sz="0" w:space="0" w:color="auto"/>
          </w:divBdr>
        </w:div>
        <w:div w:id="2019379943">
          <w:marLeft w:val="1166"/>
          <w:marRight w:val="0"/>
          <w:marTop w:val="0"/>
          <w:marBottom w:val="0"/>
          <w:divBdr>
            <w:top w:val="none" w:sz="0" w:space="0" w:color="auto"/>
            <w:left w:val="none" w:sz="0" w:space="0" w:color="auto"/>
            <w:bottom w:val="none" w:sz="0" w:space="0" w:color="auto"/>
            <w:right w:val="none" w:sz="0" w:space="0" w:color="auto"/>
          </w:divBdr>
        </w:div>
        <w:div w:id="181212999">
          <w:marLeft w:val="1166"/>
          <w:marRight w:val="0"/>
          <w:marTop w:val="0"/>
          <w:marBottom w:val="0"/>
          <w:divBdr>
            <w:top w:val="none" w:sz="0" w:space="0" w:color="auto"/>
            <w:left w:val="none" w:sz="0" w:space="0" w:color="auto"/>
            <w:bottom w:val="none" w:sz="0" w:space="0" w:color="auto"/>
            <w:right w:val="none" w:sz="0" w:space="0" w:color="auto"/>
          </w:divBdr>
        </w:div>
      </w:divsChild>
    </w:div>
    <w:div w:id="473526335">
      <w:bodyDiv w:val="1"/>
      <w:marLeft w:val="0"/>
      <w:marRight w:val="0"/>
      <w:marTop w:val="0"/>
      <w:marBottom w:val="0"/>
      <w:divBdr>
        <w:top w:val="none" w:sz="0" w:space="0" w:color="auto"/>
        <w:left w:val="none" w:sz="0" w:space="0" w:color="auto"/>
        <w:bottom w:val="none" w:sz="0" w:space="0" w:color="auto"/>
        <w:right w:val="none" w:sz="0" w:space="0" w:color="auto"/>
      </w:divBdr>
      <w:divsChild>
        <w:div w:id="1497069875">
          <w:marLeft w:val="547"/>
          <w:marRight w:val="0"/>
          <w:marTop w:val="96"/>
          <w:marBottom w:val="0"/>
          <w:divBdr>
            <w:top w:val="none" w:sz="0" w:space="0" w:color="auto"/>
            <w:left w:val="none" w:sz="0" w:space="0" w:color="auto"/>
            <w:bottom w:val="none" w:sz="0" w:space="0" w:color="auto"/>
            <w:right w:val="none" w:sz="0" w:space="0" w:color="auto"/>
          </w:divBdr>
        </w:div>
        <w:div w:id="1828400060">
          <w:marLeft w:val="1166"/>
          <w:marRight w:val="0"/>
          <w:marTop w:val="77"/>
          <w:marBottom w:val="0"/>
          <w:divBdr>
            <w:top w:val="none" w:sz="0" w:space="0" w:color="auto"/>
            <w:left w:val="none" w:sz="0" w:space="0" w:color="auto"/>
            <w:bottom w:val="none" w:sz="0" w:space="0" w:color="auto"/>
            <w:right w:val="none" w:sz="0" w:space="0" w:color="auto"/>
          </w:divBdr>
        </w:div>
        <w:div w:id="1341737981">
          <w:marLeft w:val="1800"/>
          <w:marRight w:val="0"/>
          <w:marTop w:val="58"/>
          <w:marBottom w:val="0"/>
          <w:divBdr>
            <w:top w:val="none" w:sz="0" w:space="0" w:color="auto"/>
            <w:left w:val="none" w:sz="0" w:space="0" w:color="auto"/>
            <w:bottom w:val="none" w:sz="0" w:space="0" w:color="auto"/>
            <w:right w:val="none" w:sz="0" w:space="0" w:color="auto"/>
          </w:divBdr>
        </w:div>
        <w:div w:id="1533028592">
          <w:marLeft w:val="1800"/>
          <w:marRight w:val="0"/>
          <w:marTop w:val="58"/>
          <w:marBottom w:val="0"/>
          <w:divBdr>
            <w:top w:val="none" w:sz="0" w:space="0" w:color="auto"/>
            <w:left w:val="none" w:sz="0" w:space="0" w:color="auto"/>
            <w:bottom w:val="none" w:sz="0" w:space="0" w:color="auto"/>
            <w:right w:val="none" w:sz="0" w:space="0" w:color="auto"/>
          </w:divBdr>
        </w:div>
        <w:div w:id="1790589282">
          <w:marLeft w:val="2520"/>
          <w:marRight w:val="0"/>
          <w:marTop w:val="48"/>
          <w:marBottom w:val="0"/>
          <w:divBdr>
            <w:top w:val="none" w:sz="0" w:space="0" w:color="auto"/>
            <w:left w:val="none" w:sz="0" w:space="0" w:color="auto"/>
            <w:bottom w:val="none" w:sz="0" w:space="0" w:color="auto"/>
            <w:right w:val="none" w:sz="0" w:space="0" w:color="auto"/>
          </w:divBdr>
        </w:div>
        <w:div w:id="590314202">
          <w:marLeft w:val="1166"/>
          <w:marRight w:val="0"/>
          <w:marTop w:val="77"/>
          <w:marBottom w:val="0"/>
          <w:divBdr>
            <w:top w:val="none" w:sz="0" w:space="0" w:color="auto"/>
            <w:left w:val="none" w:sz="0" w:space="0" w:color="auto"/>
            <w:bottom w:val="none" w:sz="0" w:space="0" w:color="auto"/>
            <w:right w:val="none" w:sz="0" w:space="0" w:color="auto"/>
          </w:divBdr>
        </w:div>
        <w:div w:id="1379090224">
          <w:marLeft w:val="1166"/>
          <w:marRight w:val="0"/>
          <w:marTop w:val="77"/>
          <w:marBottom w:val="0"/>
          <w:divBdr>
            <w:top w:val="none" w:sz="0" w:space="0" w:color="auto"/>
            <w:left w:val="none" w:sz="0" w:space="0" w:color="auto"/>
            <w:bottom w:val="none" w:sz="0" w:space="0" w:color="auto"/>
            <w:right w:val="none" w:sz="0" w:space="0" w:color="auto"/>
          </w:divBdr>
        </w:div>
      </w:divsChild>
    </w:div>
    <w:div w:id="489368026">
      <w:bodyDiv w:val="1"/>
      <w:marLeft w:val="0"/>
      <w:marRight w:val="0"/>
      <w:marTop w:val="0"/>
      <w:marBottom w:val="0"/>
      <w:divBdr>
        <w:top w:val="none" w:sz="0" w:space="0" w:color="auto"/>
        <w:left w:val="none" w:sz="0" w:space="0" w:color="auto"/>
        <w:bottom w:val="none" w:sz="0" w:space="0" w:color="auto"/>
        <w:right w:val="none" w:sz="0" w:space="0" w:color="auto"/>
      </w:divBdr>
      <w:divsChild>
        <w:div w:id="2141221331">
          <w:marLeft w:val="547"/>
          <w:marRight w:val="0"/>
          <w:marTop w:val="96"/>
          <w:marBottom w:val="0"/>
          <w:divBdr>
            <w:top w:val="none" w:sz="0" w:space="0" w:color="auto"/>
            <w:left w:val="none" w:sz="0" w:space="0" w:color="auto"/>
            <w:bottom w:val="none" w:sz="0" w:space="0" w:color="auto"/>
            <w:right w:val="none" w:sz="0" w:space="0" w:color="auto"/>
          </w:divBdr>
        </w:div>
        <w:div w:id="909771233">
          <w:marLeft w:val="547"/>
          <w:marRight w:val="0"/>
          <w:marTop w:val="96"/>
          <w:marBottom w:val="0"/>
          <w:divBdr>
            <w:top w:val="none" w:sz="0" w:space="0" w:color="auto"/>
            <w:left w:val="none" w:sz="0" w:space="0" w:color="auto"/>
            <w:bottom w:val="none" w:sz="0" w:space="0" w:color="auto"/>
            <w:right w:val="none" w:sz="0" w:space="0" w:color="auto"/>
          </w:divBdr>
        </w:div>
        <w:div w:id="1342470483">
          <w:marLeft w:val="1800"/>
          <w:marRight w:val="0"/>
          <w:marTop w:val="77"/>
          <w:marBottom w:val="0"/>
          <w:divBdr>
            <w:top w:val="none" w:sz="0" w:space="0" w:color="auto"/>
            <w:left w:val="none" w:sz="0" w:space="0" w:color="auto"/>
            <w:bottom w:val="none" w:sz="0" w:space="0" w:color="auto"/>
            <w:right w:val="none" w:sz="0" w:space="0" w:color="auto"/>
          </w:divBdr>
        </w:div>
      </w:divsChild>
    </w:div>
    <w:div w:id="507018877">
      <w:bodyDiv w:val="1"/>
      <w:marLeft w:val="0"/>
      <w:marRight w:val="0"/>
      <w:marTop w:val="0"/>
      <w:marBottom w:val="0"/>
      <w:divBdr>
        <w:top w:val="none" w:sz="0" w:space="0" w:color="auto"/>
        <w:left w:val="none" w:sz="0" w:space="0" w:color="auto"/>
        <w:bottom w:val="none" w:sz="0" w:space="0" w:color="auto"/>
        <w:right w:val="none" w:sz="0" w:space="0" w:color="auto"/>
      </w:divBdr>
      <w:divsChild>
        <w:div w:id="2053264003">
          <w:marLeft w:val="1166"/>
          <w:marRight w:val="0"/>
          <w:marTop w:val="86"/>
          <w:marBottom w:val="0"/>
          <w:divBdr>
            <w:top w:val="none" w:sz="0" w:space="0" w:color="auto"/>
            <w:left w:val="none" w:sz="0" w:space="0" w:color="auto"/>
            <w:bottom w:val="none" w:sz="0" w:space="0" w:color="auto"/>
            <w:right w:val="none" w:sz="0" w:space="0" w:color="auto"/>
          </w:divBdr>
        </w:div>
      </w:divsChild>
    </w:div>
    <w:div w:id="524440232">
      <w:bodyDiv w:val="1"/>
      <w:marLeft w:val="0"/>
      <w:marRight w:val="0"/>
      <w:marTop w:val="0"/>
      <w:marBottom w:val="0"/>
      <w:divBdr>
        <w:top w:val="none" w:sz="0" w:space="0" w:color="auto"/>
        <w:left w:val="none" w:sz="0" w:space="0" w:color="auto"/>
        <w:bottom w:val="none" w:sz="0" w:space="0" w:color="auto"/>
        <w:right w:val="none" w:sz="0" w:space="0" w:color="auto"/>
      </w:divBdr>
      <w:divsChild>
        <w:div w:id="97333002">
          <w:marLeft w:val="1166"/>
          <w:marRight w:val="0"/>
          <w:marTop w:val="0"/>
          <w:marBottom w:val="0"/>
          <w:divBdr>
            <w:top w:val="none" w:sz="0" w:space="0" w:color="auto"/>
            <w:left w:val="none" w:sz="0" w:space="0" w:color="auto"/>
            <w:bottom w:val="none" w:sz="0" w:space="0" w:color="auto"/>
            <w:right w:val="none" w:sz="0" w:space="0" w:color="auto"/>
          </w:divBdr>
        </w:div>
        <w:div w:id="1752042988">
          <w:marLeft w:val="1166"/>
          <w:marRight w:val="0"/>
          <w:marTop w:val="0"/>
          <w:marBottom w:val="0"/>
          <w:divBdr>
            <w:top w:val="none" w:sz="0" w:space="0" w:color="auto"/>
            <w:left w:val="none" w:sz="0" w:space="0" w:color="auto"/>
            <w:bottom w:val="none" w:sz="0" w:space="0" w:color="auto"/>
            <w:right w:val="none" w:sz="0" w:space="0" w:color="auto"/>
          </w:divBdr>
        </w:div>
      </w:divsChild>
    </w:div>
    <w:div w:id="534781100">
      <w:bodyDiv w:val="1"/>
      <w:marLeft w:val="0"/>
      <w:marRight w:val="0"/>
      <w:marTop w:val="0"/>
      <w:marBottom w:val="0"/>
      <w:divBdr>
        <w:top w:val="none" w:sz="0" w:space="0" w:color="auto"/>
        <w:left w:val="none" w:sz="0" w:space="0" w:color="auto"/>
        <w:bottom w:val="none" w:sz="0" w:space="0" w:color="auto"/>
        <w:right w:val="none" w:sz="0" w:space="0" w:color="auto"/>
      </w:divBdr>
      <w:divsChild>
        <w:div w:id="216354707">
          <w:marLeft w:val="547"/>
          <w:marRight w:val="0"/>
          <w:marTop w:val="134"/>
          <w:marBottom w:val="0"/>
          <w:divBdr>
            <w:top w:val="none" w:sz="0" w:space="0" w:color="auto"/>
            <w:left w:val="none" w:sz="0" w:space="0" w:color="auto"/>
            <w:bottom w:val="none" w:sz="0" w:space="0" w:color="auto"/>
            <w:right w:val="none" w:sz="0" w:space="0" w:color="auto"/>
          </w:divBdr>
        </w:div>
        <w:div w:id="22901145">
          <w:marLeft w:val="1166"/>
          <w:marRight w:val="0"/>
          <w:marTop w:val="96"/>
          <w:marBottom w:val="0"/>
          <w:divBdr>
            <w:top w:val="none" w:sz="0" w:space="0" w:color="auto"/>
            <w:left w:val="none" w:sz="0" w:space="0" w:color="auto"/>
            <w:bottom w:val="none" w:sz="0" w:space="0" w:color="auto"/>
            <w:right w:val="none" w:sz="0" w:space="0" w:color="auto"/>
          </w:divBdr>
        </w:div>
        <w:div w:id="1080716417">
          <w:marLeft w:val="1166"/>
          <w:marRight w:val="0"/>
          <w:marTop w:val="96"/>
          <w:marBottom w:val="0"/>
          <w:divBdr>
            <w:top w:val="none" w:sz="0" w:space="0" w:color="auto"/>
            <w:left w:val="none" w:sz="0" w:space="0" w:color="auto"/>
            <w:bottom w:val="none" w:sz="0" w:space="0" w:color="auto"/>
            <w:right w:val="none" w:sz="0" w:space="0" w:color="auto"/>
          </w:divBdr>
        </w:div>
        <w:div w:id="49351273">
          <w:marLeft w:val="1166"/>
          <w:marRight w:val="0"/>
          <w:marTop w:val="96"/>
          <w:marBottom w:val="0"/>
          <w:divBdr>
            <w:top w:val="none" w:sz="0" w:space="0" w:color="auto"/>
            <w:left w:val="none" w:sz="0" w:space="0" w:color="auto"/>
            <w:bottom w:val="none" w:sz="0" w:space="0" w:color="auto"/>
            <w:right w:val="none" w:sz="0" w:space="0" w:color="auto"/>
          </w:divBdr>
        </w:div>
        <w:div w:id="1712806832">
          <w:marLeft w:val="547"/>
          <w:marRight w:val="0"/>
          <w:marTop w:val="115"/>
          <w:marBottom w:val="0"/>
          <w:divBdr>
            <w:top w:val="none" w:sz="0" w:space="0" w:color="auto"/>
            <w:left w:val="none" w:sz="0" w:space="0" w:color="auto"/>
            <w:bottom w:val="none" w:sz="0" w:space="0" w:color="auto"/>
            <w:right w:val="none" w:sz="0" w:space="0" w:color="auto"/>
          </w:divBdr>
        </w:div>
        <w:div w:id="60443746">
          <w:marLeft w:val="1166"/>
          <w:marRight w:val="0"/>
          <w:marTop w:val="96"/>
          <w:marBottom w:val="0"/>
          <w:divBdr>
            <w:top w:val="none" w:sz="0" w:space="0" w:color="auto"/>
            <w:left w:val="none" w:sz="0" w:space="0" w:color="auto"/>
            <w:bottom w:val="none" w:sz="0" w:space="0" w:color="auto"/>
            <w:right w:val="none" w:sz="0" w:space="0" w:color="auto"/>
          </w:divBdr>
        </w:div>
        <w:div w:id="650449055">
          <w:marLeft w:val="1166"/>
          <w:marRight w:val="0"/>
          <w:marTop w:val="96"/>
          <w:marBottom w:val="0"/>
          <w:divBdr>
            <w:top w:val="none" w:sz="0" w:space="0" w:color="auto"/>
            <w:left w:val="none" w:sz="0" w:space="0" w:color="auto"/>
            <w:bottom w:val="none" w:sz="0" w:space="0" w:color="auto"/>
            <w:right w:val="none" w:sz="0" w:space="0" w:color="auto"/>
          </w:divBdr>
        </w:div>
        <w:div w:id="978145203">
          <w:marLeft w:val="1166"/>
          <w:marRight w:val="0"/>
          <w:marTop w:val="96"/>
          <w:marBottom w:val="0"/>
          <w:divBdr>
            <w:top w:val="none" w:sz="0" w:space="0" w:color="auto"/>
            <w:left w:val="none" w:sz="0" w:space="0" w:color="auto"/>
            <w:bottom w:val="none" w:sz="0" w:space="0" w:color="auto"/>
            <w:right w:val="none" w:sz="0" w:space="0" w:color="auto"/>
          </w:divBdr>
        </w:div>
      </w:divsChild>
    </w:div>
    <w:div w:id="590042325">
      <w:bodyDiv w:val="1"/>
      <w:marLeft w:val="0"/>
      <w:marRight w:val="0"/>
      <w:marTop w:val="0"/>
      <w:marBottom w:val="0"/>
      <w:divBdr>
        <w:top w:val="none" w:sz="0" w:space="0" w:color="auto"/>
        <w:left w:val="none" w:sz="0" w:space="0" w:color="auto"/>
        <w:bottom w:val="none" w:sz="0" w:space="0" w:color="auto"/>
        <w:right w:val="none" w:sz="0" w:space="0" w:color="auto"/>
      </w:divBdr>
      <w:divsChild>
        <w:div w:id="2034379078">
          <w:marLeft w:val="547"/>
          <w:marRight w:val="0"/>
          <w:marTop w:val="58"/>
          <w:marBottom w:val="0"/>
          <w:divBdr>
            <w:top w:val="none" w:sz="0" w:space="0" w:color="auto"/>
            <w:left w:val="none" w:sz="0" w:space="0" w:color="auto"/>
            <w:bottom w:val="none" w:sz="0" w:space="0" w:color="auto"/>
            <w:right w:val="none" w:sz="0" w:space="0" w:color="auto"/>
          </w:divBdr>
        </w:div>
        <w:div w:id="203443937">
          <w:marLeft w:val="1166"/>
          <w:marRight w:val="0"/>
          <w:marTop w:val="58"/>
          <w:marBottom w:val="0"/>
          <w:divBdr>
            <w:top w:val="none" w:sz="0" w:space="0" w:color="auto"/>
            <w:left w:val="none" w:sz="0" w:space="0" w:color="auto"/>
            <w:bottom w:val="none" w:sz="0" w:space="0" w:color="auto"/>
            <w:right w:val="none" w:sz="0" w:space="0" w:color="auto"/>
          </w:divBdr>
        </w:div>
        <w:div w:id="919749306">
          <w:marLeft w:val="1800"/>
          <w:marRight w:val="0"/>
          <w:marTop w:val="58"/>
          <w:marBottom w:val="0"/>
          <w:divBdr>
            <w:top w:val="none" w:sz="0" w:space="0" w:color="auto"/>
            <w:left w:val="none" w:sz="0" w:space="0" w:color="auto"/>
            <w:bottom w:val="none" w:sz="0" w:space="0" w:color="auto"/>
            <w:right w:val="none" w:sz="0" w:space="0" w:color="auto"/>
          </w:divBdr>
        </w:div>
        <w:div w:id="801074555">
          <w:marLeft w:val="2520"/>
          <w:marRight w:val="0"/>
          <w:marTop w:val="58"/>
          <w:marBottom w:val="0"/>
          <w:divBdr>
            <w:top w:val="none" w:sz="0" w:space="0" w:color="auto"/>
            <w:left w:val="none" w:sz="0" w:space="0" w:color="auto"/>
            <w:bottom w:val="none" w:sz="0" w:space="0" w:color="auto"/>
            <w:right w:val="none" w:sz="0" w:space="0" w:color="auto"/>
          </w:divBdr>
        </w:div>
        <w:div w:id="849568157">
          <w:marLeft w:val="3240"/>
          <w:marRight w:val="0"/>
          <w:marTop w:val="58"/>
          <w:marBottom w:val="0"/>
          <w:divBdr>
            <w:top w:val="none" w:sz="0" w:space="0" w:color="auto"/>
            <w:left w:val="none" w:sz="0" w:space="0" w:color="auto"/>
            <w:bottom w:val="none" w:sz="0" w:space="0" w:color="auto"/>
            <w:right w:val="none" w:sz="0" w:space="0" w:color="auto"/>
          </w:divBdr>
        </w:div>
        <w:div w:id="752507717">
          <w:marLeft w:val="3240"/>
          <w:marRight w:val="0"/>
          <w:marTop w:val="58"/>
          <w:marBottom w:val="0"/>
          <w:divBdr>
            <w:top w:val="none" w:sz="0" w:space="0" w:color="auto"/>
            <w:left w:val="none" w:sz="0" w:space="0" w:color="auto"/>
            <w:bottom w:val="none" w:sz="0" w:space="0" w:color="auto"/>
            <w:right w:val="none" w:sz="0" w:space="0" w:color="auto"/>
          </w:divBdr>
        </w:div>
        <w:div w:id="1136096582">
          <w:marLeft w:val="3240"/>
          <w:marRight w:val="0"/>
          <w:marTop w:val="58"/>
          <w:marBottom w:val="0"/>
          <w:divBdr>
            <w:top w:val="none" w:sz="0" w:space="0" w:color="auto"/>
            <w:left w:val="none" w:sz="0" w:space="0" w:color="auto"/>
            <w:bottom w:val="none" w:sz="0" w:space="0" w:color="auto"/>
            <w:right w:val="none" w:sz="0" w:space="0" w:color="auto"/>
          </w:divBdr>
        </w:div>
        <w:div w:id="1985507023">
          <w:marLeft w:val="3240"/>
          <w:marRight w:val="0"/>
          <w:marTop w:val="58"/>
          <w:marBottom w:val="0"/>
          <w:divBdr>
            <w:top w:val="none" w:sz="0" w:space="0" w:color="auto"/>
            <w:left w:val="none" w:sz="0" w:space="0" w:color="auto"/>
            <w:bottom w:val="none" w:sz="0" w:space="0" w:color="auto"/>
            <w:right w:val="none" w:sz="0" w:space="0" w:color="auto"/>
          </w:divBdr>
        </w:div>
        <w:div w:id="698554861">
          <w:marLeft w:val="3240"/>
          <w:marRight w:val="0"/>
          <w:marTop w:val="58"/>
          <w:marBottom w:val="0"/>
          <w:divBdr>
            <w:top w:val="none" w:sz="0" w:space="0" w:color="auto"/>
            <w:left w:val="none" w:sz="0" w:space="0" w:color="auto"/>
            <w:bottom w:val="none" w:sz="0" w:space="0" w:color="auto"/>
            <w:right w:val="none" w:sz="0" w:space="0" w:color="auto"/>
          </w:divBdr>
        </w:div>
      </w:divsChild>
    </w:div>
    <w:div w:id="606158176">
      <w:bodyDiv w:val="1"/>
      <w:marLeft w:val="0"/>
      <w:marRight w:val="0"/>
      <w:marTop w:val="0"/>
      <w:marBottom w:val="0"/>
      <w:divBdr>
        <w:top w:val="none" w:sz="0" w:space="0" w:color="auto"/>
        <w:left w:val="none" w:sz="0" w:space="0" w:color="auto"/>
        <w:bottom w:val="none" w:sz="0" w:space="0" w:color="auto"/>
        <w:right w:val="none" w:sz="0" w:space="0" w:color="auto"/>
      </w:divBdr>
      <w:divsChild>
        <w:div w:id="1454058230">
          <w:marLeft w:val="547"/>
          <w:marRight w:val="0"/>
          <w:marTop w:val="86"/>
          <w:marBottom w:val="0"/>
          <w:divBdr>
            <w:top w:val="none" w:sz="0" w:space="0" w:color="auto"/>
            <w:left w:val="none" w:sz="0" w:space="0" w:color="auto"/>
            <w:bottom w:val="none" w:sz="0" w:space="0" w:color="auto"/>
            <w:right w:val="none" w:sz="0" w:space="0" w:color="auto"/>
          </w:divBdr>
        </w:div>
        <w:div w:id="1493596006">
          <w:marLeft w:val="547"/>
          <w:marRight w:val="0"/>
          <w:marTop w:val="86"/>
          <w:marBottom w:val="0"/>
          <w:divBdr>
            <w:top w:val="none" w:sz="0" w:space="0" w:color="auto"/>
            <w:left w:val="none" w:sz="0" w:space="0" w:color="auto"/>
            <w:bottom w:val="none" w:sz="0" w:space="0" w:color="auto"/>
            <w:right w:val="none" w:sz="0" w:space="0" w:color="auto"/>
          </w:divBdr>
        </w:div>
        <w:div w:id="429660429">
          <w:marLeft w:val="547"/>
          <w:marRight w:val="0"/>
          <w:marTop w:val="86"/>
          <w:marBottom w:val="0"/>
          <w:divBdr>
            <w:top w:val="none" w:sz="0" w:space="0" w:color="auto"/>
            <w:left w:val="none" w:sz="0" w:space="0" w:color="auto"/>
            <w:bottom w:val="none" w:sz="0" w:space="0" w:color="auto"/>
            <w:right w:val="none" w:sz="0" w:space="0" w:color="auto"/>
          </w:divBdr>
        </w:div>
        <w:div w:id="211383696">
          <w:marLeft w:val="547"/>
          <w:marRight w:val="0"/>
          <w:marTop w:val="86"/>
          <w:marBottom w:val="0"/>
          <w:divBdr>
            <w:top w:val="none" w:sz="0" w:space="0" w:color="auto"/>
            <w:left w:val="none" w:sz="0" w:space="0" w:color="auto"/>
            <w:bottom w:val="none" w:sz="0" w:space="0" w:color="auto"/>
            <w:right w:val="none" w:sz="0" w:space="0" w:color="auto"/>
          </w:divBdr>
        </w:div>
        <w:div w:id="324012904">
          <w:marLeft w:val="1166"/>
          <w:marRight w:val="0"/>
          <w:marTop w:val="77"/>
          <w:marBottom w:val="0"/>
          <w:divBdr>
            <w:top w:val="none" w:sz="0" w:space="0" w:color="auto"/>
            <w:left w:val="none" w:sz="0" w:space="0" w:color="auto"/>
            <w:bottom w:val="none" w:sz="0" w:space="0" w:color="auto"/>
            <w:right w:val="none" w:sz="0" w:space="0" w:color="auto"/>
          </w:divBdr>
        </w:div>
        <w:div w:id="1379209558">
          <w:marLeft w:val="1166"/>
          <w:marRight w:val="0"/>
          <w:marTop w:val="77"/>
          <w:marBottom w:val="0"/>
          <w:divBdr>
            <w:top w:val="none" w:sz="0" w:space="0" w:color="auto"/>
            <w:left w:val="none" w:sz="0" w:space="0" w:color="auto"/>
            <w:bottom w:val="none" w:sz="0" w:space="0" w:color="auto"/>
            <w:right w:val="none" w:sz="0" w:space="0" w:color="auto"/>
          </w:divBdr>
        </w:div>
      </w:divsChild>
    </w:div>
    <w:div w:id="609775035">
      <w:bodyDiv w:val="1"/>
      <w:marLeft w:val="0"/>
      <w:marRight w:val="0"/>
      <w:marTop w:val="0"/>
      <w:marBottom w:val="0"/>
      <w:divBdr>
        <w:top w:val="none" w:sz="0" w:space="0" w:color="auto"/>
        <w:left w:val="none" w:sz="0" w:space="0" w:color="auto"/>
        <w:bottom w:val="none" w:sz="0" w:space="0" w:color="auto"/>
        <w:right w:val="none" w:sz="0" w:space="0" w:color="auto"/>
      </w:divBdr>
      <w:divsChild>
        <w:div w:id="1647586668">
          <w:marLeft w:val="547"/>
          <w:marRight w:val="0"/>
          <w:marTop w:val="96"/>
          <w:marBottom w:val="0"/>
          <w:divBdr>
            <w:top w:val="none" w:sz="0" w:space="0" w:color="auto"/>
            <w:left w:val="none" w:sz="0" w:space="0" w:color="auto"/>
            <w:bottom w:val="none" w:sz="0" w:space="0" w:color="auto"/>
            <w:right w:val="none" w:sz="0" w:space="0" w:color="auto"/>
          </w:divBdr>
        </w:div>
        <w:div w:id="1911572706">
          <w:marLeft w:val="547"/>
          <w:marRight w:val="0"/>
          <w:marTop w:val="96"/>
          <w:marBottom w:val="0"/>
          <w:divBdr>
            <w:top w:val="none" w:sz="0" w:space="0" w:color="auto"/>
            <w:left w:val="none" w:sz="0" w:space="0" w:color="auto"/>
            <w:bottom w:val="none" w:sz="0" w:space="0" w:color="auto"/>
            <w:right w:val="none" w:sz="0" w:space="0" w:color="auto"/>
          </w:divBdr>
        </w:div>
      </w:divsChild>
    </w:div>
    <w:div w:id="619532649">
      <w:bodyDiv w:val="1"/>
      <w:marLeft w:val="0"/>
      <w:marRight w:val="0"/>
      <w:marTop w:val="0"/>
      <w:marBottom w:val="0"/>
      <w:divBdr>
        <w:top w:val="none" w:sz="0" w:space="0" w:color="auto"/>
        <w:left w:val="none" w:sz="0" w:space="0" w:color="auto"/>
        <w:bottom w:val="none" w:sz="0" w:space="0" w:color="auto"/>
        <w:right w:val="none" w:sz="0" w:space="0" w:color="auto"/>
      </w:divBdr>
      <w:divsChild>
        <w:div w:id="122819780">
          <w:marLeft w:val="547"/>
          <w:marRight w:val="0"/>
          <w:marTop w:val="96"/>
          <w:marBottom w:val="0"/>
          <w:divBdr>
            <w:top w:val="none" w:sz="0" w:space="0" w:color="auto"/>
            <w:left w:val="none" w:sz="0" w:space="0" w:color="auto"/>
            <w:bottom w:val="none" w:sz="0" w:space="0" w:color="auto"/>
            <w:right w:val="none" w:sz="0" w:space="0" w:color="auto"/>
          </w:divBdr>
        </w:div>
        <w:div w:id="2011986712">
          <w:marLeft w:val="1166"/>
          <w:marRight w:val="0"/>
          <w:marTop w:val="86"/>
          <w:marBottom w:val="0"/>
          <w:divBdr>
            <w:top w:val="none" w:sz="0" w:space="0" w:color="auto"/>
            <w:left w:val="none" w:sz="0" w:space="0" w:color="auto"/>
            <w:bottom w:val="none" w:sz="0" w:space="0" w:color="auto"/>
            <w:right w:val="none" w:sz="0" w:space="0" w:color="auto"/>
          </w:divBdr>
        </w:div>
        <w:div w:id="1827819114">
          <w:marLeft w:val="1166"/>
          <w:marRight w:val="0"/>
          <w:marTop w:val="86"/>
          <w:marBottom w:val="0"/>
          <w:divBdr>
            <w:top w:val="none" w:sz="0" w:space="0" w:color="auto"/>
            <w:left w:val="none" w:sz="0" w:space="0" w:color="auto"/>
            <w:bottom w:val="none" w:sz="0" w:space="0" w:color="auto"/>
            <w:right w:val="none" w:sz="0" w:space="0" w:color="auto"/>
          </w:divBdr>
        </w:div>
        <w:div w:id="756904953">
          <w:marLeft w:val="547"/>
          <w:marRight w:val="0"/>
          <w:marTop w:val="96"/>
          <w:marBottom w:val="0"/>
          <w:divBdr>
            <w:top w:val="none" w:sz="0" w:space="0" w:color="auto"/>
            <w:left w:val="none" w:sz="0" w:space="0" w:color="auto"/>
            <w:bottom w:val="none" w:sz="0" w:space="0" w:color="auto"/>
            <w:right w:val="none" w:sz="0" w:space="0" w:color="auto"/>
          </w:divBdr>
        </w:div>
        <w:div w:id="529996937">
          <w:marLeft w:val="1166"/>
          <w:marRight w:val="0"/>
          <w:marTop w:val="86"/>
          <w:marBottom w:val="0"/>
          <w:divBdr>
            <w:top w:val="none" w:sz="0" w:space="0" w:color="auto"/>
            <w:left w:val="none" w:sz="0" w:space="0" w:color="auto"/>
            <w:bottom w:val="none" w:sz="0" w:space="0" w:color="auto"/>
            <w:right w:val="none" w:sz="0" w:space="0" w:color="auto"/>
          </w:divBdr>
        </w:div>
        <w:div w:id="681131171">
          <w:marLeft w:val="1166"/>
          <w:marRight w:val="0"/>
          <w:marTop w:val="86"/>
          <w:marBottom w:val="0"/>
          <w:divBdr>
            <w:top w:val="none" w:sz="0" w:space="0" w:color="auto"/>
            <w:left w:val="none" w:sz="0" w:space="0" w:color="auto"/>
            <w:bottom w:val="none" w:sz="0" w:space="0" w:color="auto"/>
            <w:right w:val="none" w:sz="0" w:space="0" w:color="auto"/>
          </w:divBdr>
        </w:div>
        <w:div w:id="275410702">
          <w:marLeft w:val="547"/>
          <w:marRight w:val="0"/>
          <w:marTop w:val="96"/>
          <w:marBottom w:val="0"/>
          <w:divBdr>
            <w:top w:val="none" w:sz="0" w:space="0" w:color="auto"/>
            <w:left w:val="none" w:sz="0" w:space="0" w:color="auto"/>
            <w:bottom w:val="none" w:sz="0" w:space="0" w:color="auto"/>
            <w:right w:val="none" w:sz="0" w:space="0" w:color="auto"/>
          </w:divBdr>
        </w:div>
        <w:div w:id="101919694">
          <w:marLeft w:val="1166"/>
          <w:marRight w:val="0"/>
          <w:marTop w:val="86"/>
          <w:marBottom w:val="0"/>
          <w:divBdr>
            <w:top w:val="none" w:sz="0" w:space="0" w:color="auto"/>
            <w:left w:val="none" w:sz="0" w:space="0" w:color="auto"/>
            <w:bottom w:val="none" w:sz="0" w:space="0" w:color="auto"/>
            <w:right w:val="none" w:sz="0" w:space="0" w:color="auto"/>
          </w:divBdr>
        </w:div>
        <w:div w:id="1940479358">
          <w:marLeft w:val="1166"/>
          <w:marRight w:val="0"/>
          <w:marTop w:val="86"/>
          <w:marBottom w:val="0"/>
          <w:divBdr>
            <w:top w:val="none" w:sz="0" w:space="0" w:color="auto"/>
            <w:left w:val="none" w:sz="0" w:space="0" w:color="auto"/>
            <w:bottom w:val="none" w:sz="0" w:space="0" w:color="auto"/>
            <w:right w:val="none" w:sz="0" w:space="0" w:color="auto"/>
          </w:divBdr>
        </w:div>
        <w:div w:id="1402095488">
          <w:marLeft w:val="547"/>
          <w:marRight w:val="0"/>
          <w:marTop w:val="96"/>
          <w:marBottom w:val="0"/>
          <w:divBdr>
            <w:top w:val="none" w:sz="0" w:space="0" w:color="auto"/>
            <w:left w:val="none" w:sz="0" w:space="0" w:color="auto"/>
            <w:bottom w:val="none" w:sz="0" w:space="0" w:color="auto"/>
            <w:right w:val="none" w:sz="0" w:space="0" w:color="auto"/>
          </w:divBdr>
        </w:div>
        <w:div w:id="96949022">
          <w:marLeft w:val="1166"/>
          <w:marRight w:val="0"/>
          <w:marTop w:val="86"/>
          <w:marBottom w:val="0"/>
          <w:divBdr>
            <w:top w:val="none" w:sz="0" w:space="0" w:color="auto"/>
            <w:left w:val="none" w:sz="0" w:space="0" w:color="auto"/>
            <w:bottom w:val="none" w:sz="0" w:space="0" w:color="auto"/>
            <w:right w:val="none" w:sz="0" w:space="0" w:color="auto"/>
          </w:divBdr>
        </w:div>
        <w:div w:id="1290209431">
          <w:marLeft w:val="1166"/>
          <w:marRight w:val="0"/>
          <w:marTop w:val="86"/>
          <w:marBottom w:val="0"/>
          <w:divBdr>
            <w:top w:val="none" w:sz="0" w:space="0" w:color="auto"/>
            <w:left w:val="none" w:sz="0" w:space="0" w:color="auto"/>
            <w:bottom w:val="none" w:sz="0" w:space="0" w:color="auto"/>
            <w:right w:val="none" w:sz="0" w:space="0" w:color="auto"/>
          </w:divBdr>
        </w:div>
      </w:divsChild>
    </w:div>
    <w:div w:id="639112110">
      <w:bodyDiv w:val="1"/>
      <w:marLeft w:val="0"/>
      <w:marRight w:val="0"/>
      <w:marTop w:val="0"/>
      <w:marBottom w:val="0"/>
      <w:divBdr>
        <w:top w:val="none" w:sz="0" w:space="0" w:color="auto"/>
        <w:left w:val="none" w:sz="0" w:space="0" w:color="auto"/>
        <w:bottom w:val="none" w:sz="0" w:space="0" w:color="auto"/>
        <w:right w:val="none" w:sz="0" w:space="0" w:color="auto"/>
      </w:divBdr>
      <w:divsChild>
        <w:div w:id="69235764">
          <w:marLeft w:val="547"/>
          <w:marRight w:val="0"/>
          <w:marTop w:val="115"/>
          <w:marBottom w:val="0"/>
          <w:divBdr>
            <w:top w:val="none" w:sz="0" w:space="0" w:color="auto"/>
            <w:left w:val="none" w:sz="0" w:space="0" w:color="auto"/>
            <w:bottom w:val="none" w:sz="0" w:space="0" w:color="auto"/>
            <w:right w:val="none" w:sz="0" w:space="0" w:color="auto"/>
          </w:divBdr>
        </w:div>
      </w:divsChild>
    </w:div>
    <w:div w:id="642005237">
      <w:bodyDiv w:val="1"/>
      <w:marLeft w:val="0"/>
      <w:marRight w:val="0"/>
      <w:marTop w:val="0"/>
      <w:marBottom w:val="0"/>
      <w:divBdr>
        <w:top w:val="none" w:sz="0" w:space="0" w:color="auto"/>
        <w:left w:val="none" w:sz="0" w:space="0" w:color="auto"/>
        <w:bottom w:val="none" w:sz="0" w:space="0" w:color="auto"/>
        <w:right w:val="none" w:sz="0" w:space="0" w:color="auto"/>
      </w:divBdr>
      <w:divsChild>
        <w:div w:id="1121265383">
          <w:marLeft w:val="547"/>
          <w:marRight w:val="0"/>
          <w:marTop w:val="134"/>
          <w:marBottom w:val="0"/>
          <w:divBdr>
            <w:top w:val="none" w:sz="0" w:space="0" w:color="auto"/>
            <w:left w:val="none" w:sz="0" w:space="0" w:color="auto"/>
            <w:bottom w:val="none" w:sz="0" w:space="0" w:color="auto"/>
            <w:right w:val="none" w:sz="0" w:space="0" w:color="auto"/>
          </w:divBdr>
        </w:div>
        <w:div w:id="512643714">
          <w:marLeft w:val="1166"/>
          <w:marRight w:val="0"/>
          <w:marTop w:val="115"/>
          <w:marBottom w:val="0"/>
          <w:divBdr>
            <w:top w:val="none" w:sz="0" w:space="0" w:color="auto"/>
            <w:left w:val="none" w:sz="0" w:space="0" w:color="auto"/>
            <w:bottom w:val="none" w:sz="0" w:space="0" w:color="auto"/>
            <w:right w:val="none" w:sz="0" w:space="0" w:color="auto"/>
          </w:divBdr>
        </w:div>
        <w:div w:id="1324624391">
          <w:marLeft w:val="1166"/>
          <w:marRight w:val="0"/>
          <w:marTop w:val="115"/>
          <w:marBottom w:val="0"/>
          <w:divBdr>
            <w:top w:val="none" w:sz="0" w:space="0" w:color="auto"/>
            <w:left w:val="none" w:sz="0" w:space="0" w:color="auto"/>
            <w:bottom w:val="none" w:sz="0" w:space="0" w:color="auto"/>
            <w:right w:val="none" w:sz="0" w:space="0" w:color="auto"/>
          </w:divBdr>
        </w:div>
        <w:div w:id="332028918">
          <w:marLeft w:val="547"/>
          <w:marRight w:val="0"/>
          <w:marTop w:val="134"/>
          <w:marBottom w:val="0"/>
          <w:divBdr>
            <w:top w:val="none" w:sz="0" w:space="0" w:color="auto"/>
            <w:left w:val="none" w:sz="0" w:space="0" w:color="auto"/>
            <w:bottom w:val="none" w:sz="0" w:space="0" w:color="auto"/>
            <w:right w:val="none" w:sz="0" w:space="0" w:color="auto"/>
          </w:divBdr>
        </w:div>
        <w:div w:id="835461672">
          <w:marLeft w:val="1166"/>
          <w:marRight w:val="0"/>
          <w:marTop w:val="115"/>
          <w:marBottom w:val="0"/>
          <w:divBdr>
            <w:top w:val="none" w:sz="0" w:space="0" w:color="auto"/>
            <w:left w:val="none" w:sz="0" w:space="0" w:color="auto"/>
            <w:bottom w:val="none" w:sz="0" w:space="0" w:color="auto"/>
            <w:right w:val="none" w:sz="0" w:space="0" w:color="auto"/>
          </w:divBdr>
        </w:div>
        <w:div w:id="310444547">
          <w:marLeft w:val="547"/>
          <w:marRight w:val="0"/>
          <w:marTop w:val="132"/>
          <w:marBottom w:val="0"/>
          <w:divBdr>
            <w:top w:val="none" w:sz="0" w:space="0" w:color="auto"/>
            <w:left w:val="none" w:sz="0" w:space="0" w:color="auto"/>
            <w:bottom w:val="none" w:sz="0" w:space="0" w:color="auto"/>
            <w:right w:val="none" w:sz="0" w:space="0" w:color="auto"/>
          </w:divBdr>
        </w:div>
        <w:div w:id="1293947486">
          <w:marLeft w:val="1166"/>
          <w:marRight w:val="0"/>
          <w:marTop w:val="115"/>
          <w:marBottom w:val="0"/>
          <w:divBdr>
            <w:top w:val="none" w:sz="0" w:space="0" w:color="auto"/>
            <w:left w:val="none" w:sz="0" w:space="0" w:color="auto"/>
            <w:bottom w:val="none" w:sz="0" w:space="0" w:color="auto"/>
            <w:right w:val="none" w:sz="0" w:space="0" w:color="auto"/>
          </w:divBdr>
        </w:div>
      </w:divsChild>
    </w:div>
    <w:div w:id="653678447">
      <w:bodyDiv w:val="1"/>
      <w:marLeft w:val="0"/>
      <w:marRight w:val="0"/>
      <w:marTop w:val="0"/>
      <w:marBottom w:val="0"/>
      <w:divBdr>
        <w:top w:val="none" w:sz="0" w:space="0" w:color="auto"/>
        <w:left w:val="none" w:sz="0" w:space="0" w:color="auto"/>
        <w:bottom w:val="none" w:sz="0" w:space="0" w:color="auto"/>
        <w:right w:val="none" w:sz="0" w:space="0" w:color="auto"/>
      </w:divBdr>
      <w:divsChild>
        <w:div w:id="377553891">
          <w:marLeft w:val="547"/>
          <w:marRight w:val="0"/>
          <w:marTop w:val="96"/>
          <w:marBottom w:val="0"/>
          <w:divBdr>
            <w:top w:val="none" w:sz="0" w:space="0" w:color="auto"/>
            <w:left w:val="none" w:sz="0" w:space="0" w:color="auto"/>
            <w:bottom w:val="none" w:sz="0" w:space="0" w:color="auto"/>
            <w:right w:val="none" w:sz="0" w:space="0" w:color="auto"/>
          </w:divBdr>
        </w:div>
        <w:div w:id="921451205">
          <w:marLeft w:val="1166"/>
          <w:marRight w:val="0"/>
          <w:marTop w:val="86"/>
          <w:marBottom w:val="0"/>
          <w:divBdr>
            <w:top w:val="none" w:sz="0" w:space="0" w:color="auto"/>
            <w:left w:val="none" w:sz="0" w:space="0" w:color="auto"/>
            <w:bottom w:val="none" w:sz="0" w:space="0" w:color="auto"/>
            <w:right w:val="none" w:sz="0" w:space="0" w:color="auto"/>
          </w:divBdr>
        </w:div>
        <w:div w:id="117725411">
          <w:marLeft w:val="1166"/>
          <w:marRight w:val="0"/>
          <w:marTop w:val="86"/>
          <w:marBottom w:val="0"/>
          <w:divBdr>
            <w:top w:val="none" w:sz="0" w:space="0" w:color="auto"/>
            <w:left w:val="none" w:sz="0" w:space="0" w:color="auto"/>
            <w:bottom w:val="none" w:sz="0" w:space="0" w:color="auto"/>
            <w:right w:val="none" w:sz="0" w:space="0" w:color="auto"/>
          </w:divBdr>
        </w:div>
        <w:div w:id="1287007093">
          <w:marLeft w:val="547"/>
          <w:marRight w:val="0"/>
          <w:marTop w:val="96"/>
          <w:marBottom w:val="0"/>
          <w:divBdr>
            <w:top w:val="none" w:sz="0" w:space="0" w:color="auto"/>
            <w:left w:val="none" w:sz="0" w:space="0" w:color="auto"/>
            <w:bottom w:val="none" w:sz="0" w:space="0" w:color="auto"/>
            <w:right w:val="none" w:sz="0" w:space="0" w:color="auto"/>
          </w:divBdr>
        </w:div>
        <w:div w:id="424502841">
          <w:marLeft w:val="1166"/>
          <w:marRight w:val="0"/>
          <w:marTop w:val="86"/>
          <w:marBottom w:val="0"/>
          <w:divBdr>
            <w:top w:val="none" w:sz="0" w:space="0" w:color="auto"/>
            <w:left w:val="none" w:sz="0" w:space="0" w:color="auto"/>
            <w:bottom w:val="none" w:sz="0" w:space="0" w:color="auto"/>
            <w:right w:val="none" w:sz="0" w:space="0" w:color="auto"/>
          </w:divBdr>
        </w:div>
        <w:div w:id="1925067642">
          <w:marLeft w:val="1166"/>
          <w:marRight w:val="0"/>
          <w:marTop w:val="86"/>
          <w:marBottom w:val="0"/>
          <w:divBdr>
            <w:top w:val="none" w:sz="0" w:space="0" w:color="auto"/>
            <w:left w:val="none" w:sz="0" w:space="0" w:color="auto"/>
            <w:bottom w:val="none" w:sz="0" w:space="0" w:color="auto"/>
            <w:right w:val="none" w:sz="0" w:space="0" w:color="auto"/>
          </w:divBdr>
        </w:div>
        <w:div w:id="738207223">
          <w:marLeft w:val="547"/>
          <w:marRight w:val="0"/>
          <w:marTop w:val="96"/>
          <w:marBottom w:val="0"/>
          <w:divBdr>
            <w:top w:val="none" w:sz="0" w:space="0" w:color="auto"/>
            <w:left w:val="none" w:sz="0" w:space="0" w:color="auto"/>
            <w:bottom w:val="none" w:sz="0" w:space="0" w:color="auto"/>
            <w:right w:val="none" w:sz="0" w:space="0" w:color="auto"/>
          </w:divBdr>
        </w:div>
        <w:div w:id="1507865579">
          <w:marLeft w:val="1166"/>
          <w:marRight w:val="0"/>
          <w:marTop w:val="86"/>
          <w:marBottom w:val="0"/>
          <w:divBdr>
            <w:top w:val="none" w:sz="0" w:space="0" w:color="auto"/>
            <w:left w:val="none" w:sz="0" w:space="0" w:color="auto"/>
            <w:bottom w:val="none" w:sz="0" w:space="0" w:color="auto"/>
            <w:right w:val="none" w:sz="0" w:space="0" w:color="auto"/>
          </w:divBdr>
        </w:div>
        <w:div w:id="299650692">
          <w:marLeft w:val="1800"/>
          <w:marRight w:val="0"/>
          <w:marTop w:val="67"/>
          <w:marBottom w:val="0"/>
          <w:divBdr>
            <w:top w:val="none" w:sz="0" w:space="0" w:color="auto"/>
            <w:left w:val="none" w:sz="0" w:space="0" w:color="auto"/>
            <w:bottom w:val="none" w:sz="0" w:space="0" w:color="auto"/>
            <w:right w:val="none" w:sz="0" w:space="0" w:color="auto"/>
          </w:divBdr>
        </w:div>
        <w:div w:id="178474445">
          <w:marLeft w:val="1800"/>
          <w:marRight w:val="0"/>
          <w:marTop w:val="67"/>
          <w:marBottom w:val="0"/>
          <w:divBdr>
            <w:top w:val="none" w:sz="0" w:space="0" w:color="auto"/>
            <w:left w:val="none" w:sz="0" w:space="0" w:color="auto"/>
            <w:bottom w:val="none" w:sz="0" w:space="0" w:color="auto"/>
            <w:right w:val="none" w:sz="0" w:space="0" w:color="auto"/>
          </w:divBdr>
        </w:div>
        <w:div w:id="739795259">
          <w:marLeft w:val="547"/>
          <w:marRight w:val="0"/>
          <w:marTop w:val="96"/>
          <w:marBottom w:val="0"/>
          <w:divBdr>
            <w:top w:val="none" w:sz="0" w:space="0" w:color="auto"/>
            <w:left w:val="none" w:sz="0" w:space="0" w:color="auto"/>
            <w:bottom w:val="none" w:sz="0" w:space="0" w:color="auto"/>
            <w:right w:val="none" w:sz="0" w:space="0" w:color="auto"/>
          </w:divBdr>
        </w:div>
      </w:divsChild>
    </w:div>
    <w:div w:id="658770842">
      <w:bodyDiv w:val="1"/>
      <w:marLeft w:val="0"/>
      <w:marRight w:val="0"/>
      <w:marTop w:val="0"/>
      <w:marBottom w:val="0"/>
      <w:divBdr>
        <w:top w:val="none" w:sz="0" w:space="0" w:color="auto"/>
        <w:left w:val="none" w:sz="0" w:space="0" w:color="auto"/>
        <w:bottom w:val="none" w:sz="0" w:space="0" w:color="auto"/>
        <w:right w:val="none" w:sz="0" w:space="0" w:color="auto"/>
      </w:divBdr>
      <w:divsChild>
        <w:div w:id="970671034">
          <w:marLeft w:val="547"/>
          <w:marRight w:val="0"/>
          <w:marTop w:val="96"/>
          <w:marBottom w:val="0"/>
          <w:divBdr>
            <w:top w:val="none" w:sz="0" w:space="0" w:color="auto"/>
            <w:left w:val="none" w:sz="0" w:space="0" w:color="auto"/>
            <w:bottom w:val="none" w:sz="0" w:space="0" w:color="auto"/>
            <w:right w:val="none" w:sz="0" w:space="0" w:color="auto"/>
          </w:divBdr>
        </w:div>
        <w:div w:id="1517960929">
          <w:marLeft w:val="1166"/>
          <w:marRight w:val="0"/>
          <w:marTop w:val="86"/>
          <w:marBottom w:val="0"/>
          <w:divBdr>
            <w:top w:val="none" w:sz="0" w:space="0" w:color="auto"/>
            <w:left w:val="none" w:sz="0" w:space="0" w:color="auto"/>
            <w:bottom w:val="none" w:sz="0" w:space="0" w:color="auto"/>
            <w:right w:val="none" w:sz="0" w:space="0" w:color="auto"/>
          </w:divBdr>
        </w:div>
        <w:div w:id="155072878">
          <w:marLeft w:val="547"/>
          <w:marRight w:val="0"/>
          <w:marTop w:val="96"/>
          <w:marBottom w:val="0"/>
          <w:divBdr>
            <w:top w:val="none" w:sz="0" w:space="0" w:color="auto"/>
            <w:left w:val="none" w:sz="0" w:space="0" w:color="auto"/>
            <w:bottom w:val="none" w:sz="0" w:space="0" w:color="auto"/>
            <w:right w:val="none" w:sz="0" w:space="0" w:color="auto"/>
          </w:divBdr>
        </w:div>
        <w:div w:id="728454373">
          <w:marLeft w:val="547"/>
          <w:marRight w:val="0"/>
          <w:marTop w:val="96"/>
          <w:marBottom w:val="0"/>
          <w:divBdr>
            <w:top w:val="none" w:sz="0" w:space="0" w:color="auto"/>
            <w:left w:val="none" w:sz="0" w:space="0" w:color="auto"/>
            <w:bottom w:val="none" w:sz="0" w:space="0" w:color="auto"/>
            <w:right w:val="none" w:sz="0" w:space="0" w:color="auto"/>
          </w:divBdr>
        </w:div>
        <w:div w:id="1837568284">
          <w:marLeft w:val="547"/>
          <w:marRight w:val="0"/>
          <w:marTop w:val="96"/>
          <w:marBottom w:val="0"/>
          <w:divBdr>
            <w:top w:val="none" w:sz="0" w:space="0" w:color="auto"/>
            <w:left w:val="none" w:sz="0" w:space="0" w:color="auto"/>
            <w:bottom w:val="none" w:sz="0" w:space="0" w:color="auto"/>
            <w:right w:val="none" w:sz="0" w:space="0" w:color="auto"/>
          </w:divBdr>
        </w:div>
        <w:div w:id="2046363355">
          <w:marLeft w:val="547"/>
          <w:marRight w:val="0"/>
          <w:marTop w:val="96"/>
          <w:marBottom w:val="0"/>
          <w:divBdr>
            <w:top w:val="none" w:sz="0" w:space="0" w:color="auto"/>
            <w:left w:val="none" w:sz="0" w:space="0" w:color="auto"/>
            <w:bottom w:val="none" w:sz="0" w:space="0" w:color="auto"/>
            <w:right w:val="none" w:sz="0" w:space="0" w:color="auto"/>
          </w:divBdr>
        </w:div>
        <w:div w:id="1821846664">
          <w:marLeft w:val="1166"/>
          <w:marRight w:val="0"/>
          <w:marTop w:val="77"/>
          <w:marBottom w:val="0"/>
          <w:divBdr>
            <w:top w:val="none" w:sz="0" w:space="0" w:color="auto"/>
            <w:left w:val="none" w:sz="0" w:space="0" w:color="auto"/>
            <w:bottom w:val="none" w:sz="0" w:space="0" w:color="auto"/>
            <w:right w:val="none" w:sz="0" w:space="0" w:color="auto"/>
          </w:divBdr>
        </w:div>
        <w:div w:id="1901818736">
          <w:marLeft w:val="547"/>
          <w:marRight w:val="0"/>
          <w:marTop w:val="86"/>
          <w:marBottom w:val="0"/>
          <w:divBdr>
            <w:top w:val="none" w:sz="0" w:space="0" w:color="auto"/>
            <w:left w:val="none" w:sz="0" w:space="0" w:color="auto"/>
            <w:bottom w:val="none" w:sz="0" w:space="0" w:color="auto"/>
            <w:right w:val="none" w:sz="0" w:space="0" w:color="auto"/>
          </w:divBdr>
        </w:div>
        <w:div w:id="1754279216">
          <w:marLeft w:val="1166"/>
          <w:marRight w:val="0"/>
          <w:marTop w:val="77"/>
          <w:marBottom w:val="0"/>
          <w:divBdr>
            <w:top w:val="none" w:sz="0" w:space="0" w:color="auto"/>
            <w:left w:val="none" w:sz="0" w:space="0" w:color="auto"/>
            <w:bottom w:val="none" w:sz="0" w:space="0" w:color="auto"/>
            <w:right w:val="none" w:sz="0" w:space="0" w:color="auto"/>
          </w:divBdr>
        </w:div>
      </w:divsChild>
    </w:div>
    <w:div w:id="690645088">
      <w:bodyDiv w:val="1"/>
      <w:marLeft w:val="0"/>
      <w:marRight w:val="0"/>
      <w:marTop w:val="0"/>
      <w:marBottom w:val="0"/>
      <w:divBdr>
        <w:top w:val="none" w:sz="0" w:space="0" w:color="auto"/>
        <w:left w:val="none" w:sz="0" w:space="0" w:color="auto"/>
        <w:bottom w:val="none" w:sz="0" w:space="0" w:color="auto"/>
        <w:right w:val="none" w:sz="0" w:space="0" w:color="auto"/>
      </w:divBdr>
      <w:divsChild>
        <w:div w:id="1140729408">
          <w:marLeft w:val="547"/>
          <w:marRight w:val="0"/>
          <w:marTop w:val="115"/>
          <w:marBottom w:val="0"/>
          <w:divBdr>
            <w:top w:val="none" w:sz="0" w:space="0" w:color="auto"/>
            <w:left w:val="none" w:sz="0" w:space="0" w:color="auto"/>
            <w:bottom w:val="none" w:sz="0" w:space="0" w:color="auto"/>
            <w:right w:val="none" w:sz="0" w:space="0" w:color="auto"/>
          </w:divBdr>
        </w:div>
        <w:div w:id="2144738132">
          <w:marLeft w:val="1166"/>
          <w:marRight w:val="0"/>
          <w:marTop w:val="86"/>
          <w:marBottom w:val="0"/>
          <w:divBdr>
            <w:top w:val="none" w:sz="0" w:space="0" w:color="auto"/>
            <w:left w:val="none" w:sz="0" w:space="0" w:color="auto"/>
            <w:bottom w:val="none" w:sz="0" w:space="0" w:color="auto"/>
            <w:right w:val="none" w:sz="0" w:space="0" w:color="auto"/>
          </w:divBdr>
        </w:div>
        <w:div w:id="1597205480">
          <w:marLeft w:val="1166"/>
          <w:marRight w:val="0"/>
          <w:marTop w:val="86"/>
          <w:marBottom w:val="0"/>
          <w:divBdr>
            <w:top w:val="none" w:sz="0" w:space="0" w:color="auto"/>
            <w:left w:val="none" w:sz="0" w:space="0" w:color="auto"/>
            <w:bottom w:val="none" w:sz="0" w:space="0" w:color="auto"/>
            <w:right w:val="none" w:sz="0" w:space="0" w:color="auto"/>
          </w:divBdr>
        </w:div>
        <w:div w:id="1758164377">
          <w:marLeft w:val="547"/>
          <w:marRight w:val="0"/>
          <w:marTop w:val="115"/>
          <w:marBottom w:val="0"/>
          <w:divBdr>
            <w:top w:val="none" w:sz="0" w:space="0" w:color="auto"/>
            <w:left w:val="none" w:sz="0" w:space="0" w:color="auto"/>
            <w:bottom w:val="none" w:sz="0" w:space="0" w:color="auto"/>
            <w:right w:val="none" w:sz="0" w:space="0" w:color="auto"/>
          </w:divBdr>
        </w:div>
      </w:divsChild>
    </w:div>
    <w:div w:id="706368320">
      <w:bodyDiv w:val="1"/>
      <w:marLeft w:val="0"/>
      <w:marRight w:val="0"/>
      <w:marTop w:val="0"/>
      <w:marBottom w:val="0"/>
      <w:divBdr>
        <w:top w:val="none" w:sz="0" w:space="0" w:color="auto"/>
        <w:left w:val="none" w:sz="0" w:space="0" w:color="auto"/>
        <w:bottom w:val="none" w:sz="0" w:space="0" w:color="auto"/>
        <w:right w:val="none" w:sz="0" w:space="0" w:color="auto"/>
      </w:divBdr>
      <w:divsChild>
        <w:div w:id="1151555868">
          <w:marLeft w:val="547"/>
          <w:marRight w:val="0"/>
          <w:marTop w:val="192"/>
          <w:marBottom w:val="0"/>
          <w:divBdr>
            <w:top w:val="none" w:sz="0" w:space="0" w:color="auto"/>
            <w:left w:val="none" w:sz="0" w:space="0" w:color="auto"/>
            <w:bottom w:val="none" w:sz="0" w:space="0" w:color="auto"/>
            <w:right w:val="none" w:sz="0" w:space="0" w:color="auto"/>
          </w:divBdr>
        </w:div>
        <w:div w:id="1547134005">
          <w:marLeft w:val="547"/>
          <w:marRight w:val="0"/>
          <w:marTop w:val="96"/>
          <w:marBottom w:val="0"/>
          <w:divBdr>
            <w:top w:val="none" w:sz="0" w:space="0" w:color="auto"/>
            <w:left w:val="none" w:sz="0" w:space="0" w:color="auto"/>
            <w:bottom w:val="none" w:sz="0" w:space="0" w:color="auto"/>
            <w:right w:val="none" w:sz="0" w:space="0" w:color="auto"/>
          </w:divBdr>
        </w:div>
        <w:div w:id="1846246578">
          <w:marLeft w:val="1166"/>
          <w:marRight w:val="0"/>
          <w:marTop w:val="77"/>
          <w:marBottom w:val="0"/>
          <w:divBdr>
            <w:top w:val="none" w:sz="0" w:space="0" w:color="auto"/>
            <w:left w:val="none" w:sz="0" w:space="0" w:color="auto"/>
            <w:bottom w:val="none" w:sz="0" w:space="0" w:color="auto"/>
            <w:right w:val="none" w:sz="0" w:space="0" w:color="auto"/>
          </w:divBdr>
        </w:div>
        <w:div w:id="2119107423">
          <w:marLeft w:val="1166"/>
          <w:marRight w:val="0"/>
          <w:marTop w:val="77"/>
          <w:marBottom w:val="0"/>
          <w:divBdr>
            <w:top w:val="none" w:sz="0" w:space="0" w:color="auto"/>
            <w:left w:val="none" w:sz="0" w:space="0" w:color="auto"/>
            <w:bottom w:val="none" w:sz="0" w:space="0" w:color="auto"/>
            <w:right w:val="none" w:sz="0" w:space="0" w:color="auto"/>
          </w:divBdr>
        </w:div>
        <w:div w:id="342712491">
          <w:marLeft w:val="1166"/>
          <w:marRight w:val="0"/>
          <w:marTop w:val="77"/>
          <w:marBottom w:val="0"/>
          <w:divBdr>
            <w:top w:val="none" w:sz="0" w:space="0" w:color="auto"/>
            <w:left w:val="none" w:sz="0" w:space="0" w:color="auto"/>
            <w:bottom w:val="none" w:sz="0" w:space="0" w:color="auto"/>
            <w:right w:val="none" w:sz="0" w:space="0" w:color="auto"/>
          </w:divBdr>
        </w:div>
        <w:div w:id="1992714739">
          <w:marLeft w:val="547"/>
          <w:marRight w:val="0"/>
          <w:marTop w:val="96"/>
          <w:marBottom w:val="0"/>
          <w:divBdr>
            <w:top w:val="none" w:sz="0" w:space="0" w:color="auto"/>
            <w:left w:val="none" w:sz="0" w:space="0" w:color="auto"/>
            <w:bottom w:val="none" w:sz="0" w:space="0" w:color="auto"/>
            <w:right w:val="none" w:sz="0" w:space="0" w:color="auto"/>
          </w:divBdr>
        </w:div>
        <w:div w:id="2032679304">
          <w:marLeft w:val="547"/>
          <w:marRight w:val="0"/>
          <w:marTop w:val="96"/>
          <w:marBottom w:val="0"/>
          <w:divBdr>
            <w:top w:val="none" w:sz="0" w:space="0" w:color="auto"/>
            <w:left w:val="none" w:sz="0" w:space="0" w:color="auto"/>
            <w:bottom w:val="none" w:sz="0" w:space="0" w:color="auto"/>
            <w:right w:val="none" w:sz="0" w:space="0" w:color="auto"/>
          </w:divBdr>
        </w:div>
        <w:div w:id="29650335">
          <w:marLeft w:val="1166"/>
          <w:marRight w:val="0"/>
          <w:marTop w:val="77"/>
          <w:marBottom w:val="0"/>
          <w:divBdr>
            <w:top w:val="none" w:sz="0" w:space="0" w:color="auto"/>
            <w:left w:val="none" w:sz="0" w:space="0" w:color="auto"/>
            <w:bottom w:val="none" w:sz="0" w:space="0" w:color="auto"/>
            <w:right w:val="none" w:sz="0" w:space="0" w:color="auto"/>
          </w:divBdr>
        </w:div>
        <w:div w:id="1302156524">
          <w:marLeft w:val="1166"/>
          <w:marRight w:val="0"/>
          <w:marTop w:val="77"/>
          <w:marBottom w:val="0"/>
          <w:divBdr>
            <w:top w:val="none" w:sz="0" w:space="0" w:color="auto"/>
            <w:left w:val="none" w:sz="0" w:space="0" w:color="auto"/>
            <w:bottom w:val="none" w:sz="0" w:space="0" w:color="auto"/>
            <w:right w:val="none" w:sz="0" w:space="0" w:color="auto"/>
          </w:divBdr>
        </w:div>
        <w:div w:id="2124691423">
          <w:marLeft w:val="547"/>
          <w:marRight w:val="0"/>
          <w:marTop w:val="192"/>
          <w:marBottom w:val="0"/>
          <w:divBdr>
            <w:top w:val="none" w:sz="0" w:space="0" w:color="auto"/>
            <w:left w:val="none" w:sz="0" w:space="0" w:color="auto"/>
            <w:bottom w:val="none" w:sz="0" w:space="0" w:color="auto"/>
            <w:right w:val="none" w:sz="0" w:space="0" w:color="auto"/>
          </w:divBdr>
        </w:div>
        <w:div w:id="550582615">
          <w:marLeft w:val="547"/>
          <w:marRight w:val="0"/>
          <w:marTop w:val="96"/>
          <w:marBottom w:val="0"/>
          <w:divBdr>
            <w:top w:val="none" w:sz="0" w:space="0" w:color="auto"/>
            <w:left w:val="none" w:sz="0" w:space="0" w:color="auto"/>
            <w:bottom w:val="none" w:sz="0" w:space="0" w:color="auto"/>
            <w:right w:val="none" w:sz="0" w:space="0" w:color="auto"/>
          </w:divBdr>
        </w:div>
        <w:div w:id="512500111">
          <w:marLeft w:val="547"/>
          <w:marRight w:val="0"/>
          <w:marTop w:val="96"/>
          <w:marBottom w:val="0"/>
          <w:divBdr>
            <w:top w:val="none" w:sz="0" w:space="0" w:color="auto"/>
            <w:left w:val="none" w:sz="0" w:space="0" w:color="auto"/>
            <w:bottom w:val="none" w:sz="0" w:space="0" w:color="auto"/>
            <w:right w:val="none" w:sz="0" w:space="0" w:color="auto"/>
          </w:divBdr>
        </w:div>
        <w:div w:id="396785523">
          <w:marLeft w:val="547"/>
          <w:marRight w:val="0"/>
          <w:marTop w:val="96"/>
          <w:marBottom w:val="0"/>
          <w:divBdr>
            <w:top w:val="none" w:sz="0" w:space="0" w:color="auto"/>
            <w:left w:val="none" w:sz="0" w:space="0" w:color="auto"/>
            <w:bottom w:val="none" w:sz="0" w:space="0" w:color="auto"/>
            <w:right w:val="none" w:sz="0" w:space="0" w:color="auto"/>
          </w:divBdr>
        </w:div>
        <w:div w:id="10879990">
          <w:marLeft w:val="547"/>
          <w:marRight w:val="0"/>
          <w:marTop w:val="96"/>
          <w:marBottom w:val="0"/>
          <w:divBdr>
            <w:top w:val="none" w:sz="0" w:space="0" w:color="auto"/>
            <w:left w:val="none" w:sz="0" w:space="0" w:color="auto"/>
            <w:bottom w:val="none" w:sz="0" w:space="0" w:color="auto"/>
            <w:right w:val="none" w:sz="0" w:space="0" w:color="auto"/>
          </w:divBdr>
        </w:div>
        <w:div w:id="2092895018">
          <w:marLeft w:val="547"/>
          <w:marRight w:val="0"/>
          <w:marTop w:val="192"/>
          <w:marBottom w:val="0"/>
          <w:divBdr>
            <w:top w:val="none" w:sz="0" w:space="0" w:color="auto"/>
            <w:left w:val="none" w:sz="0" w:space="0" w:color="auto"/>
            <w:bottom w:val="none" w:sz="0" w:space="0" w:color="auto"/>
            <w:right w:val="none" w:sz="0" w:space="0" w:color="auto"/>
          </w:divBdr>
        </w:div>
        <w:div w:id="1417945698">
          <w:marLeft w:val="547"/>
          <w:marRight w:val="0"/>
          <w:marTop w:val="96"/>
          <w:marBottom w:val="0"/>
          <w:divBdr>
            <w:top w:val="none" w:sz="0" w:space="0" w:color="auto"/>
            <w:left w:val="none" w:sz="0" w:space="0" w:color="auto"/>
            <w:bottom w:val="none" w:sz="0" w:space="0" w:color="auto"/>
            <w:right w:val="none" w:sz="0" w:space="0" w:color="auto"/>
          </w:divBdr>
        </w:div>
        <w:div w:id="1363049126">
          <w:marLeft w:val="1166"/>
          <w:marRight w:val="0"/>
          <w:marTop w:val="86"/>
          <w:marBottom w:val="0"/>
          <w:divBdr>
            <w:top w:val="none" w:sz="0" w:space="0" w:color="auto"/>
            <w:left w:val="none" w:sz="0" w:space="0" w:color="auto"/>
            <w:bottom w:val="none" w:sz="0" w:space="0" w:color="auto"/>
            <w:right w:val="none" w:sz="0" w:space="0" w:color="auto"/>
          </w:divBdr>
        </w:div>
        <w:div w:id="2080131931">
          <w:marLeft w:val="1800"/>
          <w:marRight w:val="0"/>
          <w:marTop w:val="77"/>
          <w:marBottom w:val="0"/>
          <w:divBdr>
            <w:top w:val="none" w:sz="0" w:space="0" w:color="auto"/>
            <w:left w:val="none" w:sz="0" w:space="0" w:color="auto"/>
            <w:bottom w:val="none" w:sz="0" w:space="0" w:color="auto"/>
            <w:right w:val="none" w:sz="0" w:space="0" w:color="auto"/>
          </w:divBdr>
        </w:div>
        <w:div w:id="120155267">
          <w:marLeft w:val="1800"/>
          <w:marRight w:val="0"/>
          <w:marTop w:val="77"/>
          <w:marBottom w:val="0"/>
          <w:divBdr>
            <w:top w:val="none" w:sz="0" w:space="0" w:color="auto"/>
            <w:left w:val="none" w:sz="0" w:space="0" w:color="auto"/>
            <w:bottom w:val="none" w:sz="0" w:space="0" w:color="auto"/>
            <w:right w:val="none" w:sz="0" w:space="0" w:color="auto"/>
          </w:divBdr>
        </w:div>
        <w:div w:id="1069301814">
          <w:marLeft w:val="1800"/>
          <w:marRight w:val="0"/>
          <w:marTop w:val="77"/>
          <w:marBottom w:val="0"/>
          <w:divBdr>
            <w:top w:val="none" w:sz="0" w:space="0" w:color="auto"/>
            <w:left w:val="none" w:sz="0" w:space="0" w:color="auto"/>
            <w:bottom w:val="none" w:sz="0" w:space="0" w:color="auto"/>
            <w:right w:val="none" w:sz="0" w:space="0" w:color="auto"/>
          </w:divBdr>
        </w:div>
        <w:div w:id="369233416">
          <w:marLeft w:val="1166"/>
          <w:marRight w:val="0"/>
          <w:marTop w:val="96"/>
          <w:marBottom w:val="0"/>
          <w:divBdr>
            <w:top w:val="none" w:sz="0" w:space="0" w:color="auto"/>
            <w:left w:val="none" w:sz="0" w:space="0" w:color="auto"/>
            <w:bottom w:val="none" w:sz="0" w:space="0" w:color="auto"/>
            <w:right w:val="none" w:sz="0" w:space="0" w:color="auto"/>
          </w:divBdr>
        </w:div>
        <w:div w:id="841241952">
          <w:marLeft w:val="1800"/>
          <w:marRight w:val="0"/>
          <w:marTop w:val="77"/>
          <w:marBottom w:val="0"/>
          <w:divBdr>
            <w:top w:val="none" w:sz="0" w:space="0" w:color="auto"/>
            <w:left w:val="none" w:sz="0" w:space="0" w:color="auto"/>
            <w:bottom w:val="none" w:sz="0" w:space="0" w:color="auto"/>
            <w:right w:val="none" w:sz="0" w:space="0" w:color="auto"/>
          </w:divBdr>
        </w:div>
        <w:div w:id="233859428">
          <w:marLeft w:val="1800"/>
          <w:marRight w:val="0"/>
          <w:marTop w:val="77"/>
          <w:marBottom w:val="0"/>
          <w:divBdr>
            <w:top w:val="none" w:sz="0" w:space="0" w:color="auto"/>
            <w:left w:val="none" w:sz="0" w:space="0" w:color="auto"/>
            <w:bottom w:val="none" w:sz="0" w:space="0" w:color="auto"/>
            <w:right w:val="none" w:sz="0" w:space="0" w:color="auto"/>
          </w:divBdr>
        </w:div>
        <w:div w:id="700595690">
          <w:marLeft w:val="547"/>
          <w:marRight w:val="0"/>
          <w:marTop w:val="192"/>
          <w:marBottom w:val="0"/>
          <w:divBdr>
            <w:top w:val="none" w:sz="0" w:space="0" w:color="auto"/>
            <w:left w:val="none" w:sz="0" w:space="0" w:color="auto"/>
            <w:bottom w:val="none" w:sz="0" w:space="0" w:color="auto"/>
            <w:right w:val="none" w:sz="0" w:space="0" w:color="auto"/>
          </w:divBdr>
        </w:div>
        <w:div w:id="381364404">
          <w:marLeft w:val="547"/>
          <w:marRight w:val="0"/>
          <w:marTop w:val="96"/>
          <w:marBottom w:val="0"/>
          <w:divBdr>
            <w:top w:val="none" w:sz="0" w:space="0" w:color="auto"/>
            <w:left w:val="none" w:sz="0" w:space="0" w:color="auto"/>
            <w:bottom w:val="none" w:sz="0" w:space="0" w:color="auto"/>
            <w:right w:val="none" w:sz="0" w:space="0" w:color="auto"/>
          </w:divBdr>
        </w:div>
        <w:div w:id="1911848537">
          <w:marLeft w:val="1166"/>
          <w:marRight w:val="0"/>
          <w:marTop w:val="86"/>
          <w:marBottom w:val="0"/>
          <w:divBdr>
            <w:top w:val="none" w:sz="0" w:space="0" w:color="auto"/>
            <w:left w:val="none" w:sz="0" w:space="0" w:color="auto"/>
            <w:bottom w:val="none" w:sz="0" w:space="0" w:color="auto"/>
            <w:right w:val="none" w:sz="0" w:space="0" w:color="auto"/>
          </w:divBdr>
        </w:div>
        <w:div w:id="839540358">
          <w:marLeft w:val="1800"/>
          <w:marRight w:val="0"/>
          <w:marTop w:val="77"/>
          <w:marBottom w:val="0"/>
          <w:divBdr>
            <w:top w:val="none" w:sz="0" w:space="0" w:color="auto"/>
            <w:left w:val="none" w:sz="0" w:space="0" w:color="auto"/>
            <w:bottom w:val="none" w:sz="0" w:space="0" w:color="auto"/>
            <w:right w:val="none" w:sz="0" w:space="0" w:color="auto"/>
          </w:divBdr>
        </w:div>
        <w:div w:id="959916088">
          <w:marLeft w:val="1800"/>
          <w:marRight w:val="0"/>
          <w:marTop w:val="77"/>
          <w:marBottom w:val="0"/>
          <w:divBdr>
            <w:top w:val="none" w:sz="0" w:space="0" w:color="auto"/>
            <w:left w:val="none" w:sz="0" w:space="0" w:color="auto"/>
            <w:bottom w:val="none" w:sz="0" w:space="0" w:color="auto"/>
            <w:right w:val="none" w:sz="0" w:space="0" w:color="auto"/>
          </w:divBdr>
        </w:div>
        <w:div w:id="1047023874">
          <w:marLeft w:val="1800"/>
          <w:marRight w:val="0"/>
          <w:marTop w:val="77"/>
          <w:marBottom w:val="0"/>
          <w:divBdr>
            <w:top w:val="none" w:sz="0" w:space="0" w:color="auto"/>
            <w:left w:val="none" w:sz="0" w:space="0" w:color="auto"/>
            <w:bottom w:val="none" w:sz="0" w:space="0" w:color="auto"/>
            <w:right w:val="none" w:sz="0" w:space="0" w:color="auto"/>
          </w:divBdr>
        </w:div>
        <w:div w:id="227113490">
          <w:marLeft w:val="1166"/>
          <w:marRight w:val="0"/>
          <w:marTop w:val="96"/>
          <w:marBottom w:val="0"/>
          <w:divBdr>
            <w:top w:val="none" w:sz="0" w:space="0" w:color="auto"/>
            <w:left w:val="none" w:sz="0" w:space="0" w:color="auto"/>
            <w:bottom w:val="none" w:sz="0" w:space="0" w:color="auto"/>
            <w:right w:val="none" w:sz="0" w:space="0" w:color="auto"/>
          </w:divBdr>
        </w:div>
        <w:div w:id="597712724">
          <w:marLeft w:val="1800"/>
          <w:marRight w:val="0"/>
          <w:marTop w:val="77"/>
          <w:marBottom w:val="0"/>
          <w:divBdr>
            <w:top w:val="none" w:sz="0" w:space="0" w:color="auto"/>
            <w:left w:val="none" w:sz="0" w:space="0" w:color="auto"/>
            <w:bottom w:val="none" w:sz="0" w:space="0" w:color="auto"/>
            <w:right w:val="none" w:sz="0" w:space="0" w:color="auto"/>
          </w:divBdr>
        </w:div>
        <w:div w:id="812598318">
          <w:marLeft w:val="1800"/>
          <w:marRight w:val="0"/>
          <w:marTop w:val="77"/>
          <w:marBottom w:val="0"/>
          <w:divBdr>
            <w:top w:val="none" w:sz="0" w:space="0" w:color="auto"/>
            <w:left w:val="none" w:sz="0" w:space="0" w:color="auto"/>
            <w:bottom w:val="none" w:sz="0" w:space="0" w:color="auto"/>
            <w:right w:val="none" w:sz="0" w:space="0" w:color="auto"/>
          </w:divBdr>
        </w:div>
      </w:divsChild>
    </w:div>
    <w:div w:id="713889115">
      <w:bodyDiv w:val="1"/>
      <w:marLeft w:val="0"/>
      <w:marRight w:val="0"/>
      <w:marTop w:val="0"/>
      <w:marBottom w:val="0"/>
      <w:divBdr>
        <w:top w:val="none" w:sz="0" w:space="0" w:color="auto"/>
        <w:left w:val="none" w:sz="0" w:space="0" w:color="auto"/>
        <w:bottom w:val="none" w:sz="0" w:space="0" w:color="auto"/>
        <w:right w:val="none" w:sz="0" w:space="0" w:color="auto"/>
      </w:divBdr>
      <w:divsChild>
        <w:div w:id="1016232617">
          <w:marLeft w:val="1166"/>
          <w:marRight w:val="0"/>
          <w:marTop w:val="91"/>
          <w:marBottom w:val="0"/>
          <w:divBdr>
            <w:top w:val="none" w:sz="0" w:space="0" w:color="auto"/>
            <w:left w:val="none" w:sz="0" w:space="0" w:color="auto"/>
            <w:bottom w:val="none" w:sz="0" w:space="0" w:color="auto"/>
            <w:right w:val="none" w:sz="0" w:space="0" w:color="auto"/>
          </w:divBdr>
        </w:div>
        <w:div w:id="1391610074">
          <w:marLeft w:val="1166"/>
          <w:marRight w:val="0"/>
          <w:marTop w:val="91"/>
          <w:marBottom w:val="0"/>
          <w:divBdr>
            <w:top w:val="none" w:sz="0" w:space="0" w:color="auto"/>
            <w:left w:val="none" w:sz="0" w:space="0" w:color="auto"/>
            <w:bottom w:val="none" w:sz="0" w:space="0" w:color="auto"/>
            <w:right w:val="none" w:sz="0" w:space="0" w:color="auto"/>
          </w:divBdr>
        </w:div>
        <w:div w:id="77674926">
          <w:marLeft w:val="1800"/>
          <w:marRight w:val="0"/>
          <w:marTop w:val="86"/>
          <w:marBottom w:val="0"/>
          <w:divBdr>
            <w:top w:val="none" w:sz="0" w:space="0" w:color="auto"/>
            <w:left w:val="none" w:sz="0" w:space="0" w:color="auto"/>
            <w:bottom w:val="none" w:sz="0" w:space="0" w:color="auto"/>
            <w:right w:val="none" w:sz="0" w:space="0" w:color="auto"/>
          </w:divBdr>
        </w:div>
        <w:div w:id="475339619">
          <w:marLeft w:val="1800"/>
          <w:marRight w:val="0"/>
          <w:marTop w:val="86"/>
          <w:marBottom w:val="0"/>
          <w:divBdr>
            <w:top w:val="none" w:sz="0" w:space="0" w:color="auto"/>
            <w:left w:val="none" w:sz="0" w:space="0" w:color="auto"/>
            <w:bottom w:val="none" w:sz="0" w:space="0" w:color="auto"/>
            <w:right w:val="none" w:sz="0" w:space="0" w:color="auto"/>
          </w:divBdr>
        </w:div>
      </w:divsChild>
    </w:div>
    <w:div w:id="713964646">
      <w:bodyDiv w:val="1"/>
      <w:marLeft w:val="0"/>
      <w:marRight w:val="0"/>
      <w:marTop w:val="0"/>
      <w:marBottom w:val="0"/>
      <w:divBdr>
        <w:top w:val="none" w:sz="0" w:space="0" w:color="auto"/>
        <w:left w:val="none" w:sz="0" w:space="0" w:color="auto"/>
        <w:bottom w:val="none" w:sz="0" w:space="0" w:color="auto"/>
        <w:right w:val="none" w:sz="0" w:space="0" w:color="auto"/>
      </w:divBdr>
    </w:div>
    <w:div w:id="715929290">
      <w:bodyDiv w:val="1"/>
      <w:marLeft w:val="0"/>
      <w:marRight w:val="0"/>
      <w:marTop w:val="0"/>
      <w:marBottom w:val="0"/>
      <w:divBdr>
        <w:top w:val="none" w:sz="0" w:space="0" w:color="auto"/>
        <w:left w:val="none" w:sz="0" w:space="0" w:color="auto"/>
        <w:bottom w:val="none" w:sz="0" w:space="0" w:color="auto"/>
        <w:right w:val="none" w:sz="0" w:space="0" w:color="auto"/>
      </w:divBdr>
      <w:divsChild>
        <w:div w:id="2088263233">
          <w:marLeft w:val="547"/>
          <w:marRight w:val="0"/>
          <w:marTop w:val="96"/>
          <w:marBottom w:val="0"/>
          <w:divBdr>
            <w:top w:val="none" w:sz="0" w:space="0" w:color="auto"/>
            <w:left w:val="none" w:sz="0" w:space="0" w:color="auto"/>
            <w:bottom w:val="none" w:sz="0" w:space="0" w:color="auto"/>
            <w:right w:val="none" w:sz="0" w:space="0" w:color="auto"/>
          </w:divBdr>
        </w:div>
        <w:div w:id="1105729774">
          <w:marLeft w:val="1166"/>
          <w:marRight w:val="0"/>
          <w:marTop w:val="86"/>
          <w:marBottom w:val="0"/>
          <w:divBdr>
            <w:top w:val="none" w:sz="0" w:space="0" w:color="auto"/>
            <w:left w:val="none" w:sz="0" w:space="0" w:color="auto"/>
            <w:bottom w:val="none" w:sz="0" w:space="0" w:color="auto"/>
            <w:right w:val="none" w:sz="0" w:space="0" w:color="auto"/>
          </w:divBdr>
        </w:div>
        <w:div w:id="253057434">
          <w:marLeft w:val="1166"/>
          <w:marRight w:val="0"/>
          <w:marTop w:val="86"/>
          <w:marBottom w:val="0"/>
          <w:divBdr>
            <w:top w:val="none" w:sz="0" w:space="0" w:color="auto"/>
            <w:left w:val="none" w:sz="0" w:space="0" w:color="auto"/>
            <w:bottom w:val="none" w:sz="0" w:space="0" w:color="auto"/>
            <w:right w:val="none" w:sz="0" w:space="0" w:color="auto"/>
          </w:divBdr>
        </w:div>
        <w:div w:id="723793946">
          <w:marLeft w:val="547"/>
          <w:marRight w:val="0"/>
          <w:marTop w:val="96"/>
          <w:marBottom w:val="0"/>
          <w:divBdr>
            <w:top w:val="none" w:sz="0" w:space="0" w:color="auto"/>
            <w:left w:val="none" w:sz="0" w:space="0" w:color="auto"/>
            <w:bottom w:val="none" w:sz="0" w:space="0" w:color="auto"/>
            <w:right w:val="none" w:sz="0" w:space="0" w:color="auto"/>
          </w:divBdr>
        </w:div>
        <w:div w:id="1793936546">
          <w:marLeft w:val="1166"/>
          <w:marRight w:val="0"/>
          <w:marTop w:val="86"/>
          <w:marBottom w:val="0"/>
          <w:divBdr>
            <w:top w:val="none" w:sz="0" w:space="0" w:color="auto"/>
            <w:left w:val="none" w:sz="0" w:space="0" w:color="auto"/>
            <w:bottom w:val="none" w:sz="0" w:space="0" w:color="auto"/>
            <w:right w:val="none" w:sz="0" w:space="0" w:color="auto"/>
          </w:divBdr>
        </w:div>
        <w:div w:id="456794972">
          <w:marLeft w:val="1166"/>
          <w:marRight w:val="0"/>
          <w:marTop w:val="86"/>
          <w:marBottom w:val="0"/>
          <w:divBdr>
            <w:top w:val="none" w:sz="0" w:space="0" w:color="auto"/>
            <w:left w:val="none" w:sz="0" w:space="0" w:color="auto"/>
            <w:bottom w:val="none" w:sz="0" w:space="0" w:color="auto"/>
            <w:right w:val="none" w:sz="0" w:space="0" w:color="auto"/>
          </w:divBdr>
        </w:div>
        <w:div w:id="788016542">
          <w:marLeft w:val="547"/>
          <w:marRight w:val="0"/>
          <w:marTop w:val="96"/>
          <w:marBottom w:val="0"/>
          <w:divBdr>
            <w:top w:val="none" w:sz="0" w:space="0" w:color="auto"/>
            <w:left w:val="none" w:sz="0" w:space="0" w:color="auto"/>
            <w:bottom w:val="none" w:sz="0" w:space="0" w:color="auto"/>
            <w:right w:val="none" w:sz="0" w:space="0" w:color="auto"/>
          </w:divBdr>
        </w:div>
        <w:div w:id="687878758">
          <w:marLeft w:val="1166"/>
          <w:marRight w:val="0"/>
          <w:marTop w:val="86"/>
          <w:marBottom w:val="0"/>
          <w:divBdr>
            <w:top w:val="none" w:sz="0" w:space="0" w:color="auto"/>
            <w:left w:val="none" w:sz="0" w:space="0" w:color="auto"/>
            <w:bottom w:val="none" w:sz="0" w:space="0" w:color="auto"/>
            <w:right w:val="none" w:sz="0" w:space="0" w:color="auto"/>
          </w:divBdr>
        </w:div>
        <w:div w:id="1200165165">
          <w:marLeft w:val="1800"/>
          <w:marRight w:val="0"/>
          <w:marTop w:val="67"/>
          <w:marBottom w:val="0"/>
          <w:divBdr>
            <w:top w:val="none" w:sz="0" w:space="0" w:color="auto"/>
            <w:left w:val="none" w:sz="0" w:space="0" w:color="auto"/>
            <w:bottom w:val="none" w:sz="0" w:space="0" w:color="auto"/>
            <w:right w:val="none" w:sz="0" w:space="0" w:color="auto"/>
          </w:divBdr>
        </w:div>
        <w:div w:id="268321617">
          <w:marLeft w:val="1800"/>
          <w:marRight w:val="0"/>
          <w:marTop w:val="67"/>
          <w:marBottom w:val="0"/>
          <w:divBdr>
            <w:top w:val="none" w:sz="0" w:space="0" w:color="auto"/>
            <w:left w:val="none" w:sz="0" w:space="0" w:color="auto"/>
            <w:bottom w:val="none" w:sz="0" w:space="0" w:color="auto"/>
            <w:right w:val="none" w:sz="0" w:space="0" w:color="auto"/>
          </w:divBdr>
        </w:div>
        <w:div w:id="1849060871">
          <w:marLeft w:val="547"/>
          <w:marRight w:val="0"/>
          <w:marTop w:val="96"/>
          <w:marBottom w:val="0"/>
          <w:divBdr>
            <w:top w:val="none" w:sz="0" w:space="0" w:color="auto"/>
            <w:left w:val="none" w:sz="0" w:space="0" w:color="auto"/>
            <w:bottom w:val="none" w:sz="0" w:space="0" w:color="auto"/>
            <w:right w:val="none" w:sz="0" w:space="0" w:color="auto"/>
          </w:divBdr>
        </w:div>
      </w:divsChild>
    </w:div>
    <w:div w:id="725372961">
      <w:bodyDiv w:val="1"/>
      <w:marLeft w:val="0"/>
      <w:marRight w:val="0"/>
      <w:marTop w:val="0"/>
      <w:marBottom w:val="0"/>
      <w:divBdr>
        <w:top w:val="none" w:sz="0" w:space="0" w:color="auto"/>
        <w:left w:val="none" w:sz="0" w:space="0" w:color="auto"/>
        <w:bottom w:val="none" w:sz="0" w:space="0" w:color="auto"/>
        <w:right w:val="none" w:sz="0" w:space="0" w:color="auto"/>
      </w:divBdr>
      <w:divsChild>
        <w:div w:id="1245527104">
          <w:marLeft w:val="547"/>
          <w:marRight w:val="0"/>
          <w:marTop w:val="115"/>
          <w:marBottom w:val="0"/>
          <w:divBdr>
            <w:top w:val="none" w:sz="0" w:space="0" w:color="auto"/>
            <w:left w:val="none" w:sz="0" w:space="0" w:color="auto"/>
            <w:bottom w:val="none" w:sz="0" w:space="0" w:color="auto"/>
            <w:right w:val="none" w:sz="0" w:space="0" w:color="auto"/>
          </w:divBdr>
        </w:div>
        <w:div w:id="1686983467">
          <w:marLeft w:val="547"/>
          <w:marRight w:val="0"/>
          <w:marTop w:val="115"/>
          <w:marBottom w:val="0"/>
          <w:divBdr>
            <w:top w:val="none" w:sz="0" w:space="0" w:color="auto"/>
            <w:left w:val="none" w:sz="0" w:space="0" w:color="auto"/>
            <w:bottom w:val="none" w:sz="0" w:space="0" w:color="auto"/>
            <w:right w:val="none" w:sz="0" w:space="0" w:color="auto"/>
          </w:divBdr>
        </w:div>
        <w:div w:id="1436707982">
          <w:marLeft w:val="547"/>
          <w:marRight w:val="0"/>
          <w:marTop w:val="115"/>
          <w:marBottom w:val="0"/>
          <w:divBdr>
            <w:top w:val="none" w:sz="0" w:space="0" w:color="auto"/>
            <w:left w:val="none" w:sz="0" w:space="0" w:color="auto"/>
            <w:bottom w:val="none" w:sz="0" w:space="0" w:color="auto"/>
            <w:right w:val="none" w:sz="0" w:space="0" w:color="auto"/>
          </w:divBdr>
        </w:div>
      </w:divsChild>
    </w:div>
    <w:div w:id="759180501">
      <w:bodyDiv w:val="1"/>
      <w:marLeft w:val="0"/>
      <w:marRight w:val="0"/>
      <w:marTop w:val="0"/>
      <w:marBottom w:val="0"/>
      <w:divBdr>
        <w:top w:val="none" w:sz="0" w:space="0" w:color="auto"/>
        <w:left w:val="none" w:sz="0" w:space="0" w:color="auto"/>
        <w:bottom w:val="none" w:sz="0" w:space="0" w:color="auto"/>
        <w:right w:val="none" w:sz="0" w:space="0" w:color="auto"/>
      </w:divBdr>
      <w:divsChild>
        <w:div w:id="1880700158">
          <w:marLeft w:val="1166"/>
          <w:marRight w:val="0"/>
          <w:marTop w:val="0"/>
          <w:marBottom w:val="0"/>
          <w:divBdr>
            <w:top w:val="none" w:sz="0" w:space="0" w:color="auto"/>
            <w:left w:val="none" w:sz="0" w:space="0" w:color="auto"/>
            <w:bottom w:val="none" w:sz="0" w:space="0" w:color="auto"/>
            <w:right w:val="none" w:sz="0" w:space="0" w:color="auto"/>
          </w:divBdr>
        </w:div>
        <w:div w:id="513494917">
          <w:marLeft w:val="1166"/>
          <w:marRight w:val="0"/>
          <w:marTop w:val="0"/>
          <w:marBottom w:val="0"/>
          <w:divBdr>
            <w:top w:val="none" w:sz="0" w:space="0" w:color="auto"/>
            <w:left w:val="none" w:sz="0" w:space="0" w:color="auto"/>
            <w:bottom w:val="none" w:sz="0" w:space="0" w:color="auto"/>
            <w:right w:val="none" w:sz="0" w:space="0" w:color="auto"/>
          </w:divBdr>
        </w:div>
        <w:div w:id="663699621">
          <w:marLeft w:val="1166"/>
          <w:marRight w:val="0"/>
          <w:marTop w:val="0"/>
          <w:marBottom w:val="0"/>
          <w:divBdr>
            <w:top w:val="none" w:sz="0" w:space="0" w:color="auto"/>
            <w:left w:val="none" w:sz="0" w:space="0" w:color="auto"/>
            <w:bottom w:val="none" w:sz="0" w:space="0" w:color="auto"/>
            <w:right w:val="none" w:sz="0" w:space="0" w:color="auto"/>
          </w:divBdr>
        </w:div>
        <w:div w:id="21053388">
          <w:marLeft w:val="1886"/>
          <w:marRight w:val="0"/>
          <w:marTop w:val="0"/>
          <w:marBottom w:val="0"/>
          <w:divBdr>
            <w:top w:val="none" w:sz="0" w:space="0" w:color="auto"/>
            <w:left w:val="none" w:sz="0" w:space="0" w:color="auto"/>
            <w:bottom w:val="none" w:sz="0" w:space="0" w:color="auto"/>
            <w:right w:val="none" w:sz="0" w:space="0" w:color="auto"/>
          </w:divBdr>
        </w:div>
        <w:div w:id="379787159">
          <w:marLeft w:val="1166"/>
          <w:marRight w:val="0"/>
          <w:marTop w:val="0"/>
          <w:marBottom w:val="0"/>
          <w:divBdr>
            <w:top w:val="none" w:sz="0" w:space="0" w:color="auto"/>
            <w:left w:val="none" w:sz="0" w:space="0" w:color="auto"/>
            <w:bottom w:val="none" w:sz="0" w:space="0" w:color="auto"/>
            <w:right w:val="none" w:sz="0" w:space="0" w:color="auto"/>
          </w:divBdr>
        </w:div>
        <w:div w:id="1344430424">
          <w:marLeft w:val="1886"/>
          <w:marRight w:val="0"/>
          <w:marTop w:val="0"/>
          <w:marBottom w:val="0"/>
          <w:divBdr>
            <w:top w:val="none" w:sz="0" w:space="0" w:color="auto"/>
            <w:left w:val="none" w:sz="0" w:space="0" w:color="auto"/>
            <w:bottom w:val="none" w:sz="0" w:space="0" w:color="auto"/>
            <w:right w:val="none" w:sz="0" w:space="0" w:color="auto"/>
          </w:divBdr>
        </w:div>
        <w:div w:id="140773248">
          <w:marLeft w:val="1166"/>
          <w:marRight w:val="0"/>
          <w:marTop w:val="0"/>
          <w:marBottom w:val="0"/>
          <w:divBdr>
            <w:top w:val="none" w:sz="0" w:space="0" w:color="auto"/>
            <w:left w:val="none" w:sz="0" w:space="0" w:color="auto"/>
            <w:bottom w:val="none" w:sz="0" w:space="0" w:color="auto"/>
            <w:right w:val="none" w:sz="0" w:space="0" w:color="auto"/>
          </w:divBdr>
        </w:div>
        <w:div w:id="1467315661">
          <w:marLeft w:val="1886"/>
          <w:marRight w:val="0"/>
          <w:marTop w:val="0"/>
          <w:marBottom w:val="0"/>
          <w:divBdr>
            <w:top w:val="none" w:sz="0" w:space="0" w:color="auto"/>
            <w:left w:val="none" w:sz="0" w:space="0" w:color="auto"/>
            <w:bottom w:val="none" w:sz="0" w:space="0" w:color="auto"/>
            <w:right w:val="none" w:sz="0" w:space="0" w:color="auto"/>
          </w:divBdr>
        </w:div>
        <w:div w:id="2042851909">
          <w:marLeft w:val="1166"/>
          <w:marRight w:val="0"/>
          <w:marTop w:val="0"/>
          <w:marBottom w:val="0"/>
          <w:divBdr>
            <w:top w:val="none" w:sz="0" w:space="0" w:color="auto"/>
            <w:left w:val="none" w:sz="0" w:space="0" w:color="auto"/>
            <w:bottom w:val="none" w:sz="0" w:space="0" w:color="auto"/>
            <w:right w:val="none" w:sz="0" w:space="0" w:color="auto"/>
          </w:divBdr>
        </w:div>
        <w:div w:id="1353534459">
          <w:marLeft w:val="1886"/>
          <w:marRight w:val="0"/>
          <w:marTop w:val="0"/>
          <w:marBottom w:val="0"/>
          <w:divBdr>
            <w:top w:val="none" w:sz="0" w:space="0" w:color="auto"/>
            <w:left w:val="none" w:sz="0" w:space="0" w:color="auto"/>
            <w:bottom w:val="none" w:sz="0" w:space="0" w:color="auto"/>
            <w:right w:val="none" w:sz="0" w:space="0" w:color="auto"/>
          </w:divBdr>
        </w:div>
        <w:div w:id="1375809500">
          <w:marLeft w:val="1886"/>
          <w:marRight w:val="0"/>
          <w:marTop w:val="0"/>
          <w:marBottom w:val="0"/>
          <w:divBdr>
            <w:top w:val="none" w:sz="0" w:space="0" w:color="auto"/>
            <w:left w:val="none" w:sz="0" w:space="0" w:color="auto"/>
            <w:bottom w:val="none" w:sz="0" w:space="0" w:color="auto"/>
            <w:right w:val="none" w:sz="0" w:space="0" w:color="auto"/>
          </w:divBdr>
        </w:div>
      </w:divsChild>
    </w:div>
    <w:div w:id="775826508">
      <w:bodyDiv w:val="1"/>
      <w:marLeft w:val="0"/>
      <w:marRight w:val="0"/>
      <w:marTop w:val="0"/>
      <w:marBottom w:val="0"/>
      <w:divBdr>
        <w:top w:val="none" w:sz="0" w:space="0" w:color="auto"/>
        <w:left w:val="none" w:sz="0" w:space="0" w:color="auto"/>
        <w:bottom w:val="none" w:sz="0" w:space="0" w:color="auto"/>
        <w:right w:val="none" w:sz="0" w:space="0" w:color="auto"/>
      </w:divBdr>
      <w:divsChild>
        <w:div w:id="1150823986">
          <w:marLeft w:val="547"/>
          <w:marRight w:val="0"/>
          <w:marTop w:val="86"/>
          <w:marBottom w:val="0"/>
          <w:divBdr>
            <w:top w:val="none" w:sz="0" w:space="0" w:color="auto"/>
            <w:left w:val="none" w:sz="0" w:space="0" w:color="auto"/>
            <w:bottom w:val="none" w:sz="0" w:space="0" w:color="auto"/>
            <w:right w:val="none" w:sz="0" w:space="0" w:color="auto"/>
          </w:divBdr>
        </w:div>
        <w:div w:id="217203827">
          <w:marLeft w:val="1166"/>
          <w:marRight w:val="0"/>
          <w:marTop w:val="67"/>
          <w:marBottom w:val="0"/>
          <w:divBdr>
            <w:top w:val="none" w:sz="0" w:space="0" w:color="auto"/>
            <w:left w:val="none" w:sz="0" w:space="0" w:color="auto"/>
            <w:bottom w:val="none" w:sz="0" w:space="0" w:color="auto"/>
            <w:right w:val="none" w:sz="0" w:space="0" w:color="auto"/>
          </w:divBdr>
        </w:div>
        <w:div w:id="379986288">
          <w:marLeft w:val="1166"/>
          <w:marRight w:val="0"/>
          <w:marTop w:val="67"/>
          <w:marBottom w:val="0"/>
          <w:divBdr>
            <w:top w:val="none" w:sz="0" w:space="0" w:color="auto"/>
            <w:left w:val="none" w:sz="0" w:space="0" w:color="auto"/>
            <w:bottom w:val="none" w:sz="0" w:space="0" w:color="auto"/>
            <w:right w:val="none" w:sz="0" w:space="0" w:color="auto"/>
          </w:divBdr>
        </w:div>
        <w:div w:id="1164126548">
          <w:marLeft w:val="547"/>
          <w:marRight w:val="0"/>
          <w:marTop w:val="77"/>
          <w:marBottom w:val="0"/>
          <w:divBdr>
            <w:top w:val="none" w:sz="0" w:space="0" w:color="auto"/>
            <w:left w:val="none" w:sz="0" w:space="0" w:color="auto"/>
            <w:bottom w:val="none" w:sz="0" w:space="0" w:color="auto"/>
            <w:right w:val="none" w:sz="0" w:space="0" w:color="auto"/>
          </w:divBdr>
        </w:div>
        <w:div w:id="525099746">
          <w:marLeft w:val="1166"/>
          <w:marRight w:val="0"/>
          <w:marTop w:val="58"/>
          <w:marBottom w:val="0"/>
          <w:divBdr>
            <w:top w:val="none" w:sz="0" w:space="0" w:color="auto"/>
            <w:left w:val="none" w:sz="0" w:space="0" w:color="auto"/>
            <w:bottom w:val="none" w:sz="0" w:space="0" w:color="auto"/>
            <w:right w:val="none" w:sz="0" w:space="0" w:color="auto"/>
          </w:divBdr>
        </w:div>
        <w:div w:id="1259673811">
          <w:marLeft w:val="1166"/>
          <w:marRight w:val="0"/>
          <w:marTop w:val="58"/>
          <w:marBottom w:val="0"/>
          <w:divBdr>
            <w:top w:val="none" w:sz="0" w:space="0" w:color="auto"/>
            <w:left w:val="none" w:sz="0" w:space="0" w:color="auto"/>
            <w:bottom w:val="none" w:sz="0" w:space="0" w:color="auto"/>
            <w:right w:val="none" w:sz="0" w:space="0" w:color="auto"/>
          </w:divBdr>
        </w:div>
        <w:div w:id="141891946">
          <w:marLeft w:val="547"/>
          <w:marRight w:val="0"/>
          <w:marTop w:val="77"/>
          <w:marBottom w:val="0"/>
          <w:divBdr>
            <w:top w:val="none" w:sz="0" w:space="0" w:color="auto"/>
            <w:left w:val="none" w:sz="0" w:space="0" w:color="auto"/>
            <w:bottom w:val="none" w:sz="0" w:space="0" w:color="auto"/>
            <w:right w:val="none" w:sz="0" w:space="0" w:color="auto"/>
          </w:divBdr>
        </w:div>
        <w:div w:id="1762334929">
          <w:marLeft w:val="1166"/>
          <w:marRight w:val="0"/>
          <w:marTop w:val="58"/>
          <w:marBottom w:val="0"/>
          <w:divBdr>
            <w:top w:val="none" w:sz="0" w:space="0" w:color="auto"/>
            <w:left w:val="none" w:sz="0" w:space="0" w:color="auto"/>
            <w:bottom w:val="none" w:sz="0" w:space="0" w:color="auto"/>
            <w:right w:val="none" w:sz="0" w:space="0" w:color="auto"/>
          </w:divBdr>
        </w:div>
        <w:div w:id="1677607627">
          <w:marLeft w:val="547"/>
          <w:marRight w:val="0"/>
          <w:marTop w:val="77"/>
          <w:marBottom w:val="0"/>
          <w:divBdr>
            <w:top w:val="none" w:sz="0" w:space="0" w:color="auto"/>
            <w:left w:val="none" w:sz="0" w:space="0" w:color="auto"/>
            <w:bottom w:val="none" w:sz="0" w:space="0" w:color="auto"/>
            <w:right w:val="none" w:sz="0" w:space="0" w:color="auto"/>
          </w:divBdr>
        </w:div>
        <w:div w:id="15887824">
          <w:marLeft w:val="1166"/>
          <w:marRight w:val="0"/>
          <w:marTop w:val="58"/>
          <w:marBottom w:val="0"/>
          <w:divBdr>
            <w:top w:val="none" w:sz="0" w:space="0" w:color="auto"/>
            <w:left w:val="none" w:sz="0" w:space="0" w:color="auto"/>
            <w:bottom w:val="none" w:sz="0" w:space="0" w:color="auto"/>
            <w:right w:val="none" w:sz="0" w:space="0" w:color="auto"/>
          </w:divBdr>
        </w:div>
        <w:div w:id="489292254">
          <w:marLeft w:val="1800"/>
          <w:marRight w:val="0"/>
          <w:marTop w:val="43"/>
          <w:marBottom w:val="0"/>
          <w:divBdr>
            <w:top w:val="none" w:sz="0" w:space="0" w:color="auto"/>
            <w:left w:val="none" w:sz="0" w:space="0" w:color="auto"/>
            <w:bottom w:val="none" w:sz="0" w:space="0" w:color="auto"/>
            <w:right w:val="none" w:sz="0" w:space="0" w:color="auto"/>
          </w:divBdr>
        </w:div>
        <w:div w:id="107237939">
          <w:marLeft w:val="1166"/>
          <w:marRight w:val="0"/>
          <w:marTop w:val="58"/>
          <w:marBottom w:val="0"/>
          <w:divBdr>
            <w:top w:val="none" w:sz="0" w:space="0" w:color="auto"/>
            <w:left w:val="none" w:sz="0" w:space="0" w:color="auto"/>
            <w:bottom w:val="none" w:sz="0" w:space="0" w:color="auto"/>
            <w:right w:val="none" w:sz="0" w:space="0" w:color="auto"/>
          </w:divBdr>
        </w:div>
        <w:div w:id="168253341">
          <w:marLeft w:val="1166"/>
          <w:marRight w:val="0"/>
          <w:marTop w:val="58"/>
          <w:marBottom w:val="0"/>
          <w:divBdr>
            <w:top w:val="none" w:sz="0" w:space="0" w:color="auto"/>
            <w:left w:val="none" w:sz="0" w:space="0" w:color="auto"/>
            <w:bottom w:val="none" w:sz="0" w:space="0" w:color="auto"/>
            <w:right w:val="none" w:sz="0" w:space="0" w:color="auto"/>
          </w:divBdr>
        </w:div>
        <w:div w:id="140313493">
          <w:marLeft w:val="1166"/>
          <w:marRight w:val="0"/>
          <w:marTop w:val="58"/>
          <w:marBottom w:val="0"/>
          <w:divBdr>
            <w:top w:val="none" w:sz="0" w:space="0" w:color="auto"/>
            <w:left w:val="none" w:sz="0" w:space="0" w:color="auto"/>
            <w:bottom w:val="none" w:sz="0" w:space="0" w:color="auto"/>
            <w:right w:val="none" w:sz="0" w:space="0" w:color="auto"/>
          </w:divBdr>
        </w:div>
        <w:div w:id="2046059612">
          <w:marLeft w:val="1166"/>
          <w:marRight w:val="0"/>
          <w:marTop w:val="58"/>
          <w:marBottom w:val="0"/>
          <w:divBdr>
            <w:top w:val="none" w:sz="0" w:space="0" w:color="auto"/>
            <w:left w:val="none" w:sz="0" w:space="0" w:color="auto"/>
            <w:bottom w:val="none" w:sz="0" w:space="0" w:color="auto"/>
            <w:right w:val="none" w:sz="0" w:space="0" w:color="auto"/>
          </w:divBdr>
        </w:div>
        <w:div w:id="1872768176">
          <w:marLeft w:val="547"/>
          <w:marRight w:val="0"/>
          <w:marTop w:val="77"/>
          <w:marBottom w:val="0"/>
          <w:divBdr>
            <w:top w:val="none" w:sz="0" w:space="0" w:color="auto"/>
            <w:left w:val="none" w:sz="0" w:space="0" w:color="auto"/>
            <w:bottom w:val="none" w:sz="0" w:space="0" w:color="auto"/>
            <w:right w:val="none" w:sz="0" w:space="0" w:color="auto"/>
          </w:divBdr>
        </w:div>
        <w:div w:id="1886673976">
          <w:marLeft w:val="1166"/>
          <w:marRight w:val="0"/>
          <w:marTop w:val="58"/>
          <w:marBottom w:val="0"/>
          <w:divBdr>
            <w:top w:val="none" w:sz="0" w:space="0" w:color="auto"/>
            <w:left w:val="none" w:sz="0" w:space="0" w:color="auto"/>
            <w:bottom w:val="none" w:sz="0" w:space="0" w:color="auto"/>
            <w:right w:val="none" w:sz="0" w:space="0" w:color="auto"/>
          </w:divBdr>
        </w:div>
        <w:div w:id="1138494910">
          <w:marLeft w:val="1166"/>
          <w:marRight w:val="0"/>
          <w:marTop w:val="58"/>
          <w:marBottom w:val="0"/>
          <w:divBdr>
            <w:top w:val="none" w:sz="0" w:space="0" w:color="auto"/>
            <w:left w:val="none" w:sz="0" w:space="0" w:color="auto"/>
            <w:bottom w:val="none" w:sz="0" w:space="0" w:color="auto"/>
            <w:right w:val="none" w:sz="0" w:space="0" w:color="auto"/>
          </w:divBdr>
        </w:div>
      </w:divsChild>
    </w:div>
    <w:div w:id="782001497">
      <w:bodyDiv w:val="1"/>
      <w:marLeft w:val="0"/>
      <w:marRight w:val="0"/>
      <w:marTop w:val="0"/>
      <w:marBottom w:val="0"/>
      <w:divBdr>
        <w:top w:val="none" w:sz="0" w:space="0" w:color="auto"/>
        <w:left w:val="none" w:sz="0" w:space="0" w:color="auto"/>
        <w:bottom w:val="none" w:sz="0" w:space="0" w:color="auto"/>
        <w:right w:val="none" w:sz="0" w:space="0" w:color="auto"/>
      </w:divBdr>
      <w:divsChild>
        <w:div w:id="1986936499">
          <w:marLeft w:val="1166"/>
          <w:marRight w:val="0"/>
          <w:marTop w:val="0"/>
          <w:marBottom w:val="0"/>
          <w:divBdr>
            <w:top w:val="none" w:sz="0" w:space="0" w:color="auto"/>
            <w:left w:val="none" w:sz="0" w:space="0" w:color="auto"/>
            <w:bottom w:val="none" w:sz="0" w:space="0" w:color="auto"/>
            <w:right w:val="none" w:sz="0" w:space="0" w:color="auto"/>
          </w:divBdr>
        </w:div>
        <w:div w:id="1455252500">
          <w:marLeft w:val="1166"/>
          <w:marRight w:val="0"/>
          <w:marTop w:val="0"/>
          <w:marBottom w:val="0"/>
          <w:divBdr>
            <w:top w:val="none" w:sz="0" w:space="0" w:color="auto"/>
            <w:left w:val="none" w:sz="0" w:space="0" w:color="auto"/>
            <w:bottom w:val="none" w:sz="0" w:space="0" w:color="auto"/>
            <w:right w:val="none" w:sz="0" w:space="0" w:color="auto"/>
          </w:divBdr>
        </w:div>
        <w:div w:id="883906702">
          <w:marLeft w:val="1886"/>
          <w:marRight w:val="0"/>
          <w:marTop w:val="0"/>
          <w:marBottom w:val="0"/>
          <w:divBdr>
            <w:top w:val="none" w:sz="0" w:space="0" w:color="auto"/>
            <w:left w:val="none" w:sz="0" w:space="0" w:color="auto"/>
            <w:bottom w:val="none" w:sz="0" w:space="0" w:color="auto"/>
            <w:right w:val="none" w:sz="0" w:space="0" w:color="auto"/>
          </w:divBdr>
        </w:div>
        <w:div w:id="1337728135">
          <w:marLeft w:val="2606"/>
          <w:marRight w:val="0"/>
          <w:marTop w:val="0"/>
          <w:marBottom w:val="0"/>
          <w:divBdr>
            <w:top w:val="none" w:sz="0" w:space="0" w:color="auto"/>
            <w:left w:val="none" w:sz="0" w:space="0" w:color="auto"/>
            <w:bottom w:val="none" w:sz="0" w:space="0" w:color="auto"/>
            <w:right w:val="none" w:sz="0" w:space="0" w:color="auto"/>
          </w:divBdr>
        </w:div>
        <w:div w:id="1480725793">
          <w:marLeft w:val="3326"/>
          <w:marRight w:val="0"/>
          <w:marTop w:val="0"/>
          <w:marBottom w:val="0"/>
          <w:divBdr>
            <w:top w:val="none" w:sz="0" w:space="0" w:color="auto"/>
            <w:left w:val="none" w:sz="0" w:space="0" w:color="auto"/>
            <w:bottom w:val="none" w:sz="0" w:space="0" w:color="auto"/>
            <w:right w:val="none" w:sz="0" w:space="0" w:color="auto"/>
          </w:divBdr>
        </w:div>
        <w:div w:id="709956773">
          <w:marLeft w:val="2606"/>
          <w:marRight w:val="0"/>
          <w:marTop w:val="0"/>
          <w:marBottom w:val="0"/>
          <w:divBdr>
            <w:top w:val="none" w:sz="0" w:space="0" w:color="auto"/>
            <w:left w:val="none" w:sz="0" w:space="0" w:color="auto"/>
            <w:bottom w:val="none" w:sz="0" w:space="0" w:color="auto"/>
            <w:right w:val="none" w:sz="0" w:space="0" w:color="auto"/>
          </w:divBdr>
        </w:div>
        <w:div w:id="1927155739">
          <w:marLeft w:val="1166"/>
          <w:marRight w:val="0"/>
          <w:marTop w:val="0"/>
          <w:marBottom w:val="0"/>
          <w:divBdr>
            <w:top w:val="none" w:sz="0" w:space="0" w:color="auto"/>
            <w:left w:val="none" w:sz="0" w:space="0" w:color="auto"/>
            <w:bottom w:val="none" w:sz="0" w:space="0" w:color="auto"/>
            <w:right w:val="none" w:sz="0" w:space="0" w:color="auto"/>
          </w:divBdr>
        </w:div>
        <w:div w:id="579800124">
          <w:marLeft w:val="1886"/>
          <w:marRight w:val="0"/>
          <w:marTop w:val="0"/>
          <w:marBottom w:val="0"/>
          <w:divBdr>
            <w:top w:val="none" w:sz="0" w:space="0" w:color="auto"/>
            <w:left w:val="none" w:sz="0" w:space="0" w:color="auto"/>
            <w:bottom w:val="none" w:sz="0" w:space="0" w:color="auto"/>
            <w:right w:val="none" w:sz="0" w:space="0" w:color="auto"/>
          </w:divBdr>
        </w:div>
        <w:div w:id="1881284121">
          <w:marLeft w:val="1166"/>
          <w:marRight w:val="0"/>
          <w:marTop w:val="0"/>
          <w:marBottom w:val="0"/>
          <w:divBdr>
            <w:top w:val="none" w:sz="0" w:space="0" w:color="auto"/>
            <w:left w:val="none" w:sz="0" w:space="0" w:color="auto"/>
            <w:bottom w:val="none" w:sz="0" w:space="0" w:color="auto"/>
            <w:right w:val="none" w:sz="0" w:space="0" w:color="auto"/>
          </w:divBdr>
        </w:div>
      </w:divsChild>
    </w:div>
    <w:div w:id="785580369">
      <w:bodyDiv w:val="1"/>
      <w:marLeft w:val="0"/>
      <w:marRight w:val="0"/>
      <w:marTop w:val="0"/>
      <w:marBottom w:val="0"/>
      <w:divBdr>
        <w:top w:val="none" w:sz="0" w:space="0" w:color="auto"/>
        <w:left w:val="none" w:sz="0" w:space="0" w:color="auto"/>
        <w:bottom w:val="none" w:sz="0" w:space="0" w:color="auto"/>
        <w:right w:val="none" w:sz="0" w:space="0" w:color="auto"/>
      </w:divBdr>
      <w:divsChild>
        <w:div w:id="614023822">
          <w:marLeft w:val="547"/>
          <w:marRight w:val="0"/>
          <w:marTop w:val="91"/>
          <w:marBottom w:val="0"/>
          <w:divBdr>
            <w:top w:val="none" w:sz="0" w:space="0" w:color="auto"/>
            <w:left w:val="none" w:sz="0" w:space="0" w:color="auto"/>
            <w:bottom w:val="none" w:sz="0" w:space="0" w:color="auto"/>
            <w:right w:val="none" w:sz="0" w:space="0" w:color="auto"/>
          </w:divBdr>
        </w:div>
        <w:div w:id="1756583393">
          <w:marLeft w:val="547"/>
          <w:marRight w:val="0"/>
          <w:marTop w:val="91"/>
          <w:marBottom w:val="0"/>
          <w:divBdr>
            <w:top w:val="none" w:sz="0" w:space="0" w:color="auto"/>
            <w:left w:val="none" w:sz="0" w:space="0" w:color="auto"/>
            <w:bottom w:val="none" w:sz="0" w:space="0" w:color="auto"/>
            <w:right w:val="none" w:sz="0" w:space="0" w:color="auto"/>
          </w:divBdr>
        </w:div>
        <w:div w:id="1115171697">
          <w:marLeft w:val="1166"/>
          <w:marRight w:val="0"/>
          <w:marTop w:val="72"/>
          <w:marBottom w:val="0"/>
          <w:divBdr>
            <w:top w:val="none" w:sz="0" w:space="0" w:color="auto"/>
            <w:left w:val="none" w:sz="0" w:space="0" w:color="auto"/>
            <w:bottom w:val="none" w:sz="0" w:space="0" w:color="auto"/>
            <w:right w:val="none" w:sz="0" w:space="0" w:color="auto"/>
          </w:divBdr>
        </w:div>
        <w:div w:id="2037584823">
          <w:marLeft w:val="1166"/>
          <w:marRight w:val="0"/>
          <w:marTop w:val="72"/>
          <w:marBottom w:val="0"/>
          <w:divBdr>
            <w:top w:val="none" w:sz="0" w:space="0" w:color="auto"/>
            <w:left w:val="none" w:sz="0" w:space="0" w:color="auto"/>
            <w:bottom w:val="none" w:sz="0" w:space="0" w:color="auto"/>
            <w:right w:val="none" w:sz="0" w:space="0" w:color="auto"/>
          </w:divBdr>
        </w:div>
        <w:div w:id="124592016">
          <w:marLeft w:val="1800"/>
          <w:marRight w:val="0"/>
          <w:marTop w:val="72"/>
          <w:marBottom w:val="0"/>
          <w:divBdr>
            <w:top w:val="none" w:sz="0" w:space="0" w:color="auto"/>
            <w:left w:val="none" w:sz="0" w:space="0" w:color="auto"/>
            <w:bottom w:val="none" w:sz="0" w:space="0" w:color="auto"/>
            <w:right w:val="none" w:sz="0" w:space="0" w:color="auto"/>
          </w:divBdr>
        </w:div>
        <w:div w:id="1972243785">
          <w:marLeft w:val="1166"/>
          <w:marRight w:val="0"/>
          <w:marTop w:val="72"/>
          <w:marBottom w:val="0"/>
          <w:divBdr>
            <w:top w:val="none" w:sz="0" w:space="0" w:color="auto"/>
            <w:left w:val="none" w:sz="0" w:space="0" w:color="auto"/>
            <w:bottom w:val="none" w:sz="0" w:space="0" w:color="auto"/>
            <w:right w:val="none" w:sz="0" w:space="0" w:color="auto"/>
          </w:divBdr>
        </w:div>
        <w:div w:id="777523066">
          <w:marLeft w:val="1166"/>
          <w:marRight w:val="0"/>
          <w:marTop w:val="72"/>
          <w:marBottom w:val="0"/>
          <w:divBdr>
            <w:top w:val="none" w:sz="0" w:space="0" w:color="auto"/>
            <w:left w:val="none" w:sz="0" w:space="0" w:color="auto"/>
            <w:bottom w:val="none" w:sz="0" w:space="0" w:color="auto"/>
            <w:right w:val="none" w:sz="0" w:space="0" w:color="auto"/>
          </w:divBdr>
        </w:div>
        <w:div w:id="1726442458">
          <w:marLeft w:val="1166"/>
          <w:marRight w:val="0"/>
          <w:marTop w:val="72"/>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535035">
      <w:bodyDiv w:val="1"/>
      <w:marLeft w:val="0"/>
      <w:marRight w:val="0"/>
      <w:marTop w:val="0"/>
      <w:marBottom w:val="0"/>
      <w:divBdr>
        <w:top w:val="none" w:sz="0" w:space="0" w:color="auto"/>
        <w:left w:val="none" w:sz="0" w:space="0" w:color="auto"/>
        <w:bottom w:val="none" w:sz="0" w:space="0" w:color="auto"/>
        <w:right w:val="none" w:sz="0" w:space="0" w:color="auto"/>
      </w:divBdr>
      <w:divsChild>
        <w:div w:id="1816531108">
          <w:marLeft w:val="360"/>
          <w:marRight w:val="0"/>
          <w:marTop w:val="200"/>
          <w:marBottom w:val="0"/>
          <w:divBdr>
            <w:top w:val="none" w:sz="0" w:space="0" w:color="auto"/>
            <w:left w:val="none" w:sz="0" w:space="0" w:color="auto"/>
            <w:bottom w:val="none" w:sz="0" w:space="0" w:color="auto"/>
            <w:right w:val="none" w:sz="0" w:space="0" w:color="auto"/>
          </w:divBdr>
        </w:div>
        <w:div w:id="1626618941">
          <w:marLeft w:val="1080"/>
          <w:marRight w:val="0"/>
          <w:marTop w:val="100"/>
          <w:marBottom w:val="0"/>
          <w:divBdr>
            <w:top w:val="none" w:sz="0" w:space="0" w:color="auto"/>
            <w:left w:val="none" w:sz="0" w:space="0" w:color="auto"/>
            <w:bottom w:val="none" w:sz="0" w:space="0" w:color="auto"/>
            <w:right w:val="none" w:sz="0" w:space="0" w:color="auto"/>
          </w:divBdr>
        </w:div>
        <w:div w:id="1856263400">
          <w:marLeft w:val="1080"/>
          <w:marRight w:val="0"/>
          <w:marTop w:val="100"/>
          <w:marBottom w:val="0"/>
          <w:divBdr>
            <w:top w:val="none" w:sz="0" w:space="0" w:color="auto"/>
            <w:left w:val="none" w:sz="0" w:space="0" w:color="auto"/>
            <w:bottom w:val="none" w:sz="0" w:space="0" w:color="auto"/>
            <w:right w:val="none" w:sz="0" w:space="0" w:color="auto"/>
          </w:divBdr>
        </w:div>
        <w:div w:id="2128307802">
          <w:marLeft w:val="1080"/>
          <w:marRight w:val="0"/>
          <w:marTop w:val="100"/>
          <w:marBottom w:val="0"/>
          <w:divBdr>
            <w:top w:val="none" w:sz="0" w:space="0" w:color="auto"/>
            <w:left w:val="none" w:sz="0" w:space="0" w:color="auto"/>
            <w:bottom w:val="none" w:sz="0" w:space="0" w:color="auto"/>
            <w:right w:val="none" w:sz="0" w:space="0" w:color="auto"/>
          </w:divBdr>
        </w:div>
        <w:div w:id="1666012553">
          <w:marLeft w:val="1080"/>
          <w:marRight w:val="0"/>
          <w:marTop w:val="100"/>
          <w:marBottom w:val="0"/>
          <w:divBdr>
            <w:top w:val="none" w:sz="0" w:space="0" w:color="auto"/>
            <w:left w:val="none" w:sz="0" w:space="0" w:color="auto"/>
            <w:bottom w:val="none" w:sz="0" w:space="0" w:color="auto"/>
            <w:right w:val="none" w:sz="0" w:space="0" w:color="auto"/>
          </w:divBdr>
        </w:div>
        <w:div w:id="1831018628">
          <w:marLeft w:val="360"/>
          <w:marRight w:val="0"/>
          <w:marTop w:val="200"/>
          <w:marBottom w:val="0"/>
          <w:divBdr>
            <w:top w:val="none" w:sz="0" w:space="0" w:color="auto"/>
            <w:left w:val="none" w:sz="0" w:space="0" w:color="auto"/>
            <w:bottom w:val="none" w:sz="0" w:space="0" w:color="auto"/>
            <w:right w:val="none" w:sz="0" w:space="0" w:color="auto"/>
          </w:divBdr>
        </w:div>
        <w:div w:id="1541357714">
          <w:marLeft w:val="360"/>
          <w:marRight w:val="0"/>
          <w:marTop w:val="200"/>
          <w:marBottom w:val="0"/>
          <w:divBdr>
            <w:top w:val="none" w:sz="0" w:space="0" w:color="auto"/>
            <w:left w:val="none" w:sz="0" w:space="0" w:color="auto"/>
            <w:bottom w:val="none" w:sz="0" w:space="0" w:color="auto"/>
            <w:right w:val="none" w:sz="0" w:space="0" w:color="auto"/>
          </w:divBdr>
        </w:div>
      </w:divsChild>
    </w:div>
    <w:div w:id="872113987">
      <w:bodyDiv w:val="1"/>
      <w:marLeft w:val="0"/>
      <w:marRight w:val="0"/>
      <w:marTop w:val="0"/>
      <w:marBottom w:val="0"/>
      <w:divBdr>
        <w:top w:val="none" w:sz="0" w:space="0" w:color="auto"/>
        <w:left w:val="none" w:sz="0" w:space="0" w:color="auto"/>
        <w:bottom w:val="none" w:sz="0" w:space="0" w:color="auto"/>
        <w:right w:val="none" w:sz="0" w:space="0" w:color="auto"/>
      </w:divBdr>
      <w:divsChild>
        <w:div w:id="1600673706">
          <w:marLeft w:val="360"/>
          <w:marRight w:val="0"/>
          <w:marTop w:val="200"/>
          <w:marBottom w:val="0"/>
          <w:divBdr>
            <w:top w:val="none" w:sz="0" w:space="0" w:color="auto"/>
            <w:left w:val="none" w:sz="0" w:space="0" w:color="auto"/>
            <w:bottom w:val="none" w:sz="0" w:space="0" w:color="auto"/>
            <w:right w:val="none" w:sz="0" w:space="0" w:color="auto"/>
          </w:divBdr>
        </w:div>
        <w:div w:id="1302996249">
          <w:marLeft w:val="1080"/>
          <w:marRight w:val="0"/>
          <w:marTop w:val="100"/>
          <w:marBottom w:val="0"/>
          <w:divBdr>
            <w:top w:val="none" w:sz="0" w:space="0" w:color="auto"/>
            <w:left w:val="none" w:sz="0" w:space="0" w:color="auto"/>
            <w:bottom w:val="none" w:sz="0" w:space="0" w:color="auto"/>
            <w:right w:val="none" w:sz="0" w:space="0" w:color="auto"/>
          </w:divBdr>
        </w:div>
        <w:div w:id="1117144500">
          <w:marLeft w:val="1800"/>
          <w:marRight w:val="0"/>
          <w:marTop w:val="100"/>
          <w:marBottom w:val="0"/>
          <w:divBdr>
            <w:top w:val="none" w:sz="0" w:space="0" w:color="auto"/>
            <w:left w:val="none" w:sz="0" w:space="0" w:color="auto"/>
            <w:bottom w:val="none" w:sz="0" w:space="0" w:color="auto"/>
            <w:right w:val="none" w:sz="0" w:space="0" w:color="auto"/>
          </w:divBdr>
        </w:div>
        <w:div w:id="709379052">
          <w:marLeft w:val="1800"/>
          <w:marRight w:val="0"/>
          <w:marTop w:val="100"/>
          <w:marBottom w:val="0"/>
          <w:divBdr>
            <w:top w:val="none" w:sz="0" w:space="0" w:color="auto"/>
            <w:left w:val="none" w:sz="0" w:space="0" w:color="auto"/>
            <w:bottom w:val="none" w:sz="0" w:space="0" w:color="auto"/>
            <w:right w:val="none" w:sz="0" w:space="0" w:color="auto"/>
          </w:divBdr>
        </w:div>
        <w:div w:id="1801420057">
          <w:marLeft w:val="1800"/>
          <w:marRight w:val="0"/>
          <w:marTop w:val="100"/>
          <w:marBottom w:val="0"/>
          <w:divBdr>
            <w:top w:val="none" w:sz="0" w:space="0" w:color="auto"/>
            <w:left w:val="none" w:sz="0" w:space="0" w:color="auto"/>
            <w:bottom w:val="none" w:sz="0" w:space="0" w:color="auto"/>
            <w:right w:val="none" w:sz="0" w:space="0" w:color="auto"/>
          </w:divBdr>
        </w:div>
        <w:div w:id="921715051">
          <w:marLeft w:val="1080"/>
          <w:marRight w:val="0"/>
          <w:marTop w:val="100"/>
          <w:marBottom w:val="0"/>
          <w:divBdr>
            <w:top w:val="none" w:sz="0" w:space="0" w:color="auto"/>
            <w:left w:val="none" w:sz="0" w:space="0" w:color="auto"/>
            <w:bottom w:val="none" w:sz="0" w:space="0" w:color="auto"/>
            <w:right w:val="none" w:sz="0" w:space="0" w:color="auto"/>
          </w:divBdr>
        </w:div>
        <w:div w:id="547644557">
          <w:marLeft w:val="1800"/>
          <w:marRight w:val="0"/>
          <w:marTop w:val="100"/>
          <w:marBottom w:val="0"/>
          <w:divBdr>
            <w:top w:val="none" w:sz="0" w:space="0" w:color="auto"/>
            <w:left w:val="none" w:sz="0" w:space="0" w:color="auto"/>
            <w:bottom w:val="none" w:sz="0" w:space="0" w:color="auto"/>
            <w:right w:val="none" w:sz="0" w:space="0" w:color="auto"/>
          </w:divBdr>
        </w:div>
        <w:div w:id="1297369577">
          <w:marLeft w:val="2520"/>
          <w:marRight w:val="0"/>
          <w:marTop w:val="100"/>
          <w:marBottom w:val="0"/>
          <w:divBdr>
            <w:top w:val="none" w:sz="0" w:space="0" w:color="auto"/>
            <w:left w:val="none" w:sz="0" w:space="0" w:color="auto"/>
            <w:bottom w:val="none" w:sz="0" w:space="0" w:color="auto"/>
            <w:right w:val="none" w:sz="0" w:space="0" w:color="auto"/>
          </w:divBdr>
        </w:div>
        <w:div w:id="770856166">
          <w:marLeft w:val="1800"/>
          <w:marRight w:val="0"/>
          <w:marTop w:val="100"/>
          <w:marBottom w:val="0"/>
          <w:divBdr>
            <w:top w:val="none" w:sz="0" w:space="0" w:color="auto"/>
            <w:left w:val="none" w:sz="0" w:space="0" w:color="auto"/>
            <w:bottom w:val="none" w:sz="0" w:space="0" w:color="auto"/>
            <w:right w:val="none" w:sz="0" w:space="0" w:color="auto"/>
          </w:divBdr>
        </w:div>
        <w:div w:id="1868330862">
          <w:marLeft w:val="2520"/>
          <w:marRight w:val="0"/>
          <w:marTop w:val="100"/>
          <w:marBottom w:val="0"/>
          <w:divBdr>
            <w:top w:val="none" w:sz="0" w:space="0" w:color="auto"/>
            <w:left w:val="none" w:sz="0" w:space="0" w:color="auto"/>
            <w:bottom w:val="none" w:sz="0" w:space="0" w:color="auto"/>
            <w:right w:val="none" w:sz="0" w:space="0" w:color="auto"/>
          </w:divBdr>
        </w:div>
        <w:div w:id="20396444">
          <w:marLeft w:val="1800"/>
          <w:marRight w:val="0"/>
          <w:marTop w:val="100"/>
          <w:marBottom w:val="0"/>
          <w:divBdr>
            <w:top w:val="none" w:sz="0" w:space="0" w:color="auto"/>
            <w:left w:val="none" w:sz="0" w:space="0" w:color="auto"/>
            <w:bottom w:val="none" w:sz="0" w:space="0" w:color="auto"/>
            <w:right w:val="none" w:sz="0" w:space="0" w:color="auto"/>
          </w:divBdr>
        </w:div>
        <w:div w:id="1049572424">
          <w:marLeft w:val="360"/>
          <w:marRight w:val="0"/>
          <w:marTop w:val="200"/>
          <w:marBottom w:val="0"/>
          <w:divBdr>
            <w:top w:val="none" w:sz="0" w:space="0" w:color="auto"/>
            <w:left w:val="none" w:sz="0" w:space="0" w:color="auto"/>
            <w:bottom w:val="none" w:sz="0" w:space="0" w:color="auto"/>
            <w:right w:val="none" w:sz="0" w:space="0" w:color="auto"/>
          </w:divBdr>
        </w:div>
      </w:divsChild>
    </w:div>
    <w:div w:id="874579254">
      <w:bodyDiv w:val="1"/>
      <w:marLeft w:val="0"/>
      <w:marRight w:val="0"/>
      <w:marTop w:val="0"/>
      <w:marBottom w:val="0"/>
      <w:divBdr>
        <w:top w:val="none" w:sz="0" w:space="0" w:color="auto"/>
        <w:left w:val="none" w:sz="0" w:space="0" w:color="auto"/>
        <w:bottom w:val="none" w:sz="0" w:space="0" w:color="auto"/>
        <w:right w:val="none" w:sz="0" w:space="0" w:color="auto"/>
      </w:divBdr>
    </w:div>
    <w:div w:id="878123697">
      <w:bodyDiv w:val="1"/>
      <w:marLeft w:val="0"/>
      <w:marRight w:val="0"/>
      <w:marTop w:val="0"/>
      <w:marBottom w:val="0"/>
      <w:divBdr>
        <w:top w:val="none" w:sz="0" w:space="0" w:color="auto"/>
        <w:left w:val="none" w:sz="0" w:space="0" w:color="auto"/>
        <w:bottom w:val="none" w:sz="0" w:space="0" w:color="auto"/>
        <w:right w:val="none" w:sz="0" w:space="0" w:color="auto"/>
      </w:divBdr>
      <w:divsChild>
        <w:div w:id="708335785">
          <w:marLeft w:val="1166"/>
          <w:marRight w:val="0"/>
          <w:marTop w:val="82"/>
          <w:marBottom w:val="0"/>
          <w:divBdr>
            <w:top w:val="none" w:sz="0" w:space="0" w:color="auto"/>
            <w:left w:val="none" w:sz="0" w:space="0" w:color="auto"/>
            <w:bottom w:val="none" w:sz="0" w:space="0" w:color="auto"/>
            <w:right w:val="none" w:sz="0" w:space="0" w:color="auto"/>
          </w:divBdr>
        </w:div>
        <w:div w:id="773400643">
          <w:marLeft w:val="1166"/>
          <w:marRight w:val="0"/>
          <w:marTop w:val="82"/>
          <w:marBottom w:val="0"/>
          <w:divBdr>
            <w:top w:val="none" w:sz="0" w:space="0" w:color="auto"/>
            <w:left w:val="none" w:sz="0" w:space="0" w:color="auto"/>
            <w:bottom w:val="none" w:sz="0" w:space="0" w:color="auto"/>
            <w:right w:val="none" w:sz="0" w:space="0" w:color="auto"/>
          </w:divBdr>
        </w:div>
        <w:div w:id="1109156014">
          <w:marLeft w:val="1166"/>
          <w:marRight w:val="0"/>
          <w:marTop w:val="82"/>
          <w:marBottom w:val="0"/>
          <w:divBdr>
            <w:top w:val="none" w:sz="0" w:space="0" w:color="auto"/>
            <w:left w:val="none" w:sz="0" w:space="0" w:color="auto"/>
            <w:bottom w:val="none" w:sz="0" w:space="0" w:color="auto"/>
            <w:right w:val="none" w:sz="0" w:space="0" w:color="auto"/>
          </w:divBdr>
        </w:div>
        <w:div w:id="139927054">
          <w:marLeft w:val="2520"/>
          <w:marRight w:val="0"/>
          <w:marTop w:val="82"/>
          <w:marBottom w:val="0"/>
          <w:divBdr>
            <w:top w:val="none" w:sz="0" w:space="0" w:color="auto"/>
            <w:left w:val="none" w:sz="0" w:space="0" w:color="auto"/>
            <w:bottom w:val="none" w:sz="0" w:space="0" w:color="auto"/>
            <w:right w:val="none" w:sz="0" w:space="0" w:color="auto"/>
          </w:divBdr>
        </w:div>
        <w:div w:id="2020234581">
          <w:marLeft w:val="2520"/>
          <w:marRight w:val="0"/>
          <w:marTop w:val="82"/>
          <w:marBottom w:val="0"/>
          <w:divBdr>
            <w:top w:val="none" w:sz="0" w:space="0" w:color="auto"/>
            <w:left w:val="none" w:sz="0" w:space="0" w:color="auto"/>
            <w:bottom w:val="none" w:sz="0" w:space="0" w:color="auto"/>
            <w:right w:val="none" w:sz="0" w:space="0" w:color="auto"/>
          </w:divBdr>
        </w:div>
      </w:divsChild>
    </w:div>
    <w:div w:id="878516770">
      <w:bodyDiv w:val="1"/>
      <w:marLeft w:val="0"/>
      <w:marRight w:val="0"/>
      <w:marTop w:val="0"/>
      <w:marBottom w:val="0"/>
      <w:divBdr>
        <w:top w:val="none" w:sz="0" w:space="0" w:color="auto"/>
        <w:left w:val="none" w:sz="0" w:space="0" w:color="auto"/>
        <w:bottom w:val="none" w:sz="0" w:space="0" w:color="auto"/>
        <w:right w:val="none" w:sz="0" w:space="0" w:color="auto"/>
      </w:divBdr>
    </w:div>
    <w:div w:id="905071294">
      <w:bodyDiv w:val="1"/>
      <w:marLeft w:val="0"/>
      <w:marRight w:val="0"/>
      <w:marTop w:val="0"/>
      <w:marBottom w:val="0"/>
      <w:divBdr>
        <w:top w:val="none" w:sz="0" w:space="0" w:color="auto"/>
        <w:left w:val="none" w:sz="0" w:space="0" w:color="auto"/>
        <w:bottom w:val="none" w:sz="0" w:space="0" w:color="auto"/>
        <w:right w:val="none" w:sz="0" w:space="0" w:color="auto"/>
      </w:divBdr>
      <w:divsChild>
        <w:div w:id="578563997">
          <w:marLeft w:val="547"/>
          <w:marRight w:val="0"/>
          <w:marTop w:val="134"/>
          <w:marBottom w:val="0"/>
          <w:divBdr>
            <w:top w:val="none" w:sz="0" w:space="0" w:color="auto"/>
            <w:left w:val="none" w:sz="0" w:space="0" w:color="auto"/>
            <w:bottom w:val="none" w:sz="0" w:space="0" w:color="auto"/>
            <w:right w:val="none" w:sz="0" w:space="0" w:color="auto"/>
          </w:divBdr>
        </w:div>
      </w:divsChild>
    </w:div>
    <w:div w:id="9102313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015767">
      <w:bodyDiv w:val="1"/>
      <w:marLeft w:val="0"/>
      <w:marRight w:val="0"/>
      <w:marTop w:val="0"/>
      <w:marBottom w:val="0"/>
      <w:divBdr>
        <w:top w:val="none" w:sz="0" w:space="0" w:color="auto"/>
        <w:left w:val="none" w:sz="0" w:space="0" w:color="auto"/>
        <w:bottom w:val="none" w:sz="0" w:space="0" w:color="auto"/>
        <w:right w:val="none" w:sz="0" w:space="0" w:color="auto"/>
      </w:divBdr>
      <w:divsChild>
        <w:div w:id="975064883">
          <w:marLeft w:val="1166"/>
          <w:marRight w:val="0"/>
          <w:marTop w:val="82"/>
          <w:marBottom w:val="0"/>
          <w:divBdr>
            <w:top w:val="none" w:sz="0" w:space="0" w:color="auto"/>
            <w:left w:val="none" w:sz="0" w:space="0" w:color="auto"/>
            <w:bottom w:val="none" w:sz="0" w:space="0" w:color="auto"/>
            <w:right w:val="none" w:sz="0" w:space="0" w:color="auto"/>
          </w:divBdr>
        </w:div>
        <w:div w:id="1909458480">
          <w:marLeft w:val="1166"/>
          <w:marRight w:val="0"/>
          <w:marTop w:val="82"/>
          <w:marBottom w:val="0"/>
          <w:divBdr>
            <w:top w:val="none" w:sz="0" w:space="0" w:color="auto"/>
            <w:left w:val="none" w:sz="0" w:space="0" w:color="auto"/>
            <w:bottom w:val="none" w:sz="0" w:space="0" w:color="auto"/>
            <w:right w:val="none" w:sz="0" w:space="0" w:color="auto"/>
          </w:divBdr>
        </w:div>
        <w:div w:id="62680903">
          <w:marLeft w:val="1800"/>
          <w:marRight w:val="0"/>
          <w:marTop w:val="62"/>
          <w:marBottom w:val="0"/>
          <w:divBdr>
            <w:top w:val="none" w:sz="0" w:space="0" w:color="auto"/>
            <w:left w:val="none" w:sz="0" w:space="0" w:color="auto"/>
            <w:bottom w:val="none" w:sz="0" w:space="0" w:color="auto"/>
            <w:right w:val="none" w:sz="0" w:space="0" w:color="auto"/>
          </w:divBdr>
        </w:div>
        <w:div w:id="132448968">
          <w:marLeft w:val="1800"/>
          <w:marRight w:val="0"/>
          <w:marTop w:val="62"/>
          <w:marBottom w:val="0"/>
          <w:divBdr>
            <w:top w:val="none" w:sz="0" w:space="0" w:color="auto"/>
            <w:left w:val="none" w:sz="0" w:space="0" w:color="auto"/>
            <w:bottom w:val="none" w:sz="0" w:space="0" w:color="auto"/>
            <w:right w:val="none" w:sz="0" w:space="0" w:color="auto"/>
          </w:divBdr>
        </w:div>
      </w:divsChild>
    </w:div>
    <w:div w:id="937717608">
      <w:bodyDiv w:val="1"/>
      <w:marLeft w:val="0"/>
      <w:marRight w:val="0"/>
      <w:marTop w:val="0"/>
      <w:marBottom w:val="0"/>
      <w:divBdr>
        <w:top w:val="none" w:sz="0" w:space="0" w:color="auto"/>
        <w:left w:val="none" w:sz="0" w:space="0" w:color="auto"/>
        <w:bottom w:val="none" w:sz="0" w:space="0" w:color="auto"/>
        <w:right w:val="none" w:sz="0" w:space="0" w:color="auto"/>
      </w:divBdr>
      <w:divsChild>
        <w:div w:id="1883980588">
          <w:marLeft w:val="1166"/>
          <w:marRight w:val="0"/>
          <w:marTop w:val="82"/>
          <w:marBottom w:val="0"/>
          <w:divBdr>
            <w:top w:val="none" w:sz="0" w:space="0" w:color="auto"/>
            <w:left w:val="none" w:sz="0" w:space="0" w:color="auto"/>
            <w:bottom w:val="none" w:sz="0" w:space="0" w:color="auto"/>
            <w:right w:val="none" w:sz="0" w:space="0" w:color="auto"/>
          </w:divBdr>
        </w:div>
        <w:div w:id="771900449">
          <w:marLeft w:val="1800"/>
          <w:marRight w:val="0"/>
          <w:marTop w:val="62"/>
          <w:marBottom w:val="0"/>
          <w:divBdr>
            <w:top w:val="none" w:sz="0" w:space="0" w:color="auto"/>
            <w:left w:val="none" w:sz="0" w:space="0" w:color="auto"/>
            <w:bottom w:val="none" w:sz="0" w:space="0" w:color="auto"/>
            <w:right w:val="none" w:sz="0" w:space="0" w:color="auto"/>
          </w:divBdr>
        </w:div>
        <w:div w:id="1135102553">
          <w:marLeft w:val="2520"/>
          <w:marRight w:val="0"/>
          <w:marTop w:val="48"/>
          <w:marBottom w:val="0"/>
          <w:divBdr>
            <w:top w:val="none" w:sz="0" w:space="0" w:color="auto"/>
            <w:left w:val="none" w:sz="0" w:space="0" w:color="auto"/>
            <w:bottom w:val="none" w:sz="0" w:space="0" w:color="auto"/>
            <w:right w:val="none" w:sz="0" w:space="0" w:color="auto"/>
          </w:divBdr>
        </w:div>
        <w:div w:id="1376930504">
          <w:marLeft w:val="3240"/>
          <w:marRight w:val="0"/>
          <w:marTop w:val="48"/>
          <w:marBottom w:val="0"/>
          <w:divBdr>
            <w:top w:val="none" w:sz="0" w:space="0" w:color="auto"/>
            <w:left w:val="none" w:sz="0" w:space="0" w:color="auto"/>
            <w:bottom w:val="none" w:sz="0" w:space="0" w:color="auto"/>
            <w:right w:val="none" w:sz="0" w:space="0" w:color="auto"/>
          </w:divBdr>
        </w:div>
        <w:div w:id="68505006">
          <w:marLeft w:val="3240"/>
          <w:marRight w:val="0"/>
          <w:marTop w:val="48"/>
          <w:marBottom w:val="0"/>
          <w:divBdr>
            <w:top w:val="none" w:sz="0" w:space="0" w:color="auto"/>
            <w:left w:val="none" w:sz="0" w:space="0" w:color="auto"/>
            <w:bottom w:val="none" w:sz="0" w:space="0" w:color="auto"/>
            <w:right w:val="none" w:sz="0" w:space="0" w:color="auto"/>
          </w:divBdr>
        </w:div>
        <w:div w:id="221522147">
          <w:marLeft w:val="2520"/>
          <w:marRight w:val="0"/>
          <w:marTop w:val="48"/>
          <w:marBottom w:val="0"/>
          <w:divBdr>
            <w:top w:val="none" w:sz="0" w:space="0" w:color="auto"/>
            <w:left w:val="none" w:sz="0" w:space="0" w:color="auto"/>
            <w:bottom w:val="none" w:sz="0" w:space="0" w:color="auto"/>
            <w:right w:val="none" w:sz="0" w:space="0" w:color="auto"/>
          </w:divBdr>
        </w:div>
        <w:div w:id="1382901896">
          <w:marLeft w:val="3240"/>
          <w:marRight w:val="0"/>
          <w:marTop w:val="48"/>
          <w:marBottom w:val="0"/>
          <w:divBdr>
            <w:top w:val="none" w:sz="0" w:space="0" w:color="auto"/>
            <w:left w:val="none" w:sz="0" w:space="0" w:color="auto"/>
            <w:bottom w:val="none" w:sz="0" w:space="0" w:color="auto"/>
            <w:right w:val="none" w:sz="0" w:space="0" w:color="auto"/>
          </w:divBdr>
        </w:div>
        <w:div w:id="1737704022">
          <w:marLeft w:val="3240"/>
          <w:marRight w:val="0"/>
          <w:marTop w:val="48"/>
          <w:marBottom w:val="0"/>
          <w:divBdr>
            <w:top w:val="none" w:sz="0" w:space="0" w:color="auto"/>
            <w:left w:val="none" w:sz="0" w:space="0" w:color="auto"/>
            <w:bottom w:val="none" w:sz="0" w:space="0" w:color="auto"/>
            <w:right w:val="none" w:sz="0" w:space="0" w:color="auto"/>
          </w:divBdr>
        </w:div>
        <w:div w:id="308362486">
          <w:marLeft w:val="1800"/>
          <w:marRight w:val="0"/>
          <w:marTop w:val="62"/>
          <w:marBottom w:val="0"/>
          <w:divBdr>
            <w:top w:val="none" w:sz="0" w:space="0" w:color="auto"/>
            <w:left w:val="none" w:sz="0" w:space="0" w:color="auto"/>
            <w:bottom w:val="none" w:sz="0" w:space="0" w:color="auto"/>
            <w:right w:val="none" w:sz="0" w:space="0" w:color="auto"/>
          </w:divBdr>
        </w:div>
      </w:divsChild>
    </w:div>
    <w:div w:id="941954120">
      <w:bodyDiv w:val="1"/>
      <w:marLeft w:val="0"/>
      <w:marRight w:val="0"/>
      <w:marTop w:val="0"/>
      <w:marBottom w:val="0"/>
      <w:divBdr>
        <w:top w:val="none" w:sz="0" w:space="0" w:color="auto"/>
        <w:left w:val="none" w:sz="0" w:space="0" w:color="auto"/>
        <w:bottom w:val="none" w:sz="0" w:space="0" w:color="auto"/>
        <w:right w:val="none" w:sz="0" w:space="0" w:color="auto"/>
      </w:divBdr>
    </w:div>
    <w:div w:id="942150369">
      <w:bodyDiv w:val="1"/>
      <w:marLeft w:val="0"/>
      <w:marRight w:val="0"/>
      <w:marTop w:val="0"/>
      <w:marBottom w:val="0"/>
      <w:divBdr>
        <w:top w:val="none" w:sz="0" w:space="0" w:color="auto"/>
        <w:left w:val="none" w:sz="0" w:space="0" w:color="auto"/>
        <w:bottom w:val="none" w:sz="0" w:space="0" w:color="auto"/>
        <w:right w:val="none" w:sz="0" w:space="0" w:color="auto"/>
      </w:divBdr>
      <w:divsChild>
        <w:div w:id="738596722">
          <w:marLeft w:val="547"/>
          <w:marRight w:val="0"/>
          <w:marTop w:val="86"/>
          <w:marBottom w:val="0"/>
          <w:divBdr>
            <w:top w:val="none" w:sz="0" w:space="0" w:color="auto"/>
            <w:left w:val="none" w:sz="0" w:space="0" w:color="auto"/>
            <w:bottom w:val="none" w:sz="0" w:space="0" w:color="auto"/>
            <w:right w:val="none" w:sz="0" w:space="0" w:color="auto"/>
          </w:divBdr>
        </w:div>
        <w:div w:id="1908413699">
          <w:marLeft w:val="1166"/>
          <w:marRight w:val="0"/>
          <w:marTop w:val="67"/>
          <w:marBottom w:val="0"/>
          <w:divBdr>
            <w:top w:val="none" w:sz="0" w:space="0" w:color="auto"/>
            <w:left w:val="none" w:sz="0" w:space="0" w:color="auto"/>
            <w:bottom w:val="none" w:sz="0" w:space="0" w:color="auto"/>
            <w:right w:val="none" w:sz="0" w:space="0" w:color="auto"/>
          </w:divBdr>
        </w:div>
        <w:div w:id="579103108">
          <w:marLeft w:val="1166"/>
          <w:marRight w:val="0"/>
          <w:marTop w:val="67"/>
          <w:marBottom w:val="0"/>
          <w:divBdr>
            <w:top w:val="none" w:sz="0" w:space="0" w:color="auto"/>
            <w:left w:val="none" w:sz="0" w:space="0" w:color="auto"/>
            <w:bottom w:val="none" w:sz="0" w:space="0" w:color="auto"/>
            <w:right w:val="none" w:sz="0" w:space="0" w:color="auto"/>
          </w:divBdr>
        </w:div>
        <w:div w:id="853301211">
          <w:marLeft w:val="1166"/>
          <w:marRight w:val="0"/>
          <w:marTop w:val="67"/>
          <w:marBottom w:val="0"/>
          <w:divBdr>
            <w:top w:val="none" w:sz="0" w:space="0" w:color="auto"/>
            <w:left w:val="none" w:sz="0" w:space="0" w:color="auto"/>
            <w:bottom w:val="none" w:sz="0" w:space="0" w:color="auto"/>
            <w:right w:val="none" w:sz="0" w:space="0" w:color="auto"/>
          </w:divBdr>
        </w:div>
        <w:div w:id="414859133">
          <w:marLeft w:val="1166"/>
          <w:marRight w:val="0"/>
          <w:marTop w:val="67"/>
          <w:marBottom w:val="0"/>
          <w:divBdr>
            <w:top w:val="none" w:sz="0" w:space="0" w:color="auto"/>
            <w:left w:val="none" w:sz="0" w:space="0" w:color="auto"/>
            <w:bottom w:val="none" w:sz="0" w:space="0" w:color="auto"/>
            <w:right w:val="none" w:sz="0" w:space="0" w:color="auto"/>
          </w:divBdr>
        </w:div>
      </w:divsChild>
    </w:div>
    <w:div w:id="953361774">
      <w:bodyDiv w:val="1"/>
      <w:marLeft w:val="0"/>
      <w:marRight w:val="0"/>
      <w:marTop w:val="0"/>
      <w:marBottom w:val="0"/>
      <w:divBdr>
        <w:top w:val="none" w:sz="0" w:space="0" w:color="auto"/>
        <w:left w:val="none" w:sz="0" w:space="0" w:color="auto"/>
        <w:bottom w:val="none" w:sz="0" w:space="0" w:color="auto"/>
        <w:right w:val="none" w:sz="0" w:space="0" w:color="auto"/>
      </w:divBdr>
      <w:divsChild>
        <w:div w:id="365453403">
          <w:marLeft w:val="1166"/>
          <w:marRight w:val="0"/>
          <w:marTop w:val="96"/>
          <w:marBottom w:val="0"/>
          <w:divBdr>
            <w:top w:val="none" w:sz="0" w:space="0" w:color="auto"/>
            <w:left w:val="none" w:sz="0" w:space="0" w:color="auto"/>
            <w:bottom w:val="none" w:sz="0" w:space="0" w:color="auto"/>
            <w:right w:val="none" w:sz="0" w:space="0" w:color="auto"/>
          </w:divBdr>
        </w:div>
      </w:divsChild>
    </w:div>
    <w:div w:id="964509241">
      <w:bodyDiv w:val="1"/>
      <w:marLeft w:val="0"/>
      <w:marRight w:val="0"/>
      <w:marTop w:val="0"/>
      <w:marBottom w:val="0"/>
      <w:divBdr>
        <w:top w:val="none" w:sz="0" w:space="0" w:color="auto"/>
        <w:left w:val="none" w:sz="0" w:space="0" w:color="auto"/>
        <w:bottom w:val="none" w:sz="0" w:space="0" w:color="auto"/>
        <w:right w:val="none" w:sz="0" w:space="0" w:color="auto"/>
      </w:divBdr>
    </w:div>
    <w:div w:id="976034762">
      <w:bodyDiv w:val="1"/>
      <w:marLeft w:val="0"/>
      <w:marRight w:val="0"/>
      <w:marTop w:val="0"/>
      <w:marBottom w:val="0"/>
      <w:divBdr>
        <w:top w:val="none" w:sz="0" w:space="0" w:color="auto"/>
        <w:left w:val="none" w:sz="0" w:space="0" w:color="auto"/>
        <w:bottom w:val="none" w:sz="0" w:space="0" w:color="auto"/>
        <w:right w:val="none" w:sz="0" w:space="0" w:color="auto"/>
      </w:divBdr>
      <w:divsChild>
        <w:div w:id="1926256738">
          <w:marLeft w:val="1166"/>
          <w:marRight w:val="0"/>
          <w:marTop w:val="86"/>
          <w:marBottom w:val="0"/>
          <w:divBdr>
            <w:top w:val="none" w:sz="0" w:space="0" w:color="auto"/>
            <w:left w:val="none" w:sz="0" w:space="0" w:color="auto"/>
            <w:bottom w:val="none" w:sz="0" w:space="0" w:color="auto"/>
            <w:right w:val="none" w:sz="0" w:space="0" w:color="auto"/>
          </w:divBdr>
        </w:div>
      </w:divsChild>
    </w:div>
    <w:div w:id="1048993998">
      <w:bodyDiv w:val="1"/>
      <w:marLeft w:val="0"/>
      <w:marRight w:val="0"/>
      <w:marTop w:val="0"/>
      <w:marBottom w:val="0"/>
      <w:divBdr>
        <w:top w:val="none" w:sz="0" w:space="0" w:color="auto"/>
        <w:left w:val="none" w:sz="0" w:space="0" w:color="auto"/>
        <w:bottom w:val="none" w:sz="0" w:space="0" w:color="auto"/>
        <w:right w:val="none" w:sz="0" w:space="0" w:color="auto"/>
      </w:divBdr>
    </w:div>
    <w:div w:id="1069885609">
      <w:bodyDiv w:val="1"/>
      <w:marLeft w:val="0"/>
      <w:marRight w:val="0"/>
      <w:marTop w:val="0"/>
      <w:marBottom w:val="0"/>
      <w:divBdr>
        <w:top w:val="none" w:sz="0" w:space="0" w:color="auto"/>
        <w:left w:val="none" w:sz="0" w:space="0" w:color="auto"/>
        <w:bottom w:val="none" w:sz="0" w:space="0" w:color="auto"/>
        <w:right w:val="none" w:sz="0" w:space="0" w:color="auto"/>
      </w:divBdr>
    </w:div>
    <w:div w:id="1079715057">
      <w:bodyDiv w:val="1"/>
      <w:marLeft w:val="0"/>
      <w:marRight w:val="0"/>
      <w:marTop w:val="0"/>
      <w:marBottom w:val="0"/>
      <w:divBdr>
        <w:top w:val="none" w:sz="0" w:space="0" w:color="auto"/>
        <w:left w:val="none" w:sz="0" w:space="0" w:color="auto"/>
        <w:bottom w:val="none" w:sz="0" w:space="0" w:color="auto"/>
        <w:right w:val="none" w:sz="0" w:space="0" w:color="auto"/>
      </w:divBdr>
      <w:divsChild>
        <w:div w:id="519929709">
          <w:marLeft w:val="1166"/>
          <w:marRight w:val="0"/>
          <w:marTop w:val="0"/>
          <w:marBottom w:val="0"/>
          <w:divBdr>
            <w:top w:val="none" w:sz="0" w:space="0" w:color="auto"/>
            <w:left w:val="none" w:sz="0" w:space="0" w:color="auto"/>
            <w:bottom w:val="none" w:sz="0" w:space="0" w:color="auto"/>
            <w:right w:val="none" w:sz="0" w:space="0" w:color="auto"/>
          </w:divBdr>
        </w:div>
        <w:div w:id="1104886526">
          <w:marLeft w:val="1166"/>
          <w:marRight w:val="0"/>
          <w:marTop w:val="0"/>
          <w:marBottom w:val="0"/>
          <w:divBdr>
            <w:top w:val="none" w:sz="0" w:space="0" w:color="auto"/>
            <w:left w:val="none" w:sz="0" w:space="0" w:color="auto"/>
            <w:bottom w:val="none" w:sz="0" w:space="0" w:color="auto"/>
            <w:right w:val="none" w:sz="0" w:space="0" w:color="auto"/>
          </w:divBdr>
        </w:div>
        <w:div w:id="633560976">
          <w:marLeft w:val="1166"/>
          <w:marRight w:val="0"/>
          <w:marTop w:val="0"/>
          <w:marBottom w:val="0"/>
          <w:divBdr>
            <w:top w:val="none" w:sz="0" w:space="0" w:color="auto"/>
            <w:left w:val="none" w:sz="0" w:space="0" w:color="auto"/>
            <w:bottom w:val="none" w:sz="0" w:space="0" w:color="auto"/>
            <w:right w:val="none" w:sz="0" w:space="0" w:color="auto"/>
          </w:divBdr>
        </w:div>
      </w:divsChild>
    </w:div>
    <w:div w:id="1080983377">
      <w:bodyDiv w:val="1"/>
      <w:marLeft w:val="0"/>
      <w:marRight w:val="0"/>
      <w:marTop w:val="0"/>
      <w:marBottom w:val="0"/>
      <w:divBdr>
        <w:top w:val="none" w:sz="0" w:space="0" w:color="auto"/>
        <w:left w:val="none" w:sz="0" w:space="0" w:color="auto"/>
        <w:bottom w:val="none" w:sz="0" w:space="0" w:color="auto"/>
        <w:right w:val="none" w:sz="0" w:space="0" w:color="auto"/>
      </w:divBdr>
    </w:div>
    <w:div w:id="1091003027">
      <w:bodyDiv w:val="1"/>
      <w:marLeft w:val="0"/>
      <w:marRight w:val="0"/>
      <w:marTop w:val="0"/>
      <w:marBottom w:val="0"/>
      <w:divBdr>
        <w:top w:val="none" w:sz="0" w:space="0" w:color="auto"/>
        <w:left w:val="none" w:sz="0" w:space="0" w:color="auto"/>
        <w:bottom w:val="none" w:sz="0" w:space="0" w:color="auto"/>
        <w:right w:val="none" w:sz="0" w:space="0" w:color="auto"/>
      </w:divBdr>
      <w:divsChild>
        <w:div w:id="2039234029">
          <w:marLeft w:val="547"/>
          <w:marRight w:val="0"/>
          <w:marTop w:val="192"/>
          <w:marBottom w:val="0"/>
          <w:divBdr>
            <w:top w:val="none" w:sz="0" w:space="0" w:color="auto"/>
            <w:left w:val="none" w:sz="0" w:space="0" w:color="auto"/>
            <w:bottom w:val="none" w:sz="0" w:space="0" w:color="auto"/>
            <w:right w:val="none" w:sz="0" w:space="0" w:color="auto"/>
          </w:divBdr>
        </w:div>
        <w:div w:id="1548253454">
          <w:marLeft w:val="547"/>
          <w:marRight w:val="0"/>
          <w:marTop w:val="115"/>
          <w:marBottom w:val="0"/>
          <w:divBdr>
            <w:top w:val="none" w:sz="0" w:space="0" w:color="auto"/>
            <w:left w:val="none" w:sz="0" w:space="0" w:color="auto"/>
            <w:bottom w:val="none" w:sz="0" w:space="0" w:color="auto"/>
            <w:right w:val="none" w:sz="0" w:space="0" w:color="auto"/>
          </w:divBdr>
        </w:div>
        <w:div w:id="1192111559">
          <w:marLeft w:val="1166"/>
          <w:marRight w:val="0"/>
          <w:marTop w:val="96"/>
          <w:marBottom w:val="0"/>
          <w:divBdr>
            <w:top w:val="none" w:sz="0" w:space="0" w:color="auto"/>
            <w:left w:val="none" w:sz="0" w:space="0" w:color="auto"/>
            <w:bottom w:val="none" w:sz="0" w:space="0" w:color="auto"/>
            <w:right w:val="none" w:sz="0" w:space="0" w:color="auto"/>
          </w:divBdr>
        </w:div>
        <w:div w:id="1339698482">
          <w:marLeft w:val="1166"/>
          <w:marRight w:val="0"/>
          <w:marTop w:val="96"/>
          <w:marBottom w:val="0"/>
          <w:divBdr>
            <w:top w:val="none" w:sz="0" w:space="0" w:color="auto"/>
            <w:left w:val="none" w:sz="0" w:space="0" w:color="auto"/>
            <w:bottom w:val="none" w:sz="0" w:space="0" w:color="auto"/>
            <w:right w:val="none" w:sz="0" w:space="0" w:color="auto"/>
          </w:divBdr>
        </w:div>
        <w:div w:id="278490334">
          <w:marLeft w:val="547"/>
          <w:marRight w:val="0"/>
          <w:marTop w:val="192"/>
          <w:marBottom w:val="0"/>
          <w:divBdr>
            <w:top w:val="none" w:sz="0" w:space="0" w:color="auto"/>
            <w:left w:val="none" w:sz="0" w:space="0" w:color="auto"/>
            <w:bottom w:val="none" w:sz="0" w:space="0" w:color="auto"/>
            <w:right w:val="none" w:sz="0" w:space="0" w:color="auto"/>
          </w:divBdr>
        </w:div>
        <w:div w:id="881868902">
          <w:marLeft w:val="547"/>
          <w:marRight w:val="0"/>
          <w:marTop w:val="115"/>
          <w:marBottom w:val="0"/>
          <w:divBdr>
            <w:top w:val="none" w:sz="0" w:space="0" w:color="auto"/>
            <w:left w:val="none" w:sz="0" w:space="0" w:color="auto"/>
            <w:bottom w:val="none" w:sz="0" w:space="0" w:color="auto"/>
            <w:right w:val="none" w:sz="0" w:space="0" w:color="auto"/>
          </w:divBdr>
        </w:div>
        <w:div w:id="1928995359">
          <w:marLeft w:val="1166"/>
          <w:marRight w:val="0"/>
          <w:marTop w:val="96"/>
          <w:marBottom w:val="0"/>
          <w:divBdr>
            <w:top w:val="none" w:sz="0" w:space="0" w:color="auto"/>
            <w:left w:val="none" w:sz="0" w:space="0" w:color="auto"/>
            <w:bottom w:val="none" w:sz="0" w:space="0" w:color="auto"/>
            <w:right w:val="none" w:sz="0" w:space="0" w:color="auto"/>
          </w:divBdr>
        </w:div>
        <w:div w:id="51543823">
          <w:marLeft w:val="1166"/>
          <w:marRight w:val="0"/>
          <w:marTop w:val="96"/>
          <w:marBottom w:val="0"/>
          <w:divBdr>
            <w:top w:val="none" w:sz="0" w:space="0" w:color="auto"/>
            <w:left w:val="none" w:sz="0" w:space="0" w:color="auto"/>
            <w:bottom w:val="none" w:sz="0" w:space="0" w:color="auto"/>
            <w:right w:val="none" w:sz="0" w:space="0" w:color="auto"/>
          </w:divBdr>
        </w:div>
        <w:div w:id="2087796847">
          <w:marLeft w:val="1800"/>
          <w:marRight w:val="0"/>
          <w:marTop w:val="77"/>
          <w:marBottom w:val="0"/>
          <w:divBdr>
            <w:top w:val="none" w:sz="0" w:space="0" w:color="auto"/>
            <w:left w:val="none" w:sz="0" w:space="0" w:color="auto"/>
            <w:bottom w:val="none" w:sz="0" w:space="0" w:color="auto"/>
            <w:right w:val="none" w:sz="0" w:space="0" w:color="auto"/>
          </w:divBdr>
        </w:div>
        <w:div w:id="1205948423">
          <w:marLeft w:val="1166"/>
          <w:marRight w:val="0"/>
          <w:marTop w:val="96"/>
          <w:marBottom w:val="0"/>
          <w:divBdr>
            <w:top w:val="none" w:sz="0" w:space="0" w:color="auto"/>
            <w:left w:val="none" w:sz="0" w:space="0" w:color="auto"/>
            <w:bottom w:val="none" w:sz="0" w:space="0" w:color="auto"/>
            <w:right w:val="none" w:sz="0" w:space="0" w:color="auto"/>
          </w:divBdr>
        </w:div>
        <w:div w:id="649091402">
          <w:marLeft w:val="547"/>
          <w:marRight w:val="0"/>
          <w:marTop w:val="115"/>
          <w:marBottom w:val="0"/>
          <w:divBdr>
            <w:top w:val="none" w:sz="0" w:space="0" w:color="auto"/>
            <w:left w:val="none" w:sz="0" w:space="0" w:color="auto"/>
            <w:bottom w:val="none" w:sz="0" w:space="0" w:color="auto"/>
            <w:right w:val="none" w:sz="0" w:space="0" w:color="auto"/>
          </w:divBdr>
        </w:div>
        <w:div w:id="1575701180">
          <w:marLeft w:val="1166"/>
          <w:marRight w:val="0"/>
          <w:marTop w:val="96"/>
          <w:marBottom w:val="0"/>
          <w:divBdr>
            <w:top w:val="none" w:sz="0" w:space="0" w:color="auto"/>
            <w:left w:val="none" w:sz="0" w:space="0" w:color="auto"/>
            <w:bottom w:val="none" w:sz="0" w:space="0" w:color="auto"/>
            <w:right w:val="none" w:sz="0" w:space="0" w:color="auto"/>
          </w:divBdr>
        </w:div>
        <w:div w:id="140124110">
          <w:marLeft w:val="1166"/>
          <w:marRight w:val="0"/>
          <w:marTop w:val="96"/>
          <w:marBottom w:val="0"/>
          <w:divBdr>
            <w:top w:val="none" w:sz="0" w:space="0" w:color="auto"/>
            <w:left w:val="none" w:sz="0" w:space="0" w:color="auto"/>
            <w:bottom w:val="none" w:sz="0" w:space="0" w:color="auto"/>
            <w:right w:val="none" w:sz="0" w:space="0" w:color="auto"/>
          </w:divBdr>
        </w:div>
        <w:div w:id="2057005808">
          <w:marLeft w:val="547"/>
          <w:marRight w:val="0"/>
          <w:marTop w:val="192"/>
          <w:marBottom w:val="0"/>
          <w:divBdr>
            <w:top w:val="none" w:sz="0" w:space="0" w:color="auto"/>
            <w:left w:val="none" w:sz="0" w:space="0" w:color="auto"/>
            <w:bottom w:val="none" w:sz="0" w:space="0" w:color="auto"/>
            <w:right w:val="none" w:sz="0" w:space="0" w:color="auto"/>
          </w:divBdr>
        </w:div>
        <w:div w:id="59064116">
          <w:marLeft w:val="547"/>
          <w:marRight w:val="0"/>
          <w:marTop w:val="115"/>
          <w:marBottom w:val="0"/>
          <w:divBdr>
            <w:top w:val="none" w:sz="0" w:space="0" w:color="auto"/>
            <w:left w:val="none" w:sz="0" w:space="0" w:color="auto"/>
            <w:bottom w:val="none" w:sz="0" w:space="0" w:color="auto"/>
            <w:right w:val="none" w:sz="0" w:space="0" w:color="auto"/>
          </w:divBdr>
        </w:div>
        <w:div w:id="1055542953">
          <w:marLeft w:val="547"/>
          <w:marRight w:val="0"/>
          <w:marTop w:val="192"/>
          <w:marBottom w:val="0"/>
          <w:divBdr>
            <w:top w:val="none" w:sz="0" w:space="0" w:color="auto"/>
            <w:left w:val="none" w:sz="0" w:space="0" w:color="auto"/>
            <w:bottom w:val="none" w:sz="0" w:space="0" w:color="auto"/>
            <w:right w:val="none" w:sz="0" w:space="0" w:color="auto"/>
          </w:divBdr>
        </w:div>
        <w:div w:id="1165243189">
          <w:marLeft w:val="547"/>
          <w:marRight w:val="0"/>
          <w:marTop w:val="115"/>
          <w:marBottom w:val="0"/>
          <w:divBdr>
            <w:top w:val="none" w:sz="0" w:space="0" w:color="auto"/>
            <w:left w:val="none" w:sz="0" w:space="0" w:color="auto"/>
            <w:bottom w:val="none" w:sz="0" w:space="0" w:color="auto"/>
            <w:right w:val="none" w:sz="0" w:space="0" w:color="auto"/>
          </w:divBdr>
        </w:div>
        <w:div w:id="844786997">
          <w:marLeft w:val="547"/>
          <w:marRight w:val="0"/>
          <w:marTop w:val="115"/>
          <w:marBottom w:val="0"/>
          <w:divBdr>
            <w:top w:val="none" w:sz="0" w:space="0" w:color="auto"/>
            <w:left w:val="none" w:sz="0" w:space="0" w:color="auto"/>
            <w:bottom w:val="none" w:sz="0" w:space="0" w:color="auto"/>
            <w:right w:val="none" w:sz="0" w:space="0" w:color="auto"/>
          </w:divBdr>
        </w:div>
      </w:divsChild>
    </w:div>
    <w:div w:id="1112822153">
      <w:bodyDiv w:val="1"/>
      <w:marLeft w:val="0"/>
      <w:marRight w:val="0"/>
      <w:marTop w:val="0"/>
      <w:marBottom w:val="0"/>
      <w:divBdr>
        <w:top w:val="none" w:sz="0" w:space="0" w:color="auto"/>
        <w:left w:val="none" w:sz="0" w:space="0" w:color="auto"/>
        <w:bottom w:val="none" w:sz="0" w:space="0" w:color="auto"/>
        <w:right w:val="none" w:sz="0" w:space="0" w:color="auto"/>
      </w:divBdr>
      <w:divsChild>
        <w:div w:id="1808545306">
          <w:marLeft w:val="1166"/>
          <w:marRight w:val="0"/>
          <w:marTop w:val="115"/>
          <w:marBottom w:val="0"/>
          <w:divBdr>
            <w:top w:val="none" w:sz="0" w:space="0" w:color="auto"/>
            <w:left w:val="none" w:sz="0" w:space="0" w:color="auto"/>
            <w:bottom w:val="none" w:sz="0" w:space="0" w:color="auto"/>
            <w:right w:val="none" w:sz="0" w:space="0" w:color="auto"/>
          </w:divBdr>
        </w:div>
        <w:div w:id="1573662088">
          <w:marLeft w:val="1166"/>
          <w:marRight w:val="0"/>
          <w:marTop w:val="115"/>
          <w:marBottom w:val="0"/>
          <w:divBdr>
            <w:top w:val="none" w:sz="0" w:space="0" w:color="auto"/>
            <w:left w:val="none" w:sz="0" w:space="0" w:color="auto"/>
            <w:bottom w:val="none" w:sz="0" w:space="0" w:color="auto"/>
            <w:right w:val="none" w:sz="0" w:space="0" w:color="auto"/>
          </w:divBdr>
        </w:div>
      </w:divsChild>
    </w:div>
    <w:div w:id="1123615271">
      <w:bodyDiv w:val="1"/>
      <w:marLeft w:val="0"/>
      <w:marRight w:val="0"/>
      <w:marTop w:val="0"/>
      <w:marBottom w:val="0"/>
      <w:divBdr>
        <w:top w:val="none" w:sz="0" w:space="0" w:color="auto"/>
        <w:left w:val="none" w:sz="0" w:space="0" w:color="auto"/>
        <w:bottom w:val="none" w:sz="0" w:space="0" w:color="auto"/>
        <w:right w:val="none" w:sz="0" w:space="0" w:color="auto"/>
      </w:divBdr>
      <w:divsChild>
        <w:div w:id="117068549">
          <w:marLeft w:val="1166"/>
          <w:marRight w:val="0"/>
          <w:marTop w:val="0"/>
          <w:marBottom w:val="0"/>
          <w:divBdr>
            <w:top w:val="none" w:sz="0" w:space="0" w:color="auto"/>
            <w:left w:val="none" w:sz="0" w:space="0" w:color="auto"/>
            <w:bottom w:val="none" w:sz="0" w:space="0" w:color="auto"/>
            <w:right w:val="none" w:sz="0" w:space="0" w:color="auto"/>
          </w:divBdr>
        </w:div>
        <w:div w:id="977799558">
          <w:marLeft w:val="1886"/>
          <w:marRight w:val="0"/>
          <w:marTop w:val="0"/>
          <w:marBottom w:val="0"/>
          <w:divBdr>
            <w:top w:val="none" w:sz="0" w:space="0" w:color="auto"/>
            <w:left w:val="none" w:sz="0" w:space="0" w:color="auto"/>
            <w:bottom w:val="none" w:sz="0" w:space="0" w:color="auto"/>
            <w:right w:val="none" w:sz="0" w:space="0" w:color="auto"/>
          </w:divBdr>
        </w:div>
        <w:div w:id="14506465">
          <w:marLeft w:val="1886"/>
          <w:marRight w:val="0"/>
          <w:marTop w:val="0"/>
          <w:marBottom w:val="0"/>
          <w:divBdr>
            <w:top w:val="none" w:sz="0" w:space="0" w:color="auto"/>
            <w:left w:val="none" w:sz="0" w:space="0" w:color="auto"/>
            <w:bottom w:val="none" w:sz="0" w:space="0" w:color="auto"/>
            <w:right w:val="none" w:sz="0" w:space="0" w:color="auto"/>
          </w:divBdr>
        </w:div>
        <w:div w:id="2109303888">
          <w:marLeft w:val="1166"/>
          <w:marRight w:val="0"/>
          <w:marTop w:val="0"/>
          <w:marBottom w:val="0"/>
          <w:divBdr>
            <w:top w:val="none" w:sz="0" w:space="0" w:color="auto"/>
            <w:left w:val="none" w:sz="0" w:space="0" w:color="auto"/>
            <w:bottom w:val="none" w:sz="0" w:space="0" w:color="auto"/>
            <w:right w:val="none" w:sz="0" w:space="0" w:color="auto"/>
          </w:divBdr>
        </w:div>
        <w:div w:id="1385833853">
          <w:marLeft w:val="1886"/>
          <w:marRight w:val="0"/>
          <w:marTop w:val="0"/>
          <w:marBottom w:val="0"/>
          <w:divBdr>
            <w:top w:val="none" w:sz="0" w:space="0" w:color="auto"/>
            <w:left w:val="none" w:sz="0" w:space="0" w:color="auto"/>
            <w:bottom w:val="none" w:sz="0" w:space="0" w:color="auto"/>
            <w:right w:val="none" w:sz="0" w:space="0" w:color="auto"/>
          </w:divBdr>
        </w:div>
        <w:div w:id="1986010098">
          <w:marLeft w:val="1166"/>
          <w:marRight w:val="0"/>
          <w:marTop w:val="0"/>
          <w:marBottom w:val="0"/>
          <w:divBdr>
            <w:top w:val="none" w:sz="0" w:space="0" w:color="auto"/>
            <w:left w:val="none" w:sz="0" w:space="0" w:color="auto"/>
            <w:bottom w:val="none" w:sz="0" w:space="0" w:color="auto"/>
            <w:right w:val="none" w:sz="0" w:space="0" w:color="auto"/>
          </w:divBdr>
        </w:div>
        <w:div w:id="1252425338">
          <w:marLeft w:val="1166"/>
          <w:marRight w:val="0"/>
          <w:marTop w:val="0"/>
          <w:marBottom w:val="0"/>
          <w:divBdr>
            <w:top w:val="none" w:sz="0" w:space="0" w:color="auto"/>
            <w:left w:val="none" w:sz="0" w:space="0" w:color="auto"/>
            <w:bottom w:val="none" w:sz="0" w:space="0" w:color="auto"/>
            <w:right w:val="none" w:sz="0" w:space="0" w:color="auto"/>
          </w:divBdr>
        </w:div>
      </w:divsChild>
    </w:div>
    <w:div w:id="1124689028">
      <w:bodyDiv w:val="1"/>
      <w:marLeft w:val="0"/>
      <w:marRight w:val="0"/>
      <w:marTop w:val="0"/>
      <w:marBottom w:val="0"/>
      <w:divBdr>
        <w:top w:val="none" w:sz="0" w:space="0" w:color="auto"/>
        <w:left w:val="none" w:sz="0" w:space="0" w:color="auto"/>
        <w:bottom w:val="none" w:sz="0" w:space="0" w:color="auto"/>
        <w:right w:val="none" w:sz="0" w:space="0" w:color="auto"/>
      </w:divBdr>
    </w:div>
    <w:div w:id="11342997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422374">
      <w:bodyDiv w:val="1"/>
      <w:marLeft w:val="0"/>
      <w:marRight w:val="0"/>
      <w:marTop w:val="0"/>
      <w:marBottom w:val="0"/>
      <w:divBdr>
        <w:top w:val="none" w:sz="0" w:space="0" w:color="auto"/>
        <w:left w:val="none" w:sz="0" w:space="0" w:color="auto"/>
        <w:bottom w:val="none" w:sz="0" w:space="0" w:color="auto"/>
        <w:right w:val="none" w:sz="0" w:space="0" w:color="auto"/>
      </w:divBdr>
    </w:div>
    <w:div w:id="1144467546">
      <w:bodyDiv w:val="1"/>
      <w:marLeft w:val="0"/>
      <w:marRight w:val="0"/>
      <w:marTop w:val="0"/>
      <w:marBottom w:val="0"/>
      <w:divBdr>
        <w:top w:val="none" w:sz="0" w:space="0" w:color="auto"/>
        <w:left w:val="none" w:sz="0" w:space="0" w:color="auto"/>
        <w:bottom w:val="none" w:sz="0" w:space="0" w:color="auto"/>
        <w:right w:val="none" w:sz="0" w:space="0" w:color="auto"/>
      </w:divBdr>
      <w:divsChild>
        <w:div w:id="1411461401">
          <w:marLeft w:val="547"/>
          <w:marRight w:val="0"/>
          <w:marTop w:val="134"/>
          <w:marBottom w:val="0"/>
          <w:divBdr>
            <w:top w:val="none" w:sz="0" w:space="0" w:color="auto"/>
            <w:left w:val="none" w:sz="0" w:space="0" w:color="auto"/>
            <w:bottom w:val="none" w:sz="0" w:space="0" w:color="auto"/>
            <w:right w:val="none" w:sz="0" w:space="0" w:color="auto"/>
          </w:divBdr>
        </w:div>
        <w:div w:id="366757651">
          <w:marLeft w:val="1166"/>
          <w:marRight w:val="0"/>
          <w:marTop w:val="115"/>
          <w:marBottom w:val="0"/>
          <w:divBdr>
            <w:top w:val="none" w:sz="0" w:space="0" w:color="auto"/>
            <w:left w:val="none" w:sz="0" w:space="0" w:color="auto"/>
            <w:bottom w:val="none" w:sz="0" w:space="0" w:color="auto"/>
            <w:right w:val="none" w:sz="0" w:space="0" w:color="auto"/>
          </w:divBdr>
        </w:div>
        <w:div w:id="1680084186">
          <w:marLeft w:val="1166"/>
          <w:marRight w:val="0"/>
          <w:marTop w:val="115"/>
          <w:marBottom w:val="0"/>
          <w:divBdr>
            <w:top w:val="none" w:sz="0" w:space="0" w:color="auto"/>
            <w:left w:val="none" w:sz="0" w:space="0" w:color="auto"/>
            <w:bottom w:val="none" w:sz="0" w:space="0" w:color="auto"/>
            <w:right w:val="none" w:sz="0" w:space="0" w:color="auto"/>
          </w:divBdr>
        </w:div>
        <w:div w:id="1911576269">
          <w:marLeft w:val="547"/>
          <w:marRight w:val="0"/>
          <w:marTop w:val="134"/>
          <w:marBottom w:val="0"/>
          <w:divBdr>
            <w:top w:val="none" w:sz="0" w:space="0" w:color="auto"/>
            <w:left w:val="none" w:sz="0" w:space="0" w:color="auto"/>
            <w:bottom w:val="none" w:sz="0" w:space="0" w:color="auto"/>
            <w:right w:val="none" w:sz="0" w:space="0" w:color="auto"/>
          </w:divBdr>
        </w:div>
        <w:div w:id="1335111524">
          <w:marLeft w:val="1166"/>
          <w:marRight w:val="0"/>
          <w:marTop w:val="115"/>
          <w:marBottom w:val="0"/>
          <w:divBdr>
            <w:top w:val="none" w:sz="0" w:space="0" w:color="auto"/>
            <w:left w:val="none" w:sz="0" w:space="0" w:color="auto"/>
            <w:bottom w:val="none" w:sz="0" w:space="0" w:color="auto"/>
            <w:right w:val="none" w:sz="0" w:space="0" w:color="auto"/>
          </w:divBdr>
        </w:div>
        <w:div w:id="1373924416">
          <w:marLeft w:val="547"/>
          <w:marRight w:val="0"/>
          <w:marTop w:val="132"/>
          <w:marBottom w:val="0"/>
          <w:divBdr>
            <w:top w:val="none" w:sz="0" w:space="0" w:color="auto"/>
            <w:left w:val="none" w:sz="0" w:space="0" w:color="auto"/>
            <w:bottom w:val="none" w:sz="0" w:space="0" w:color="auto"/>
            <w:right w:val="none" w:sz="0" w:space="0" w:color="auto"/>
          </w:divBdr>
        </w:div>
        <w:div w:id="1977489481">
          <w:marLeft w:val="1166"/>
          <w:marRight w:val="0"/>
          <w:marTop w:val="115"/>
          <w:marBottom w:val="0"/>
          <w:divBdr>
            <w:top w:val="none" w:sz="0" w:space="0" w:color="auto"/>
            <w:left w:val="none" w:sz="0" w:space="0" w:color="auto"/>
            <w:bottom w:val="none" w:sz="0" w:space="0" w:color="auto"/>
            <w:right w:val="none" w:sz="0" w:space="0" w:color="auto"/>
          </w:divBdr>
        </w:div>
      </w:divsChild>
    </w:div>
    <w:div w:id="1164276806">
      <w:bodyDiv w:val="1"/>
      <w:marLeft w:val="0"/>
      <w:marRight w:val="0"/>
      <w:marTop w:val="0"/>
      <w:marBottom w:val="0"/>
      <w:divBdr>
        <w:top w:val="none" w:sz="0" w:space="0" w:color="auto"/>
        <w:left w:val="none" w:sz="0" w:space="0" w:color="auto"/>
        <w:bottom w:val="none" w:sz="0" w:space="0" w:color="auto"/>
        <w:right w:val="none" w:sz="0" w:space="0" w:color="auto"/>
      </w:divBdr>
      <w:divsChild>
        <w:div w:id="1043556731">
          <w:marLeft w:val="547"/>
          <w:marRight w:val="0"/>
          <w:marTop w:val="96"/>
          <w:marBottom w:val="0"/>
          <w:divBdr>
            <w:top w:val="none" w:sz="0" w:space="0" w:color="auto"/>
            <w:left w:val="none" w:sz="0" w:space="0" w:color="auto"/>
            <w:bottom w:val="none" w:sz="0" w:space="0" w:color="auto"/>
            <w:right w:val="none" w:sz="0" w:space="0" w:color="auto"/>
          </w:divBdr>
        </w:div>
        <w:div w:id="440613460">
          <w:marLeft w:val="547"/>
          <w:marRight w:val="0"/>
          <w:marTop w:val="96"/>
          <w:marBottom w:val="0"/>
          <w:divBdr>
            <w:top w:val="none" w:sz="0" w:space="0" w:color="auto"/>
            <w:left w:val="none" w:sz="0" w:space="0" w:color="auto"/>
            <w:bottom w:val="none" w:sz="0" w:space="0" w:color="auto"/>
            <w:right w:val="none" w:sz="0" w:space="0" w:color="auto"/>
          </w:divBdr>
        </w:div>
      </w:divsChild>
    </w:div>
    <w:div w:id="1165438541">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547"/>
          <w:marRight w:val="0"/>
          <w:marTop w:val="115"/>
          <w:marBottom w:val="0"/>
          <w:divBdr>
            <w:top w:val="none" w:sz="0" w:space="0" w:color="auto"/>
            <w:left w:val="none" w:sz="0" w:space="0" w:color="auto"/>
            <w:bottom w:val="none" w:sz="0" w:space="0" w:color="auto"/>
            <w:right w:val="none" w:sz="0" w:space="0" w:color="auto"/>
          </w:divBdr>
        </w:div>
        <w:div w:id="1906525239">
          <w:marLeft w:val="1166"/>
          <w:marRight w:val="0"/>
          <w:marTop w:val="101"/>
          <w:marBottom w:val="0"/>
          <w:divBdr>
            <w:top w:val="none" w:sz="0" w:space="0" w:color="auto"/>
            <w:left w:val="none" w:sz="0" w:space="0" w:color="auto"/>
            <w:bottom w:val="none" w:sz="0" w:space="0" w:color="auto"/>
            <w:right w:val="none" w:sz="0" w:space="0" w:color="auto"/>
          </w:divBdr>
        </w:div>
        <w:div w:id="1447119131">
          <w:marLeft w:val="1166"/>
          <w:marRight w:val="0"/>
          <w:marTop w:val="101"/>
          <w:marBottom w:val="0"/>
          <w:divBdr>
            <w:top w:val="none" w:sz="0" w:space="0" w:color="auto"/>
            <w:left w:val="none" w:sz="0" w:space="0" w:color="auto"/>
            <w:bottom w:val="none" w:sz="0" w:space="0" w:color="auto"/>
            <w:right w:val="none" w:sz="0" w:space="0" w:color="auto"/>
          </w:divBdr>
        </w:div>
        <w:div w:id="1706909050">
          <w:marLeft w:val="547"/>
          <w:marRight w:val="0"/>
          <w:marTop w:val="115"/>
          <w:marBottom w:val="0"/>
          <w:divBdr>
            <w:top w:val="none" w:sz="0" w:space="0" w:color="auto"/>
            <w:left w:val="none" w:sz="0" w:space="0" w:color="auto"/>
            <w:bottom w:val="none" w:sz="0" w:space="0" w:color="auto"/>
            <w:right w:val="none" w:sz="0" w:space="0" w:color="auto"/>
          </w:divBdr>
        </w:div>
        <w:div w:id="2065761741">
          <w:marLeft w:val="1166"/>
          <w:marRight w:val="0"/>
          <w:marTop w:val="96"/>
          <w:marBottom w:val="0"/>
          <w:divBdr>
            <w:top w:val="none" w:sz="0" w:space="0" w:color="auto"/>
            <w:left w:val="none" w:sz="0" w:space="0" w:color="auto"/>
            <w:bottom w:val="none" w:sz="0" w:space="0" w:color="auto"/>
            <w:right w:val="none" w:sz="0" w:space="0" w:color="auto"/>
          </w:divBdr>
        </w:div>
        <w:div w:id="465704053">
          <w:marLeft w:val="1166"/>
          <w:marRight w:val="0"/>
          <w:marTop w:val="96"/>
          <w:marBottom w:val="0"/>
          <w:divBdr>
            <w:top w:val="none" w:sz="0" w:space="0" w:color="auto"/>
            <w:left w:val="none" w:sz="0" w:space="0" w:color="auto"/>
            <w:bottom w:val="none" w:sz="0" w:space="0" w:color="auto"/>
            <w:right w:val="none" w:sz="0" w:space="0" w:color="auto"/>
          </w:divBdr>
        </w:div>
        <w:div w:id="690493216">
          <w:marLeft w:val="547"/>
          <w:marRight w:val="0"/>
          <w:marTop w:val="115"/>
          <w:marBottom w:val="0"/>
          <w:divBdr>
            <w:top w:val="none" w:sz="0" w:space="0" w:color="auto"/>
            <w:left w:val="none" w:sz="0" w:space="0" w:color="auto"/>
            <w:bottom w:val="none" w:sz="0" w:space="0" w:color="auto"/>
            <w:right w:val="none" w:sz="0" w:space="0" w:color="auto"/>
          </w:divBdr>
        </w:div>
        <w:div w:id="2100443042">
          <w:marLeft w:val="1166"/>
          <w:marRight w:val="0"/>
          <w:marTop w:val="96"/>
          <w:marBottom w:val="0"/>
          <w:divBdr>
            <w:top w:val="none" w:sz="0" w:space="0" w:color="auto"/>
            <w:left w:val="none" w:sz="0" w:space="0" w:color="auto"/>
            <w:bottom w:val="none" w:sz="0" w:space="0" w:color="auto"/>
            <w:right w:val="none" w:sz="0" w:space="0" w:color="auto"/>
          </w:divBdr>
        </w:div>
        <w:div w:id="880750508">
          <w:marLeft w:val="1800"/>
          <w:marRight w:val="0"/>
          <w:marTop w:val="82"/>
          <w:marBottom w:val="0"/>
          <w:divBdr>
            <w:top w:val="none" w:sz="0" w:space="0" w:color="auto"/>
            <w:left w:val="none" w:sz="0" w:space="0" w:color="auto"/>
            <w:bottom w:val="none" w:sz="0" w:space="0" w:color="auto"/>
            <w:right w:val="none" w:sz="0" w:space="0" w:color="auto"/>
          </w:divBdr>
        </w:div>
        <w:div w:id="674890254">
          <w:marLeft w:val="1800"/>
          <w:marRight w:val="0"/>
          <w:marTop w:val="82"/>
          <w:marBottom w:val="0"/>
          <w:divBdr>
            <w:top w:val="none" w:sz="0" w:space="0" w:color="auto"/>
            <w:left w:val="none" w:sz="0" w:space="0" w:color="auto"/>
            <w:bottom w:val="none" w:sz="0" w:space="0" w:color="auto"/>
            <w:right w:val="none" w:sz="0" w:space="0" w:color="auto"/>
          </w:divBdr>
        </w:div>
        <w:div w:id="1091925536">
          <w:marLeft w:val="1166"/>
          <w:marRight w:val="0"/>
          <w:marTop w:val="9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199468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2911674">
      <w:bodyDiv w:val="1"/>
      <w:marLeft w:val="0"/>
      <w:marRight w:val="0"/>
      <w:marTop w:val="0"/>
      <w:marBottom w:val="0"/>
      <w:divBdr>
        <w:top w:val="none" w:sz="0" w:space="0" w:color="auto"/>
        <w:left w:val="none" w:sz="0" w:space="0" w:color="auto"/>
        <w:bottom w:val="none" w:sz="0" w:space="0" w:color="auto"/>
        <w:right w:val="none" w:sz="0" w:space="0" w:color="auto"/>
      </w:divBdr>
      <w:divsChild>
        <w:div w:id="1277447900">
          <w:marLeft w:val="547"/>
          <w:marRight w:val="0"/>
          <w:marTop w:val="134"/>
          <w:marBottom w:val="0"/>
          <w:divBdr>
            <w:top w:val="none" w:sz="0" w:space="0" w:color="auto"/>
            <w:left w:val="none" w:sz="0" w:space="0" w:color="auto"/>
            <w:bottom w:val="none" w:sz="0" w:space="0" w:color="auto"/>
            <w:right w:val="none" w:sz="0" w:space="0" w:color="auto"/>
          </w:divBdr>
        </w:div>
        <w:div w:id="1048601522">
          <w:marLeft w:val="1166"/>
          <w:marRight w:val="0"/>
          <w:marTop w:val="115"/>
          <w:marBottom w:val="0"/>
          <w:divBdr>
            <w:top w:val="none" w:sz="0" w:space="0" w:color="auto"/>
            <w:left w:val="none" w:sz="0" w:space="0" w:color="auto"/>
            <w:bottom w:val="none" w:sz="0" w:space="0" w:color="auto"/>
            <w:right w:val="none" w:sz="0" w:space="0" w:color="auto"/>
          </w:divBdr>
        </w:div>
        <w:div w:id="1941180952">
          <w:marLeft w:val="1166"/>
          <w:marRight w:val="0"/>
          <w:marTop w:val="115"/>
          <w:marBottom w:val="0"/>
          <w:divBdr>
            <w:top w:val="none" w:sz="0" w:space="0" w:color="auto"/>
            <w:left w:val="none" w:sz="0" w:space="0" w:color="auto"/>
            <w:bottom w:val="none" w:sz="0" w:space="0" w:color="auto"/>
            <w:right w:val="none" w:sz="0" w:space="0" w:color="auto"/>
          </w:divBdr>
        </w:div>
        <w:div w:id="1068110972">
          <w:marLeft w:val="1166"/>
          <w:marRight w:val="0"/>
          <w:marTop w:val="115"/>
          <w:marBottom w:val="0"/>
          <w:divBdr>
            <w:top w:val="none" w:sz="0" w:space="0" w:color="auto"/>
            <w:left w:val="none" w:sz="0" w:space="0" w:color="auto"/>
            <w:bottom w:val="none" w:sz="0" w:space="0" w:color="auto"/>
            <w:right w:val="none" w:sz="0" w:space="0" w:color="auto"/>
          </w:divBdr>
        </w:div>
        <w:div w:id="1576545678">
          <w:marLeft w:val="1166"/>
          <w:marRight w:val="0"/>
          <w:marTop w:val="115"/>
          <w:marBottom w:val="0"/>
          <w:divBdr>
            <w:top w:val="none" w:sz="0" w:space="0" w:color="auto"/>
            <w:left w:val="none" w:sz="0" w:space="0" w:color="auto"/>
            <w:bottom w:val="none" w:sz="0" w:space="0" w:color="auto"/>
            <w:right w:val="none" w:sz="0" w:space="0" w:color="auto"/>
          </w:divBdr>
        </w:div>
      </w:divsChild>
    </w:div>
    <w:div w:id="1202670540">
      <w:bodyDiv w:val="1"/>
      <w:marLeft w:val="0"/>
      <w:marRight w:val="0"/>
      <w:marTop w:val="0"/>
      <w:marBottom w:val="0"/>
      <w:divBdr>
        <w:top w:val="none" w:sz="0" w:space="0" w:color="auto"/>
        <w:left w:val="none" w:sz="0" w:space="0" w:color="auto"/>
        <w:bottom w:val="none" w:sz="0" w:space="0" w:color="auto"/>
        <w:right w:val="none" w:sz="0" w:space="0" w:color="auto"/>
      </w:divBdr>
      <w:divsChild>
        <w:div w:id="401097191">
          <w:marLeft w:val="547"/>
          <w:marRight w:val="0"/>
          <w:marTop w:val="134"/>
          <w:marBottom w:val="0"/>
          <w:divBdr>
            <w:top w:val="none" w:sz="0" w:space="0" w:color="auto"/>
            <w:left w:val="none" w:sz="0" w:space="0" w:color="auto"/>
            <w:bottom w:val="none" w:sz="0" w:space="0" w:color="auto"/>
            <w:right w:val="none" w:sz="0" w:space="0" w:color="auto"/>
          </w:divBdr>
        </w:div>
      </w:divsChild>
    </w:div>
    <w:div w:id="1227062980">
      <w:bodyDiv w:val="1"/>
      <w:marLeft w:val="0"/>
      <w:marRight w:val="0"/>
      <w:marTop w:val="0"/>
      <w:marBottom w:val="0"/>
      <w:divBdr>
        <w:top w:val="none" w:sz="0" w:space="0" w:color="auto"/>
        <w:left w:val="none" w:sz="0" w:space="0" w:color="auto"/>
        <w:bottom w:val="none" w:sz="0" w:space="0" w:color="auto"/>
        <w:right w:val="none" w:sz="0" w:space="0" w:color="auto"/>
      </w:divBdr>
      <w:divsChild>
        <w:div w:id="723144701">
          <w:marLeft w:val="1166"/>
          <w:marRight w:val="0"/>
          <w:marTop w:val="82"/>
          <w:marBottom w:val="0"/>
          <w:divBdr>
            <w:top w:val="none" w:sz="0" w:space="0" w:color="auto"/>
            <w:left w:val="none" w:sz="0" w:space="0" w:color="auto"/>
            <w:bottom w:val="none" w:sz="0" w:space="0" w:color="auto"/>
            <w:right w:val="none" w:sz="0" w:space="0" w:color="auto"/>
          </w:divBdr>
        </w:div>
      </w:divsChild>
    </w:div>
    <w:div w:id="1244610203">
      <w:bodyDiv w:val="1"/>
      <w:marLeft w:val="0"/>
      <w:marRight w:val="0"/>
      <w:marTop w:val="0"/>
      <w:marBottom w:val="0"/>
      <w:divBdr>
        <w:top w:val="none" w:sz="0" w:space="0" w:color="auto"/>
        <w:left w:val="none" w:sz="0" w:space="0" w:color="auto"/>
        <w:bottom w:val="none" w:sz="0" w:space="0" w:color="auto"/>
        <w:right w:val="none" w:sz="0" w:space="0" w:color="auto"/>
      </w:divBdr>
      <w:divsChild>
        <w:div w:id="376778911">
          <w:marLeft w:val="547"/>
          <w:marRight w:val="0"/>
          <w:marTop w:val="115"/>
          <w:marBottom w:val="0"/>
          <w:divBdr>
            <w:top w:val="none" w:sz="0" w:space="0" w:color="auto"/>
            <w:left w:val="none" w:sz="0" w:space="0" w:color="auto"/>
            <w:bottom w:val="none" w:sz="0" w:space="0" w:color="auto"/>
            <w:right w:val="none" w:sz="0" w:space="0" w:color="auto"/>
          </w:divBdr>
        </w:div>
        <w:div w:id="174198600">
          <w:marLeft w:val="547"/>
          <w:marRight w:val="0"/>
          <w:marTop w:val="115"/>
          <w:marBottom w:val="0"/>
          <w:divBdr>
            <w:top w:val="none" w:sz="0" w:space="0" w:color="auto"/>
            <w:left w:val="none" w:sz="0" w:space="0" w:color="auto"/>
            <w:bottom w:val="none" w:sz="0" w:space="0" w:color="auto"/>
            <w:right w:val="none" w:sz="0" w:space="0" w:color="auto"/>
          </w:divBdr>
        </w:div>
      </w:divsChild>
    </w:div>
    <w:div w:id="1272468324">
      <w:bodyDiv w:val="1"/>
      <w:marLeft w:val="0"/>
      <w:marRight w:val="0"/>
      <w:marTop w:val="0"/>
      <w:marBottom w:val="0"/>
      <w:divBdr>
        <w:top w:val="none" w:sz="0" w:space="0" w:color="auto"/>
        <w:left w:val="none" w:sz="0" w:space="0" w:color="auto"/>
        <w:bottom w:val="none" w:sz="0" w:space="0" w:color="auto"/>
        <w:right w:val="none" w:sz="0" w:space="0" w:color="auto"/>
      </w:divBdr>
      <w:divsChild>
        <w:div w:id="289672425">
          <w:marLeft w:val="547"/>
          <w:marRight w:val="0"/>
          <w:marTop w:val="96"/>
          <w:marBottom w:val="0"/>
          <w:divBdr>
            <w:top w:val="none" w:sz="0" w:space="0" w:color="auto"/>
            <w:left w:val="none" w:sz="0" w:space="0" w:color="auto"/>
            <w:bottom w:val="none" w:sz="0" w:space="0" w:color="auto"/>
            <w:right w:val="none" w:sz="0" w:space="0" w:color="auto"/>
          </w:divBdr>
        </w:div>
        <w:div w:id="827793406">
          <w:marLeft w:val="1166"/>
          <w:marRight w:val="0"/>
          <w:marTop w:val="77"/>
          <w:marBottom w:val="0"/>
          <w:divBdr>
            <w:top w:val="none" w:sz="0" w:space="0" w:color="auto"/>
            <w:left w:val="none" w:sz="0" w:space="0" w:color="auto"/>
            <w:bottom w:val="none" w:sz="0" w:space="0" w:color="auto"/>
            <w:right w:val="none" w:sz="0" w:space="0" w:color="auto"/>
          </w:divBdr>
        </w:div>
        <w:div w:id="1905097593">
          <w:marLeft w:val="1166"/>
          <w:marRight w:val="0"/>
          <w:marTop w:val="77"/>
          <w:marBottom w:val="0"/>
          <w:divBdr>
            <w:top w:val="none" w:sz="0" w:space="0" w:color="auto"/>
            <w:left w:val="none" w:sz="0" w:space="0" w:color="auto"/>
            <w:bottom w:val="none" w:sz="0" w:space="0" w:color="auto"/>
            <w:right w:val="none" w:sz="0" w:space="0" w:color="auto"/>
          </w:divBdr>
        </w:div>
        <w:div w:id="522746622">
          <w:marLeft w:val="1166"/>
          <w:marRight w:val="0"/>
          <w:marTop w:val="77"/>
          <w:marBottom w:val="0"/>
          <w:divBdr>
            <w:top w:val="none" w:sz="0" w:space="0" w:color="auto"/>
            <w:left w:val="none" w:sz="0" w:space="0" w:color="auto"/>
            <w:bottom w:val="none" w:sz="0" w:space="0" w:color="auto"/>
            <w:right w:val="none" w:sz="0" w:space="0" w:color="auto"/>
          </w:divBdr>
        </w:div>
        <w:div w:id="566648016">
          <w:marLeft w:val="1166"/>
          <w:marRight w:val="0"/>
          <w:marTop w:val="77"/>
          <w:marBottom w:val="0"/>
          <w:divBdr>
            <w:top w:val="none" w:sz="0" w:space="0" w:color="auto"/>
            <w:left w:val="none" w:sz="0" w:space="0" w:color="auto"/>
            <w:bottom w:val="none" w:sz="0" w:space="0" w:color="auto"/>
            <w:right w:val="none" w:sz="0" w:space="0" w:color="auto"/>
          </w:divBdr>
        </w:div>
      </w:divsChild>
    </w:div>
    <w:div w:id="1281565752">
      <w:bodyDiv w:val="1"/>
      <w:marLeft w:val="0"/>
      <w:marRight w:val="0"/>
      <w:marTop w:val="0"/>
      <w:marBottom w:val="0"/>
      <w:divBdr>
        <w:top w:val="none" w:sz="0" w:space="0" w:color="auto"/>
        <w:left w:val="none" w:sz="0" w:space="0" w:color="auto"/>
        <w:bottom w:val="none" w:sz="0" w:space="0" w:color="auto"/>
        <w:right w:val="none" w:sz="0" w:space="0" w:color="auto"/>
      </w:divBdr>
      <w:divsChild>
        <w:div w:id="1112020721">
          <w:marLeft w:val="1166"/>
          <w:marRight w:val="0"/>
          <w:marTop w:val="0"/>
          <w:marBottom w:val="0"/>
          <w:divBdr>
            <w:top w:val="none" w:sz="0" w:space="0" w:color="auto"/>
            <w:left w:val="none" w:sz="0" w:space="0" w:color="auto"/>
            <w:bottom w:val="none" w:sz="0" w:space="0" w:color="auto"/>
            <w:right w:val="none" w:sz="0" w:space="0" w:color="auto"/>
          </w:divBdr>
        </w:div>
        <w:div w:id="556864359">
          <w:marLeft w:val="1166"/>
          <w:marRight w:val="0"/>
          <w:marTop w:val="0"/>
          <w:marBottom w:val="0"/>
          <w:divBdr>
            <w:top w:val="none" w:sz="0" w:space="0" w:color="auto"/>
            <w:left w:val="none" w:sz="0" w:space="0" w:color="auto"/>
            <w:bottom w:val="none" w:sz="0" w:space="0" w:color="auto"/>
            <w:right w:val="none" w:sz="0" w:space="0" w:color="auto"/>
          </w:divBdr>
        </w:div>
        <w:div w:id="1443956110">
          <w:marLeft w:val="1166"/>
          <w:marRight w:val="0"/>
          <w:marTop w:val="0"/>
          <w:marBottom w:val="0"/>
          <w:divBdr>
            <w:top w:val="none" w:sz="0" w:space="0" w:color="auto"/>
            <w:left w:val="none" w:sz="0" w:space="0" w:color="auto"/>
            <w:bottom w:val="none" w:sz="0" w:space="0" w:color="auto"/>
            <w:right w:val="none" w:sz="0" w:space="0" w:color="auto"/>
          </w:divBdr>
        </w:div>
        <w:div w:id="1879774810">
          <w:marLeft w:val="1166"/>
          <w:marRight w:val="0"/>
          <w:marTop w:val="0"/>
          <w:marBottom w:val="0"/>
          <w:divBdr>
            <w:top w:val="none" w:sz="0" w:space="0" w:color="auto"/>
            <w:left w:val="none" w:sz="0" w:space="0" w:color="auto"/>
            <w:bottom w:val="none" w:sz="0" w:space="0" w:color="auto"/>
            <w:right w:val="none" w:sz="0" w:space="0" w:color="auto"/>
          </w:divBdr>
        </w:div>
        <w:div w:id="1336499481">
          <w:marLeft w:val="1166"/>
          <w:marRight w:val="0"/>
          <w:marTop w:val="0"/>
          <w:marBottom w:val="0"/>
          <w:divBdr>
            <w:top w:val="none" w:sz="0" w:space="0" w:color="auto"/>
            <w:left w:val="none" w:sz="0" w:space="0" w:color="auto"/>
            <w:bottom w:val="none" w:sz="0" w:space="0" w:color="auto"/>
            <w:right w:val="none" w:sz="0" w:space="0" w:color="auto"/>
          </w:divBdr>
        </w:div>
        <w:div w:id="690450020">
          <w:marLeft w:val="1166"/>
          <w:marRight w:val="0"/>
          <w:marTop w:val="0"/>
          <w:marBottom w:val="0"/>
          <w:divBdr>
            <w:top w:val="none" w:sz="0" w:space="0" w:color="auto"/>
            <w:left w:val="none" w:sz="0" w:space="0" w:color="auto"/>
            <w:bottom w:val="none" w:sz="0" w:space="0" w:color="auto"/>
            <w:right w:val="none" w:sz="0" w:space="0" w:color="auto"/>
          </w:divBdr>
        </w:div>
        <w:div w:id="548610038">
          <w:marLeft w:val="1166"/>
          <w:marRight w:val="0"/>
          <w:marTop w:val="0"/>
          <w:marBottom w:val="0"/>
          <w:divBdr>
            <w:top w:val="none" w:sz="0" w:space="0" w:color="auto"/>
            <w:left w:val="none" w:sz="0" w:space="0" w:color="auto"/>
            <w:bottom w:val="none" w:sz="0" w:space="0" w:color="auto"/>
            <w:right w:val="none" w:sz="0" w:space="0" w:color="auto"/>
          </w:divBdr>
        </w:div>
        <w:div w:id="538396330">
          <w:marLeft w:val="1166"/>
          <w:marRight w:val="0"/>
          <w:marTop w:val="0"/>
          <w:marBottom w:val="0"/>
          <w:divBdr>
            <w:top w:val="none" w:sz="0" w:space="0" w:color="auto"/>
            <w:left w:val="none" w:sz="0" w:space="0" w:color="auto"/>
            <w:bottom w:val="none" w:sz="0" w:space="0" w:color="auto"/>
            <w:right w:val="none" w:sz="0" w:space="0" w:color="auto"/>
          </w:divBdr>
        </w:div>
        <w:div w:id="618418037">
          <w:marLeft w:val="1166"/>
          <w:marRight w:val="0"/>
          <w:marTop w:val="0"/>
          <w:marBottom w:val="0"/>
          <w:divBdr>
            <w:top w:val="none" w:sz="0" w:space="0" w:color="auto"/>
            <w:left w:val="none" w:sz="0" w:space="0" w:color="auto"/>
            <w:bottom w:val="none" w:sz="0" w:space="0" w:color="auto"/>
            <w:right w:val="none" w:sz="0" w:space="0" w:color="auto"/>
          </w:divBdr>
        </w:div>
      </w:divsChild>
    </w:div>
    <w:div w:id="1284732405">
      <w:bodyDiv w:val="1"/>
      <w:marLeft w:val="0"/>
      <w:marRight w:val="0"/>
      <w:marTop w:val="0"/>
      <w:marBottom w:val="0"/>
      <w:divBdr>
        <w:top w:val="none" w:sz="0" w:space="0" w:color="auto"/>
        <w:left w:val="none" w:sz="0" w:space="0" w:color="auto"/>
        <w:bottom w:val="none" w:sz="0" w:space="0" w:color="auto"/>
        <w:right w:val="none" w:sz="0" w:space="0" w:color="auto"/>
      </w:divBdr>
      <w:divsChild>
        <w:div w:id="1228566487">
          <w:marLeft w:val="547"/>
          <w:marRight w:val="0"/>
          <w:marTop w:val="86"/>
          <w:marBottom w:val="0"/>
          <w:divBdr>
            <w:top w:val="none" w:sz="0" w:space="0" w:color="auto"/>
            <w:left w:val="none" w:sz="0" w:space="0" w:color="auto"/>
            <w:bottom w:val="none" w:sz="0" w:space="0" w:color="auto"/>
            <w:right w:val="none" w:sz="0" w:space="0" w:color="auto"/>
          </w:divBdr>
        </w:div>
        <w:div w:id="1608854947">
          <w:marLeft w:val="1166"/>
          <w:marRight w:val="0"/>
          <w:marTop w:val="67"/>
          <w:marBottom w:val="0"/>
          <w:divBdr>
            <w:top w:val="none" w:sz="0" w:space="0" w:color="auto"/>
            <w:left w:val="none" w:sz="0" w:space="0" w:color="auto"/>
            <w:bottom w:val="none" w:sz="0" w:space="0" w:color="auto"/>
            <w:right w:val="none" w:sz="0" w:space="0" w:color="auto"/>
          </w:divBdr>
        </w:div>
        <w:div w:id="1480340534">
          <w:marLeft w:val="1166"/>
          <w:marRight w:val="0"/>
          <w:marTop w:val="67"/>
          <w:marBottom w:val="0"/>
          <w:divBdr>
            <w:top w:val="none" w:sz="0" w:space="0" w:color="auto"/>
            <w:left w:val="none" w:sz="0" w:space="0" w:color="auto"/>
            <w:bottom w:val="none" w:sz="0" w:space="0" w:color="auto"/>
            <w:right w:val="none" w:sz="0" w:space="0" w:color="auto"/>
          </w:divBdr>
        </w:div>
        <w:div w:id="734161109">
          <w:marLeft w:val="1166"/>
          <w:marRight w:val="0"/>
          <w:marTop w:val="67"/>
          <w:marBottom w:val="0"/>
          <w:divBdr>
            <w:top w:val="none" w:sz="0" w:space="0" w:color="auto"/>
            <w:left w:val="none" w:sz="0" w:space="0" w:color="auto"/>
            <w:bottom w:val="none" w:sz="0" w:space="0" w:color="auto"/>
            <w:right w:val="none" w:sz="0" w:space="0" w:color="auto"/>
          </w:divBdr>
        </w:div>
        <w:div w:id="992297384">
          <w:marLeft w:val="547"/>
          <w:marRight w:val="0"/>
          <w:marTop w:val="86"/>
          <w:marBottom w:val="0"/>
          <w:divBdr>
            <w:top w:val="none" w:sz="0" w:space="0" w:color="auto"/>
            <w:left w:val="none" w:sz="0" w:space="0" w:color="auto"/>
            <w:bottom w:val="none" w:sz="0" w:space="0" w:color="auto"/>
            <w:right w:val="none" w:sz="0" w:space="0" w:color="auto"/>
          </w:divBdr>
        </w:div>
        <w:div w:id="538013827">
          <w:marLeft w:val="1166"/>
          <w:marRight w:val="0"/>
          <w:marTop w:val="67"/>
          <w:marBottom w:val="0"/>
          <w:divBdr>
            <w:top w:val="none" w:sz="0" w:space="0" w:color="auto"/>
            <w:left w:val="none" w:sz="0" w:space="0" w:color="auto"/>
            <w:bottom w:val="none" w:sz="0" w:space="0" w:color="auto"/>
            <w:right w:val="none" w:sz="0" w:space="0" w:color="auto"/>
          </w:divBdr>
        </w:div>
        <w:div w:id="1458992716">
          <w:marLeft w:val="1166"/>
          <w:marRight w:val="0"/>
          <w:marTop w:val="67"/>
          <w:marBottom w:val="0"/>
          <w:divBdr>
            <w:top w:val="none" w:sz="0" w:space="0" w:color="auto"/>
            <w:left w:val="none" w:sz="0" w:space="0" w:color="auto"/>
            <w:bottom w:val="none" w:sz="0" w:space="0" w:color="auto"/>
            <w:right w:val="none" w:sz="0" w:space="0" w:color="auto"/>
          </w:divBdr>
        </w:div>
        <w:div w:id="720516704">
          <w:marLeft w:val="1166"/>
          <w:marRight w:val="0"/>
          <w:marTop w:val="67"/>
          <w:marBottom w:val="0"/>
          <w:divBdr>
            <w:top w:val="none" w:sz="0" w:space="0" w:color="auto"/>
            <w:left w:val="none" w:sz="0" w:space="0" w:color="auto"/>
            <w:bottom w:val="none" w:sz="0" w:space="0" w:color="auto"/>
            <w:right w:val="none" w:sz="0" w:space="0" w:color="auto"/>
          </w:divBdr>
        </w:div>
        <w:div w:id="103311537">
          <w:marLeft w:val="547"/>
          <w:marRight w:val="0"/>
          <w:marTop w:val="86"/>
          <w:marBottom w:val="0"/>
          <w:divBdr>
            <w:top w:val="none" w:sz="0" w:space="0" w:color="auto"/>
            <w:left w:val="none" w:sz="0" w:space="0" w:color="auto"/>
            <w:bottom w:val="none" w:sz="0" w:space="0" w:color="auto"/>
            <w:right w:val="none" w:sz="0" w:space="0" w:color="auto"/>
          </w:divBdr>
        </w:div>
        <w:div w:id="1270232992">
          <w:marLeft w:val="1166"/>
          <w:marRight w:val="0"/>
          <w:marTop w:val="67"/>
          <w:marBottom w:val="0"/>
          <w:divBdr>
            <w:top w:val="none" w:sz="0" w:space="0" w:color="auto"/>
            <w:left w:val="none" w:sz="0" w:space="0" w:color="auto"/>
            <w:bottom w:val="none" w:sz="0" w:space="0" w:color="auto"/>
            <w:right w:val="none" w:sz="0" w:space="0" w:color="auto"/>
          </w:divBdr>
        </w:div>
        <w:div w:id="751393995">
          <w:marLeft w:val="1166"/>
          <w:marRight w:val="0"/>
          <w:marTop w:val="67"/>
          <w:marBottom w:val="0"/>
          <w:divBdr>
            <w:top w:val="none" w:sz="0" w:space="0" w:color="auto"/>
            <w:left w:val="none" w:sz="0" w:space="0" w:color="auto"/>
            <w:bottom w:val="none" w:sz="0" w:space="0" w:color="auto"/>
            <w:right w:val="none" w:sz="0" w:space="0" w:color="auto"/>
          </w:divBdr>
        </w:div>
        <w:div w:id="457184930">
          <w:marLeft w:val="1166"/>
          <w:marRight w:val="0"/>
          <w:marTop w:val="67"/>
          <w:marBottom w:val="0"/>
          <w:divBdr>
            <w:top w:val="none" w:sz="0" w:space="0" w:color="auto"/>
            <w:left w:val="none" w:sz="0" w:space="0" w:color="auto"/>
            <w:bottom w:val="none" w:sz="0" w:space="0" w:color="auto"/>
            <w:right w:val="none" w:sz="0" w:space="0" w:color="auto"/>
          </w:divBdr>
        </w:div>
      </w:divsChild>
    </w:div>
    <w:div w:id="1293949905">
      <w:bodyDiv w:val="1"/>
      <w:marLeft w:val="0"/>
      <w:marRight w:val="0"/>
      <w:marTop w:val="0"/>
      <w:marBottom w:val="0"/>
      <w:divBdr>
        <w:top w:val="none" w:sz="0" w:space="0" w:color="auto"/>
        <w:left w:val="none" w:sz="0" w:space="0" w:color="auto"/>
        <w:bottom w:val="none" w:sz="0" w:space="0" w:color="auto"/>
        <w:right w:val="none" w:sz="0" w:space="0" w:color="auto"/>
      </w:divBdr>
      <w:divsChild>
        <w:div w:id="788351952">
          <w:marLeft w:val="1166"/>
          <w:marRight w:val="0"/>
          <w:marTop w:val="96"/>
          <w:marBottom w:val="0"/>
          <w:divBdr>
            <w:top w:val="none" w:sz="0" w:space="0" w:color="auto"/>
            <w:left w:val="none" w:sz="0" w:space="0" w:color="auto"/>
            <w:bottom w:val="none" w:sz="0" w:space="0" w:color="auto"/>
            <w:right w:val="none" w:sz="0" w:space="0" w:color="auto"/>
          </w:divBdr>
        </w:div>
        <w:div w:id="1625236267">
          <w:marLeft w:val="1800"/>
          <w:marRight w:val="0"/>
          <w:marTop w:val="101"/>
          <w:marBottom w:val="0"/>
          <w:divBdr>
            <w:top w:val="none" w:sz="0" w:space="0" w:color="auto"/>
            <w:left w:val="none" w:sz="0" w:space="0" w:color="auto"/>
            <w:bottom w:val="none" w:sz="0" w:space="0" w:color="auto"/>
            <w:right w:val="none" w:sz="0" w:space="0" w:color="auto"/>
          </w:divBdr>
        </w:div>
      </w:divsChild>
    </w:div>
    <w:div w:id="1305046148">
      <w:bodyDiv w:val="1"/>
      <w:marLeft w:val="0"/>
      <w:marRight w:val="0"/>
      <w:marTop w:val="0"/>
      <w:marBottom w:val="0"/>
      <w:divBdr>
        <w:top w:val="none" w:sz="0" w:space="0" w:color="auto"/>
        <w:left w:val="none" w:sz="0" w:space="0" w:color="auto"/>
        <w:bottom w:val="none" w:sz="0" w:space="0" w:color="auto"/>
        <w:right w:val="none" w:sz="0" w:space="0" w:color="auto"/>
      </w:divBdr>
      <w:divsChild>
        <w:div w:id="1996833105">
          <w:marLeft w:val="1166"/>
          <w:marRight w:val="0"/>
          <w:marTop w:val="58"/>
          <w:marBottom w:val="0"/>
          <w:divBdr>
            <w:top w:val="none" w:sz="0" w:space="0" w:color="auto"/>
            <w:left w:val="none" w:sz="0" w:space="0" w:color="auto"/>
            <w:bottom w:val="none" w:sz="0" w:space="0" w:color="auto"/>
            <w:right w:val="none" w:sz="0" w:space="0" w:color="auto"/>
          </w:divBdr>
        </w:div>
        <w:div w:id="869875923">
          <w:marLeft w:val="1800"/>
          <w:marRight w:val="0"/>
          <w:marTop w:val="58"/>
          <w:marBottom w:val="0"/>
          <w:divBdr>
            <w:top w:val="none" w:sz="0" w:space="0" w:color="auto"/>
            <w:left w:val="none" w:sz="0" w:space="0" w:color="auto"/>
            <w:bottom w:val="none" w:sz="0" w:space="0" w:color="auto"/>
            <w:right w:val="none" w:sz="0" w:space="0" w:color="auto"/>
          </w:divBdr>
        </w:div>
        <w:div w:id="1645349893">
          <w:marLeft w:val="1800"/>
          <w:marRight w:val="0"/>
          <w:marTop w:val="58"/>
          <w:marBottom w:val="0"/>
          <w:divBdr>
            <w:top w:val="none" w:sz="0" w:space="0" w:color="auto"/>
            <w:left w:val="none" w:sz="0" w:space="0" w:color="auto"/>
            <w:bottom w:val="none" w:sz="0" w:space="0" w:color="auto"/>
            <w:right w:val="none" w:sz="0" w:space="0" w:color="auto"/>
          </w:divBdr>
        </w:div>
        <w:div w:id="1355761874">
          <w:marLeft w:val="1800"/>
          <w:marRight w:val="0"/>
          <w:marTop w:val="58"/>
          <w:marBottom w:val="0"/>
          <w:divBdr>
            <w:top w:val="none" w:sz="0" w:space="0" w:color="auto"/>
            <w:left w:val="none" w:sz="0" w:space="0" w:color="auto"/>
            <w:bottom w:val="none" w:sz="0" w:space="0" w:color="auto"/>
            <w:right w:val="none" w:sz="0" w:space="0" w:color="auto"/>
          </w:divBdr>
        </w:div>
        <w:div w:id="1240290776">
          <w:marLeft w:val="1800"/>
          <w:marRight w:val="0"/>
          <w:marTop w:val="58"/>
          <w:marBottom w:val="0"/>
          <w:divBdr>
            <w:top w:val="none" w:sz="0" w:space="0" w:color="auto"/>
            <w:left w:val="none" w:sz="0" w:space="0" w:color="auto"/>
            <w:bottom w:val="none" w:sz="0" w:space="0" w:color="auto"/>
            <w:right w:val="none" w:sz="0" w:space="0" w:color="auto"/>
          </w:divBdr>
        </w:div>
        <w:div w:id="1104418434">
          <w:marLeft w:val="1800"/>
          <w:marRight w:val="0"/>
          <w:marTop w:val="58"/>
          <w:marBottom w:val="0"/>
          <w:divBdr>
            <w:top w:val="none" w:sz="0" w:space="0" w:color="auto"/>
            <w:left w:val="none" w:sz="0" w:space="0" w:color="auto"/>
            <w:bottom w:val="none" w:sz="0" w:space="0" w:color="auto"/>
            <w:right w:val="none" w:sz="0" w:space="0" w:color="auto"/>
          </w:divBdr>
        </w:div>
        <w:div w:id="591669706">
          <w:marLeft w:val="1166"/>
          <w:marRight w:val="0"/>
          <w:marTop w:val="58"/>
          <w:marBottom w:val="0"/>
          <w:divBdr>
            <w:top w:val="none" w:sz="0" w:space="0" w:color="auto"/>
            <w:left w:val="none" w:sz="0" w:space="0" w:color="auto"/>
            <w:bottom w:val="none" w:sz="0" w:space="0" w:color="auto"/>
            <w:right w:val="none" w:sz="0" w:space="0" w:color="auto"/>
          </w:divBdr>
        </w:div>
        <w:div w:id="1789817975">
          <w:marLeft w:val="1800"/>
          <w:marRight w:val="0"/>
          <w:marTop w:val="58"/>
          <w:marBottom w:val="0"/>
          <w:divBdr>
            <w:top w:val="none" w:sz="0" w:space="0" w:color="auto"/>
            <w:left w:val="none" w:sz="0" w:space="0" w:color="auto"/>
            <w:bottom w:val="none" w:sz="0" w:space="0" w:color="auto"/>
            <w:right w:val="none" w:sz="0" w:space="0" w:color="auto"/>
          </w:divBdr>
        </w:div>
        <w:div w:id="109400182">
          <w:marLeft w:val="1800"/>
          <w:marRight w:val="0"/>
          <w:marTop w:val="58"/>
          <w:marBottom w:val="0"/>
          <w:divBdr>
            <w:top w:val="none" w:sz="0" w:space="0" w:color="auto"/>
            <w:left w:val="none" w:sz="0" w:space="0" w:color="auto"/>
            <w:bottom w:val="none" w:sz="0" w:space="0" w:color="auto"/>
            <w:right w:val="none" w:sz="0" w:space="0" w:color="auto"/>
          </w:divBdr>
        </w:div>
        <w:div w:id="1988316683">
          <w:marLeft w:val="1800"/>
          <w:marRight w:val="0"/>
          <w:marTop w:val="58"/>
          <w:marBottom w:val="0"/>
          <w:divBdr>
            <w:top w:val="none" w:sz="0" w:space="0" w:color="auto"/>
            <w:left w:val="none" w:sz="0" w:space="0" w:color="auto"/>
            <w:bottom w:val="none" w:sz="0" w:space="0" w:color="auto"/>
            <w:right w:val="none" w:sz="0" w:space="0" w:color="auto"/>
          </w:divBdr>
        </w:div>
        <w:div w:id="615449325">
          <w:marLeft w:val="1800"/>
          <w:marRight w:val="0"/>
          <w:marTop w:val="58"/>
          <w:marBottom w:val="0"/>
          <w:divBdr>
            <w:top w:val="none" w:sz="0" w:space="0" w:color="auto"/>
            <w:left w:val="none" w:sz="0" w:space="0" w:color="auto"/>
            <w:bottom w:val="none" w:sz="0" w:space="0" w:color="auto"/>
            <w:right w:val="none" w:sz="0" w:space="0" w:color="auto"/>
          </w:divBdr>
        </w:div>
      </w:divsChild>
    </w:div>
    <w:div w:id="1305699674">
      <w:bodyDiv w:val="1"/>
      <w:marLeft w:val="0"/>
      <w:marRight w:val="0"/>
      <w:marTop w:val="0"/>
      <w:marBottom w:val="0"/>
      <w:divBdr>
        <w:top w:val="none" w:sz="0" w:space="0" w:color="auto"/>
        <w:left w:val="none" w:sz="0" w:space="0" w:color="auto"/>
        <w:bottom w:val="none" w:sz="0" w:space="0" w:color="auto"/>
        <w:right w:val="none" w:sz="0" w:space="0" w:color="auto"/>
      </w:divBdr>
      <w:divsChild>
        <w:div w:id="1122192244">
          <w:marLeft w:val="1166"/>
          <w:marRight w:val="0"/>
          <w:marTop w:val="115"/>
          <w:marBottom w:val="0"/>
          <w:divBdr>
            <w:top w:val="none" w:sz="0" w:space="0" w:color="auto"/>
            <w:left w:val="none" w:sz="0" w:space="0" w:color="auto"/>
            <w:bottom w:val="none" w:sz="0" w:space="0" w:color="auto"/>
            <w:right w:val="none" w:sz="0" w:space="0" w:color="auto"/>
          </w:divBdr>
        </w:div>
      </w:divsChild>
    </w:div>
    <w:div w:id="1308898901">
      <w:bodyDiv w:val="1"/>
      <w:marLeft w:val="0"/>
      <w:marRight w:val="0"/>
      <w:marTop w:val="0"/>
      <w:marBottom w:val="0"/>
      <w:divBdr>
        <w:top w:val="none" w:sz="0" w:space="0" w:color="auto"/>
        <w:left w:val="none" w:sz="0" w:space="0" w:color="auto"/>
        <w:bottom w:val="none" w:sz="0" w:space="0" w:color="auto"/>
        <w:right w:val="none" w:sz="0" w:space="0" w:color="auto"/>
      </w:divBdr>
      <w:divsChild>
        <w:div w:id="1781754716">
          <w:marLeft w:val="1166"/>
          <w:marRight w:val="0"/>
          <w:marTop w:val="96"/>
          <w:marBottom w:val="0"/>
          <w:divBdr>
            <w:top w:val="none" w:sz="0" w:space="0" w:color="auto"/>
            <w:left w:val="none" w:sz="0" w:space="0" w:color="auto"/>
            <w:bottom w:val="none" w:sz="0" w:space="0" w:color="auto"/>
            <w:right w:val="none" w:sz="0" w:space="0" w:color="auto"/>
          </w:divBdr>
        </w:div>
      </w:divsChild>
    </w:div>
    <w:div w:id="1309091288">
      <w:bodyDiv w:val="1"/>
      <w:marLeft w:val="0"/>
      <w:marRight w:val="0"/>
      <w:marTop w:val="0"/>
      <w:marBottom w:val="0"/>
      <w:divBdr>
        <w:top w:val="none" w:sz="0" w:space="0" w:color="auto"/>
        <w:left w:val="none" w:sz="0" w:space="0" w:color="auto"/>
        <w:bottom w:val="none" w:sz="0" w:space="0" w:color="auto"/>
        <w:right w:val="none" w:sz="0" w:space="0" w:color="auto"/>
      </w:divBdr>
      <w:divsChild>
        <w:div w:id="378669705">
          <w:marLeft w:val="547"/>
          <w:marRight w:val="0"/>
          <w:marTop w:val="101"/>
          <w:marBottom w:val="0"/>
          <w:divBdr>
            <w:top w:val="none" w:sz="0" w:space="0" w:color="auto"/>
            <w:left w:val="none" w:sz="0" w:space="0" w:color="auto"/>
            <w:bottom w:val="none" w:sz="0" w:space="0" w:color="auto"/>
            <w:right w:val="none" w:sz="0" w:space="0" w:color="auto"/>
          </w:divBdr>
        </w:div>
        <w:div w:id="1070155059">
          <w:marLeft w:val="547"/>
          <w:marRight w:val="0"/>
          <w:marTop w:val="101"/>
          <w:marBottom w:val="0"/>
          <w:divBdr>
            <w:top w:val="none" w:sz="0" w:space="0" w:color="auto"/>
            <w:left w:val="none" w:sz="0" w:space="0" w:color="auto"/>
            <w:bottom w:val="none" w:sz="0" w:space="0" w:color="auto"/>
            <w:right w:val="none" w:sz="0" w:space="0" w:color="auto"/>
          </w:divBdr>
        </w:div>
        <w:div w:id="1223718133">
          <w:marLeft w:val="1166"/>
          <w:marRight w:val="0"/>
          <w:marTop w:val="86"/>
          <w:marBottom w:val="0"/>
          <w:divBdr>
            <w:top w:val="none" w:sz="0" w:space="0" w:color="auto"/>
            <w:left w:val="none" w:sz="0" w:space="0" w:color="auto"/>
            <w:bottom w:val="none" w:sz="0" w:space="0" w:color="auto"/>
            <w:right w:val="none" w:sz="0" w:space="0" w:color="auto"/>
          </w:divBdr>
        </w:div>
        <w:div w:id="2120755451">
          <w:marLeft w:val="1800"/>
          <w:marRight w:val="0"/>
          <w:marTop w:val="72"/>
          <w:marBottom w:val="0"/>
          <w:divBdr>
            <w:top w:val="none" w:sz="0" w:space="0" w:color="auto"/>
            <w:left w:val="none" w:sz="0" w:space="0" w:color="auto"/>
            <w:bottom w:val="none" w:sz="0" w:space="0" w:color="auto"/>
            <w:right w:val="none" w:sz="0" w:space="0" w:color="auto"/>
          </w:divBdr>
        </w:div>
        <w:div w:id="535509079">
          <w:marLeft w:val="1800"/>
          <w:marRight w:val="0"/>
          <w:marTop w:val="72"/>
          <w:marBottom w:val="0"/>
          <w:divBdr>
            <w:top w:val="none" w:sz="0" w:space="0" w:color="auto"/>
            <w:left w:val="none" w:sz="0" w:space="0" w:color="auto"/>
            <w:bottom w:val="none" w:sz="0" w:space="0" w:color="auto"/>
            <w:right w:val="none" w:sz="0" w:space="0" w:color="auto"/>
          </w:divBdr>
        </w:div>
        <w:div w:id="963542520">
          <w:marLeft w:val="1166"/>
          <w:marRight w:val="0"/>
          <w:marTop w:val="86"/>
          <w:marBottom w:val="0"/>
          <w:divBdr>
            <w:top w:val="none" w:sz="0" w:space="0" w:color="auto"/>
            <w:left w:val="none" w:sz="0" w:space="0" w:color="auto"/>
            <w:bottom w:val="none" w:sz="0" w:space="0" w:color="auto"/>
            <w:right w:val="none" w:sz="0" w:space="0" w:color="auto"/>
          </w:divBdr>
        </w:div>
      </w:divsChild>
    </w:div>
    <w:div w:id="1328511353">
      <w:bodyDiv w:val="1"/>
      <w:marLeft w:val="0"/>
      <w:marRight w:val="0"/>
      <w:marTop w:val="0"/>
      <w:marBottom w:val="0"/>
      <w:divBdr>
        <w:top w:val="none" w:sz="0" w:space="0" w:color="auto"/>
        <w:left w:val="none" w:sz="0" w:space="0" w:color="auto"/>
        <w:bottom w:val="none" w:sz="0" w:space="0" w:color="auto"/>
        <w:right w:val="none" w:sz="0" w:space="0" w:color="auto"/>
      </w:divBdr>
      <w:divsChild>
        <w:div w:id="1448624234">
          <w:marLeft w:val="547"/>
          <w:marRight w:val="0"/>
          <w:marTop w:val="154"/>
          <w:marBottom w:val="0"/>
          <w:divBdr>
            <w:top w:val="none" w:sz="0" w:space="0" w:color="auto"/>
            <w:left w:val="none" w:sz="0" w:space="0" w:color="auto"/>
            <w:bottom w:val="none" w:sz="0" w:space="0" w:color="auto"/>
            <w:right w:val="none" w:sz="0" w:space="0" w:color="auto"/>
          </w:divBdr>
        </w:div>
        <w:div w:id="1485775459">
          <w:marLeft w:val="1166"/>
          <w:marRight w:val="0"/>
          <w:marTop w:val="134"/>
          <w:marBottom w:val="0"/>
          <w:divBdr>
            <w:top w:val="none" w:sz="0" w:space="0" w:color="auto"/>
            <w:left w:val="none" w:sz="0" w:space="0" w:color="auto"/>
            <w:bottom w:val="none" w:sz="0" w:space="0" w:color="auto"/>
            <w:right w:val="none" w:sz="0" w:space="0" w:color="auto"/>
          </w:divBdr>
        </w:div>
      </w:divsChild>
    </w:div>
    <w:div w:id="1385449602">
      <w:bodyDiv w:val="1"/>
      <w:marLeft w:val="0"/>
      <w:marRight w:val="0"/>
      <w:marTop w:val="0"/>
      <w:marBottom w:val="0"/>
      <w:divBdr>
        <w:top w:val="none" w:sz="0" w:space="0" w:color="auto"/>
        <w:left w:val="none" w:sz="0" w:space="0" w:color="auto"/>
        <w:bottom w:val="none" w:sz="0" w:space="0" w:color="auto"/>
        <w:right w:val="none" w:sz="0" w:space="0" w:color="auto"/>
      </w:divBdr>
      <w:divsChild>
        <w:div w:id="2044860877">
          <w:marLeft w:val="547"/>
          <w:marRight w:val="0"/>
          <w:marTop w:val="115"/>
          <w:marBottom w:val="0"/>
          <w:divBdr>
            <w:top w:val="none" w:sz="0" w:space="0" w:color="auto"/>
            <w:left w:val="none" w:sz="0" w:space="0" w:color="auto"/>
            <w:bottom w:val="none" w:sz="0" w:space="0" w:color="auto"/>
            <w:right w:val="none" w:sz="0" w:space="0" w:color="auto"/>
          </w:divBdr>
        </w:div>
        <w:div w:id="491533819">
          <w:marLeft w:val="1166"/>
          <w:marRight w:val="0"/>
          <w:marTop w:val="115"/>
          <w:marBottom w:val="0"/>
          <w:divBdr>
            <w:top w:val="none" w:sz="0" w:space="0" w:color="auto"/>
            <w:left w:val="none" w:sz="0" w:space="0" w:color="auto"/>
            <w:bottom w:val="none" w:sz="0" w:space="0" w:color="auto"/>
            <w:right w:val="none" w:sz="0" w:space="0" w:color="auto"/>
          </w:divBdr>
        </w:div>
        <w:div w:id="1251810960">
          <w:marLeft w:val="1800"/>
          <w:marRight w:val="0"/>
          <w:marTop w:val="96"/>
          <w:marBottom w:val="0"/>
          <w:divBdr>
            <w:top w:val="none" w:sz="0" w:space="0" w:color="auto"/>
            <w:left w:val="none" w:sz="0" w:space="0" w:color="auto"/>
            <w:bottom w:val="none" w:sz="0" w:space="0" w:color="auto"/>
            <w:right w:val="none" w:sz="0" w:space="0" w:color="auto"/>
          </w:divBdr>
        </w:div>
        <w:div w:id="815606180">
          <w:marLeft w:val="2520"/>
          <w:marRight w:val="0"/>
          <w:marTop w:val="77"/>
          <w:marBottom w:val="0"/>
          <w:divBdr>
            <w:top w:val="none" w:sz="0" w:space="0" w:color="auto"/>
            <w:left w:val="none" w:sz="0" w:space="0" w:color="auto"/>
            <w:bottom w:val="none" w:sz="0" w:space="0" w:color="auto"/>
            <w:right w:val="none" w:sz="0" w:space="0" w:color="auto"/>
          </w:divBdr>
        </w:div>
        <w:div w:id="1627811241">
          <w:marLeft w:val="2520"/>
          <w:marRight w:val="0"/>
          <w:marTop w:val="77"/>
          <w:marBottom w:val="0"/>
          <w:divBdr>
            <w:top w:val="none" w:sz="0" w:space="0" w:color="auto"/>
            <w:left w:val="none" w:sz="0" w:space="0" w:color="auto"/>
            <w:bottom w:val="none" w:sz="0" w:space="0" w:color="auto"/>
            <w:right w:val="none" w:sz="0" w:space="0" w:color="auto"/>
          </w:divBdr>
        </w:div>
        <w:div w:id="1741365495">
          <w:marLeft w:val="2520"/>
          <w:marRight w:val="0"/>
          <w:marTop w:val="77"/>
          <w:marBottom w:val="0"/>
          <w:divBdr>
            <w:top w:val="none" w:sz="0" w:space="0" w:color="auto"/>
            <w:left w:val="none" w:sz="0" w:space="0" w:color="auto"/>
            <w:bottom w:val="none" w:sz="0" w:space="0" w:color="auto"/>
            <w:right w:val="none" w:sz="0" w:space="0" w:color="auto"/>
          </w:divBdr>
        </w:div>
        <w:div w:id="466245639">
          <w:marLeft w:val="1166"/>
          <w:marRight w:val="0"/>
          <w:marTop w:val="115"/>
          <w:marBottom w:val="0"/>
          <w:divBdr>
            <w:top w:val="none" w:sz="0" w:space="0" w:color="auto"/>
            <w:left w:val="none" w:sz="0" w:space="0" w:color="auto"/>
            <w:bottom w:val="none" w:sz="0" w:space="0" w:color="auto"/>
            <w:right w:val="none" w:sz="0" w:space="0" w:color="auto"/>
          </w:divBdr>
        </w:div>
        <w:div w:id="1906144691">
          <w:marLeft w:val="1800"/>
          <w:marRight w:val="0"/>
          <w:marTop w:val="96"/>
          <w:marBottom w:val="0"/>
          <w:divBdr>
            <w:top w:val="none" w:sz="0" w:space="0" w:color="auto"/>
            <w:left w:val="none" w:sz="0" w:space="0" w:color="auto"/>
            <w:bottom w:val="none" w:sz="0" w:space="0" w:color="auto"/>
            <w:right w:val="none" w:sz="0" w:space="0" w:color="auto"/>
          </w:divBdr>
        </w:div>
        <w:div w:id="1632010054">
          <w:marLeft w:val="1166"/>
          <w:marRight w:val="0"/>
          <w:marTop w:val="115"/>
          <w:marBottom w:val="0"/>
          <w:divBdr>
            <w:top w:val="none" w:sz="0" w:space="0" w:color="auto"/>
            <w:left w:val="none" w:sz="0" w:space="0" w:color="auto"/>
            <w:bottom w:val="none" w:sz="0" w:space="0" w:color="auto"/>
            <w:right w:val="none" w:sz="0" w:space="0" w:color="auto"/>
          </w:divBdr>
        </w:div>
      </w:divsChild>
    </w:div>
    <w:div w:id="1391923832">
      <w:bodyDiv w:val="1"/>
      <w:marLeft w:val="0"/>
      <w:marRight w:val="0"/>
      <w:marTop w:val="0"/>
      <w:marBottom w:val="0"/>
      <w:divBdr>
        <w:top w:val="none" w:sz="0" w:space="0" w:color="auto"/>
        <w:left w:val="none" w:sz="0" w:space="0" w:color="auto"/>
        <w:bottom w:val="none" w:sz="0" w:space="0" w:color="auto"/>
        <w:right w:val="none" w:sz="0" w:space="0" w:color="auto"/>
      </w:divBdr>
      <w:divsChild>
        <w:div w:id="2079161465">
          <w:marLeft w:val="547"/>
          <w:marRight w:val="0"/>
          <w:marTop w:val="106"/>
          <w:marBottom w:val="0"/>
          <w:divBdr>
            <w:top w:val="none" w:sz="0" w:space="0" w:color="auto"/>
            <w:left w:val="none" w:sz="0" w:space="0" w:color="auto"/>
            <w:bottom w:val="none" w:sz="0" w:space="0" w:color="auto"/>
            <w:right w:val="none" w:sz="0" w:space="0" w:color="auto"/>
          </w:divBdr>
        </w:div>
      </w:divsChild>
    </w:div>
    <w:div w:id="1447197703">
      <w:bodyDiv w:val="1"/>
      <w:marLeft w:val="0"/>
      <w:marRight w:val="0"/>
      <w:marTop w:val="0"/>
      <w:marBottom w:val="0"/>
      <w:divBdr>
        <w:top w:val="none" w:sz="0" w:space="0" w:color="auto"/>
        <w:left w:val="none" w:sz="0" w:space="0" w:color="auto"/>
        <w:bottom w:val="none" w:sz="0" w:space="0" w:color="auto"/>
        <w:right w:val="none" w:sz="0" w:space="0" w:color="auto"/>
      </w:divBdr>
      <w:divsChild>
        <w:div w:id="604193903">
          <w:marLeft w:val="547"/>
          <w:marRight w:val="0"/>
          <w:marTop w:val="115"/>
          <w:marBottom w:val="0"/>
          <w:divBdr>
            <w:top w:val="none" w:sz="0" w:space="0" w:color="auto"/>
            <w:left w:val="none" w:sz="0" w:space="0" w:color="auto"/>
            <w:bottom w:val="none" w:sz="0" w:space="0" w:color="auto"/>
            <w:right w:val="none" w:sz="0" w:space="0" w:color="auto"/>
          </w:divBdr>
        </w:div>
        <w:div w:id="989208888">
          <w:marLeft w:val="1166"/>
          <w:marRight w:val="0"/>
          <w:marTop w:val="96"/>
          <w:marBottom w:val="0"/>
          <w:divBdr>
            <w:top w:val="none" w:sz="0" w:space="0" w:color="auto"/>
            <w:left w:val="none" w:sz="0" w:space="0" w:color="auto"/>
            <w:bottom w:val="none" w:sz="0" w:space="0" w:color="auto"/>
            <w:right w:val="none" w:sz="0" w:space="0" w:color="auto"/>
          </w:divBdr>
        </w:div>
        <w:div w:id="695739569">
          <w:marLeft w:val="547"/>
          <w:marRight w:val="0"/>
          <w:marTop w:val="115"/>
          <w:marBottom w:val="0"/>
          <w:divBdr>
            <w:top w:val="none" w:sz="0" w:space="0" w:color="auto"/>
            <w:left w:val="none" w:sz="0" w:space="0" w:color="auto"/>
            <w:bottom w:val="none" w:sz="0" w:space="0" w:color="auto"/>
            <w:right w:val="none" w:sz="0" w:space="0" w:color="auto"/>
          </w:divBdr>
        </w:div>
        <w:div w:id="226456580">
          <w:marLeft w:val="1166"/>
          <w:marRight w:val="0"/>
          <w:marTop w:val="96"/>
          <w:marBottom w:val="0"/>
          <w:divBdr>
            <w:top w:val="none" w:sz="0" w:space="0" w:color="auto"/>
            <w:left w:val="none" w:sz="0" w:space="0" w:color="auto"/>
            <w:bottom w:val="none" w:sz="0" w:space="0" w:color="auto"/>
            <w:right w:val="none" w:sz="0" w:space="0" w:color="auto"/>
          </w:divBdr>
        </w:div>
      </w:divsChild>
    </w:div>
    <w:div w:id="1455323633">
      <w:bodyDiv w:val="1"/>
      <w:marLeft w:val="0"/>
      <w:marRight w:val="0"/>
      <w:marTop w:val="0"/>
      <w:marBottom w:val="0"/>
      <w:divBdr>
        <w:top w:val="none" w:sz="0" w:space="0" w:color="auto"/>
        <w:left w:val="none" w:sz="0" w:space="0" w:color="auto"/>
        <w:bottom w:val="none" w:sz="0" w:space="0" w:color="auto"/>
        <w:right w:val="none" w:sz="0" w:space="0" w:color="auto"/>
      </w:divBdr>
    </w:div>
    <w:div w:id="1465583144">
      <w:bodyDiv w:val="1"/>
      <w:marLeft w:val="0"/>
      <w:marRight w:val="0"/>
      <w:marTop w:val="0"/>
      <w:marBottom w:val="0"/>
      <w:divBdr>
        <w:top w:val="none" w:sz="0" w:space="0" w:color="auto"/>
        <w:left w:val="none" w:sz="0" w:space="0" w:color="auto"/>
        <w:bottom w:val="none" w:sz="0" w:space="0" w:color="auto"/>
        <w:right w:val="none" w:sz="0" w:space="0" w:color="auto"/>
      </w:divBdr>
      <w:divsChild>
        <w:div w:id="2012026927">
          <w:marLeft w:val="547"/>
          <w:marRight w:val="0"/>
          <w:marTop w:val="192"/>
          <w:marBottom w:val="0"/>
          <w:divBdr>
            <w:top w:val="none" w:sz="0" w:space="0" w:color="auto"/>
            <w:left w:val="none" w:sz="0" w:space="0" w:color="auto"/>
            <w:bottom w:val="none" w:sz="0" w:space="0" w:color="auto"/>
            <w:right w:val="none" w:sz="0" w:space="0" w:color="auto"/>
          </w:divBdr>
        </w:div>
        <w:div w:id="1583683747">
          <w:marLeft w:val="547"/>
          <w:marRight w:val="0"/>
          <w:marTop w:val="86"/>
          <w:marBottom w:val="0"/>
          <w:divBdr>
            <w:top w:val="none" w:sz="0" w:space="0" w:color="auto"/>
            <w:left w:val="none" w:sz="0" w:space="0" w:color="auto"/>
            <w:bottom w:val="none" w:sz="0" w:space="0" w:color="auto"/>
            <w:right w:val="none" w:sz="0" w:space="0" w:color="auto"/>
          </w:divBdr>
        </w:div>
        <w:div w:id="1136752498">
          <w:marLeft w:val="547"/>
          <w:marRight w:val="0"/>
          <w:marTop w:val="86"/>
          <w:marBottom w:val="0"/>
          <w:divBdr>
            <w:top w:val="none" w:sz="0" w:space="0" w:color="auto"/>
            <w:left w:val="none" w:sz="0" w:space="0" w:color="auto"/>
            <w:bottom w:val="none" w:sz="0" w:space="0" w:color="auto"/>
            <w:right w:val="none" w:sz="0" w:space="0" w:color="auto"/>
          </w:divBdr>
        </w:div>
        <w:div w:id="1448888872">
          <w:marLeft w:val="547"/>
          <w:marRight w:val="0"/>
          <w:marTop w:val="86"/>
          <w:marBottom w:val="0"/>
          <w:divBdr>
            <w:top w:val="none" w:sz="0" w:space="0" w:color="auto"/>
            <w:left w:val="none" w:sz="0" w:space="0" w:color="auto"/>
            <w:bottom w:val="none" w:sz="0" w:space="0" w:color="auto"/>
            <w:right w:val="none" w:sz="0" w:space="0" w:color="auto"/>
          </w:divBdr>
        </w:div>
        <w:div w:id="215244738">
          <w:marLeft w:val="547"/>
          <w:marRight w:val="0"/>
          <w:marTop w:val="86"/>
          <w:marBottom w:val="0"/>
          <w:divBdr>
            <w:top w:val="none" w:sz="0" w:space="0" w:color="auto"/>
            <w:left w:val="none" w:sz="0" w:space="0" w:color="auto"/>
            <w:bottom w:val="none" w:sz="0" w:space="0" w:color="auto"/>
            <w:right w:val="none" w:sz="0" w:space="0" w:color="auto"/>
          </w:divBdr>
        </w:div>
        <w:div w:id="333000372">
          <w:marLeft w:val="1166"/>
          <w:marRight w:val="0"/>
          <w:marTop w:val="67"/>
          <w:marBottom w:val="0"/>
          <w:divBdr>
            <w:top w:val="none" w:sz="0" w:space="0" w:color="auto"/>
            <w:left w:val="none" w:sz="0" w:space="0" w:color="auto"/>
            <w:bottom w:val="none" w:sz="0" w:space="0" w:color="auto"/>
            <w:right w:val="none" w:sz="0" w:space="0" w:color="auto"/>
          </w:divBdr>
        </w:div>
        <w:div w:id="611326870">
          <w:marLeft w:val="547"/>
          <w:marRight w:val="0"/>
          <w:marTop w:val="86"/>
          <w:marBottom w:val="0"/>
          <w:divBdr>
            <w:top w:val="none" w:sz="0" w:space="0" w:color="auto"/>
            <w:left w:val="none" w:sz="0" w:space="0" w:color="auto"/>
            <w:bottom w:val="none" w:sz="0" w:space="0" w:color="auto"/>
            <w:right w:val="none" w:sz="0" w:space="0" w:color="auto"/>
          </w:divBdr>
        </w:div>
        <w:div w:id="511261345">
          <w:marLeft w:val="1166"/>
          <w:marRight w:val="0"/>
          <w:marTop w:val="67"/>
          <w:marBottom w:val="0"/>
          <w:divBdr>
            <w:top w:val="none" w:sz="0" w:space="0" w:color="auto"/>
            <w:left w:val="none" w:sz="0" w:space="0" w:color="auto"/>
            <w:bottom w:val="none" w:sz="0" w:space="0" w:color="auto"/>
            <w:right w:val="none" w:sz="0" w:space="0" w:color="auto"/>
          </w:divBdr>
        </w:div>
        <w:div w:id="2115901893">
          <w:marLeft w:val="1166"/>
          <w:marRight w:val="0"/>
          <w:marTop w:val="67"/>
          <w:marBottom w:val="0"/>
          <w:divBdr>
            <w:top w:val="none" w:sz="0" w:space="0" w:color="auto"/>
            <w:left w:val="none" w:sz="0" w:space="0" w:color="auto"/>
            <w:bottom w:val="none" w:sz="0" w:space="0" w:color="auto"/>
            <w:right w:val="none" w:sz="0" w:space="0" w:color="auto"/>
          </w:divBdr>
        </w:div>
        <w:div w:id="1326515371">
          <w:marLeft w:val="547"/>
          <w:marRight w:val="0"/>
          <w:marTop w:val="86"/>
          <w:marBottom w:val="0"/>
          <w:divBdr>
            <w:top w:val="none" w:sz="0" w:space="0" w:color="auto"/>
            <w:left w:val="none" w:sz="0" w:space="0" w:color="auto"/>
            <w:bottom w:val="none" w:sz="0" w:space="0" w:color="auto"/>
            <w:right w:val="none" w:sz="0" w:space="0" w:color="auto"/>
          </w:divBdr>
        </w:div>
        <w:div w:id="168060967">
          <w:marLeft w:val="1166"/>
          <w:marRight w:val="0"/>
          <w:marTop w:val="67"/>
          <w:marBottom w:val="0"/>
          <w:divBdr>
            <w:top w:val="none" w:sz="0" w:space="0" w:color="auto"/>
            <w:left w:val="none" w:sz="0" w:space="0" w:color="auto"/>
            <w:bottom w:val="none" w:sz="0" w:space="0" w:color="auto"/>
            <w:right w:val="none" w:sz="0" w:space="0" w:color="auto"/>
          </w:divBdr>
        </w:div>
        <w:div w:id="1222903437">
          <w:marLeft w:val="1800"/>
          <w:marRight w:val="0"/>
          <w:marTop w:val="53"/>
          <w:marBottom w:val="0"/>
          <w:divBdr>
            <w:top w:val="none" w:sz="0" w:space="0" w:color="auto"/>
            <w:left w:val="none" w:sz="0" w:space="0" w:color="auto"/>
            <w:bottom w:val="none" w:sz="0" w:space="0" w:color="auto"/>
            <w:right w:val="none" w:sz="0" w:space="0" w:color="auto"/>
          </w:divBdr>
        </w:div>
        <w:div w:id="1855025150">
          <w:marLeft w:val="1800"/>
          <w:marRight w:val="0"/>
          <w:marTop w:val="53"/>
          <w:marBottom w:val="0"/>
          <w:divBdr>
            <w:top w:val="none" w:sz="0" w:space="0" w:color="auto"/>
            <w:left w:val="none" w:sz="0" w:space="0" w:color="auto"/>
            <w:bottom w:val="none" w:sz="0" w:space="0" w:color="auto"/>
            <w:right w:val="none" w:sz="0" w:space="0" w:color="auto"/>
          </w:divBdr>
        </w:div>
        <w:div w:id="869418269">
          <w:marLeft w:val="1166"/>
          <w:marRight w:val="0"/>
          <w:marTop w:val="67"/>
          <w:marBottom w:val="0"/>
          <w:divBdr>
            <w:top w:val="none" w:sz="0" w:space="0" w:color="auto"/>
            <w:left w:val="none" w:sz="0" w:space="0" w:color="auto"/>
            <w:bottom w:val="none" w:sz="0" w:space="0" w:color="auto"/>
            <w:right w:val="none" w:sz="0" w:space="0" w:color="auto"/>
          </w:divBdr>
        </w:div>
        <w:div w:id="1398943294">
          <w:marLeft w:val="1800"/>
          <w:marRight w:val="0"/>
          <w:marTop w:val="53"/>
          <w:marBottom w:val="0"/>
          <w:divBdr>
            <w:top w:val="none" w:sz="0" w:space="0" w:color="auto"/>
            <w:left w:val="none" w:sz="0" w:space="0" w:color="auto"/>
            <w:bottom w:val="none" w:sz="0" w:space="0" w:color="auto"/>
            <w:right w:val="none" w:sz="0" w:space="0" w:color="auto"/>
          </w:divBdr>
        </w:div>
        <w:div w:id="196894549">
          <w:marLeft w:val="1800"/>
          <w:marRight w:val="0"/>
          <w:marTop w:val="53"/>
          <w:marBottom w:val="0"/>
          <w:divBdr>
            <w:top w:val="none" w:sz="0" w:space="0" w:color="auto"/>
            <w:left w:val="none" w:sz="0" w:space="0" w:color="auto"/>
            <w:bottom w:val="none" w:sz="0" w:space="0" w:color="auto"/>
            <w:right w:val="none" w:sz="0" w:space="0" w:color="auto"/>
          </w:divBdr>
        </w:div>
        <w:div w:id="515383499">
          <w:marLeft w:val="1166"/>
          <w:marRight w:val="0"/>
          <w:marTop w:val="67"/>
          <w:marBottom w:val="0"/>
          <w:divBdr>
            <w:top w:val="none" w:sz="0" w:space="0" w:color="auto"/>
            <w:left w:val="none" w:sz="0" w:space="0" w:color="auto"/>
            <w:bottom w:val="none" w:sz="0" w:space="0" w:color="auto"/>
            <w:right w:val="none" w:sz="0" w:space="0" w:color="auto"/>
          </w:divBdr>
        </w:div>
        <w:div w:id="1042902907">
          <w:marLeft w:val="547"/>
          <w:marRight w:val="0"/>
          <w:marTop w:val="192"/>
          <w:marBottom w:val="0"/>
          <w:divBdr>
            <w:top w:val="none" w:sz="0" w:space="0" w:color="auto"/>
            <w:left w:val="none" w:sz="0" w:space="0" w:color="auto"/>
            <w:bottom w:val="none" w:sz="0" w:space="0" w:color="auto"/>
            <w:right w:val="none" w:sz="0" w:space="0" w:color="auto"/>
          </w:divBdr>
        </w:div>
        <w:div w:id="748430533">
          <w:marLeft w:val="547"/>
          <w:marRight w:val="0"/>
          <w:marTop w:val="96"/>
          <w:marBottom w:val="0"/>
          <w:divBdr>
            <w:top w:val="none" w:sz="0" w:space="0" w:color="auto"/>
            <w:left w:val="none" w:sz="0" w:space="0" w:color="auto"/>
            <w:bottom w:val="none" w:sz="0" w:space="0" w:color="auto"/>
            <w:right w:val="none" w:sz="0" w:space="0" w:color="auto"/>
          </w:divBdr>
        </w:div>
        <w:div w:id="183978844">
          <w:marLeft w:val="1166"/>
          <w:marRight w:val="0"/>
          <w:marTop w:val="77"/>
          <w:marBottom w:val="0"/>
          <w:divBdr>
            <w:top w:val="none" w:sz="0" w:space="0" w:color="auto"/>
            <w:left w:val="none" w:sz="0" w:space="0" w:color="auto"/>
            <w:bottom w:val="none" w:sz="0" w:space="0" w:color="auto"/>
            <w:right w:val="none" w:sz="0" w:space="0" w:color="auto"/>
          </w:divBdr>
        </w:div>
        <w:div w:id="529102973">
          <w:marLeft w:val="1166"/>
          <w:marRight w:val="0"/>
          <w:marTop w:val="77"/>
          <w:marBottom w:val="0"/>
          <w:divBdr>
            <w:top w:val="none" w:sz="0" w:space="0" w:color="auto"/>
            <w:left w:val="none" w:sz="0" w:space="0" w:color="auto"/>
            <w:bottom w:val="none" w:sz="0" w:space="0" w:color="auto"/>
            <w:right w:val="none" w:sz="0" w:space="0" w:color="auto"/>
          </w:divBdr>
        </w:div>
        <w:div w:id="2086567271">
          <w:marLeft w:val="1166"/>
          <w:marRight w:val="0"/>
          <w:marTop w:val="77"/>
          <w:marBottom w:val="0"/>
          <w:divBdr>
            <w:top w:val="none" w:sz="0" w:space="0" w:color="auto"/>
            <w:left w:val="none" w:sz="0" w:space="0" w:color="auto"/>
            <w:bottom w:val="none" w:sz="0" w:space="0" w:color="auto"/>
            <w:right w:val="none" w:sz="0" w:space="0" w:color="auto"/>
          </w:divBdr>
        </w:div>
        <w:div w:id="1954314630">
          <w:marLeft w:val="547"/>
          <w:marRight w:val="0"/>
          <w:marTop w:val="192"/>
          <w:marBottom w:val="0"/>
          <w:divBdr>
            <w:top w:val="none" w:sz="0" w:space="0" w:color="auto"/>
            <w:left w:val="none" w:sz="0" w:space="0" w:color="auto"/>
            <w:bottom w:val="none" w:sz="0" w:space="0" w:color="auto"/>
            <w:right w:val="none" w:sz="0" w:space="0" w:color="auto"/>
          </w:divBdr>
        </w:div>
        <w:div w:id="722680725">
          <w:marLeft w:val="547"/>
          <w:marRight w:val="0"/>
          <w:marTop w:val="86"/>
          <w:marBottom w:val="0"/>
          <w:divBdr>
            <w:top w:val="none" w:sz="0" w:space="0" w:color="auto"/>
            <w:left w:val="none" w:sz="0" w:space="0" w:color="auto"/>
            <w:bottom w:val="none" w:sz="0" w:space="0" w:color="auto"/>
            <w:right w:val="none" w:sz="0" w:space="0" w:color="auto"/>
          </w:divBdr>
        </w:div>
        <w:div w:id="1166166637">
          <w:marLeft w:val="1166"/>
          <w:marRight w:val="0"/>
          <w:marTop w:val="77"/>
          <w:marBottom w:val="0"/>
          <w:divBdr>
            <w:top w:val="none" w:sz="0" w:space="0" w:color="auto"/>
            <w:left w:val="none" w:sz="0" w:space="0" w:color="auto"/>
            <w:bottom w:val="none" w:sz="0" w:space="0" w:color="auto"/>
            <w:right w:val="none" w:sz="0" w:space="0" w:color="auto"/>
          </w:divBdr>
        </w:div>
        <w:div w:id="1586959993">
          <w:marLeft w:val="1800"/>
          <w:marRight w:val="0"/>
          <w:marTop w:val="58"/>
          <w:marBottom w:val="0"/>
          <w:divBdr>
            <w:top w:val="none" w:sz="0" w:space="0" w:color="auto"/>
            <w:left w:val="none" w:sz="0" w:space="0" w:color="auto"/>
            <w:bottom w:val="none" w:sz="0" w:space="0" w:color="auto"/>
            <w:right w:val="none" w:sz="0" w:space="0" w:color="auto"/>
          </w:divBdr>
        </w:div>
        <w:div w:id="200018519">
          <w:marLeft w:val="1800"/>
          <w:marRight w:val="0"/>
          <w:marTop w:val="58"/>
          <w:marBottom w:val="0"/>
          <w:divBdr>
            <w:top w:val="none" w:sz="0" w:space="0" w:color="auto"/>
            <w:left w:val="none" w:sz="0" w:space="0" w:color="auto"/>
            <w:bottom w:val="none" w:sz="0" w:space="0" w:color="auto"/>
            <w:right w:val="none" w:sz="0" w:space="0" w:color="auto"/>
          </w:divBdr>
        </w:div>
        <w:div w:id="637611849">
          <w:marLeft w:val="1166"/>
          <w:marRight w:val="0"/>
          <w:marTop w:val="77"/>
          <w:marBottom w:val="0"/>
          <w:divBdr>
            <w:top w:val="none" w:sz="0" w:space="0" w:color="auto"/>
            <w:left w:val="none" w:sz="0" w:space="0" w:color="auto"/>
            <w:bottom w:val="none" w:sz="0" w:space="0" w:color="auto"/>
            <w:right w:val="none" w:sz="0" w:space="0" w:color="auto"/>
          </w:divBdr>
        </w:div>
        <w:div w:id="1150707983">
          <w:marLeft w:val="1800"/>
          <w:marRight w:val="0"/>
          <w:marTop w:val="58"/>
          <w:marBottom w:val="0"/>
          <w:divBdr>
            <w:top w:val="none" w:sz="0" w:space="0" w:color="auto"/>
            <w:left w:val="none" w:sz="0" w:space="0" w:color="auto"/>
            <w:bottom w:val="none" w:sz="0" w:space="0" w:color="auto"/>
            <w:right w:val="none" w:sz="0" w:space="0" w:color="auto"/>
          </w:divBdr>
        </w:div>
        <w:div w:id="713698359">
          <w:marLeft w:val="1800"/>
          <w:marRight w:val="0"/>
          <w:marTop w:val="58"/>
          <w:marBottom w:val="0"/>
          <w:divBdr>
            <w:top w:val="none" w:sz="0" w:space="0" w:color="auto"/>
            <w:left w:val="none" w:sz="0" w:space="0" w:color="auto"/>
            <w:bottom w:val="none" w:sz="0" w:space="0" w:color="auto"/>
            <w:right w:val="none" w:sz="0" w:space="0" w:color="auto"/>
          </w:divBdr>
        </w:div>
        <w:div w:id="1811827251">
          <w:marLeft w:val="1166"/>
          <w:marRight w:val="0"/>
          <w:marTop w:val="77"/>
          <w:marBottom w:val="0"/>
          <w:divBdr>
            <w:top w:val="none" w:sz="0" w:space="0" w:color="auto"/>
            <w:left w:val="none" w:sz="0" w:space="0" w:color="auto"/>
            <w:bottom w:val="none" w:sz="0" w:space="0" w:color="auto"/>
            <w:right w:val="none" w:sz="0" w:space="0" w:color="auto"/>
          </w:divBdr>
        </w:div>
        <w:div w:id="1105811971">
          <w:marLeft w:val="1800"/>
          <w:marRight w:val="0"/>
          <w:marTop w:val="58"/>
          <w:marBottom w:val="0"/>
          <w:divBdr>
            <w:top w:val="none" w:sz="0" w:space="0" w:color="auto"/>
            <w:left w:val="none" w:sz="0" w:space="0" w:color="auto"/>
            <w:bottom w:val="none" w:sz="0" w:space="0" w:color="auto"/>
            <w:right w:val="none" w:sz="0" w:space="0" w:color="auto"/>
          </w:divBdr>
        </w:div>
        <w:div w:id="2103525949">
          <w:marLeft w:val="1800"/>
          <w:marRight w:val="0"/>
          <w:marTop w:val="58"/>
          <w:marBottom w:val="0"/>
          <w:divBdr>
            <w:top w:val="none" w:sz="0" w:space="0" w:color="auto"/>
            <w:left w:val="none" w:sz="0" w:space="0" w:color="auto"/>
            <w:bottom w:val="none" w:sz="0" w:space="0" w:color="auto"/>
            <w:right w:val="none" w:sz="0" w:space="0" w:color="auto"/>
          </w:divBdr>
        </w:div>
        <w:div w:id="973948808">
          <w:marLeft w:val="1166"/>
          <w:marRight w:val="0"/>
          <w:marTop w:val="77"/>
          <w:marBottom w:val="0"/>
          <w:divBdr>
            <w:top w:val="none" w:sz="0" w:space="0" w:color="auto"/>
            <w:left w:val="none" w:sz="0" w:space="0" w:color="auto"/>
            <w:bottom w:val="none" w:sz="0" w:space="0" w:color="auto"/>
            <w:right w:val="none" w:sz="0" w:space="0" w:color="auto"/>
          </w:divBdr>
        </w:div>
        <w:div w:id="1103384661">
          <w:marLeft w:val="1800"/>
          <w:marRight w:val="0"/>
          <w:marTop w:val="58"/>
          <w:marBottom w:val="0"/>
          <w:divBdr>
            <w:top w:val="none" w:sz="0" w:space="0" w:color="auto"/>
            <w:left w:val="none" w:sz="0" w:space="0" w:color="auto"/>
            <w:bottom w:val="none" w:sz="0" w:space="0" w:color="auto"/>
            <w:right w:val="none" w:sz="0" w:space="0" w:color="auto"/>
          </w:divBdr>
        </w:div>
        <w:div w:id="1086073004">
          <w:marLeft w:val="1800"/>
          <w:marRight w:val="0"/>
          <w:marTop w:val="58"/>
          <w:marBottom w:val="0"/>
          <w:divBdr>
            <w:top w:val="none" w:sz="0" w:space="0" w:color="auto"/>
            <w:left w:val="none" w:sz="0" w:space="0" w:color="auto"/>
            <w:bottom w:val="none" w:sz="0" w:space="0" w:color="auto"/>
            <w:right w:val="none" w:sz="0" w:space="0" w:color="auto"/>
          </w:divBdr>
        </w:div>
        <w:div w:id="1177157756">
          <w:marLeft w:val="1166"/>
          <w:marRight w:val="0"/>
          <w:marTop w:val="77"/>
          <w:marBottom w:val="0"/>
          <w:divBdr>
            <w:top w:val="none" w:sz="0" w:space="0" w:color="auto"/>
            <w:left w:val="none" w:sz="0" w:space="0" w:color="auto"/>
            <w:bottom w:val="none" w:sz="0" w:space="0" w:color="auto"/>
            <w:right w:val="none" w:sz="0" w:space="0" w:color="auto"/>
          </w:divBdr>
        </w:div>
        <w:div w:id="48649238">
          <w:marLeft w:val="1800"/>
          <w:marRight w:val="0"/>
          <w:marTop w:val="58"/>
          <w:marBottom w:val="0"/>
          <w:divBdr>
            <w:top w:val="none" w:sz="0" w:space="0" w:color="auto"/>
            <w:left w:val="none" w:sz="0" w:space="0" w:color="auto"/>
            <w:bottom w:val="none" w:sz="0" w:space="0" w:color="auto"/>
            <w:right w:val="none" w:sz="0" w:space="0" w:color="auto"/>
          </w:divBdr>
        </w:div>
        <w:div w:id="1305503689">
          <w:marLeft w:val="1800"/>
          <w:marRight w:val="0"/>
          <w:marTop w:val="58"/>
          <w:marBottom w:val="0"/>
          <w:divBdr>
            <w:top w:val="none" w:sz="0" w:space="0" w:color="auto"/>
            <w:left w:val="none" w:sz="0" w:space="0" w:color="auto"/>
            <w:bottom w:val="none" w:sz="0" w:space="0" w:color="auto"/>
            <w:right w:val="none" w:sz="0" w:space="0" w:color="auto"/>
          </w:divBdr>
        </w:div>
        <w:div w:id="1491748152">
          <w:marLeft w:val="1800"/>
          <w:marRight w:val="0"/>
          <w:marTop w:val="58"/>
          <w:marBottom w:val="0"/>
          <w:divBdr>
            <w:top w:val="none" w:sz="0" w:space="0" w:color="auto"/>
            <w:left w:val="none" w:sz="0" w:space="0" w:color="auto"/>
            <w:bottom w:val="none" w:sz="0" w:space="0" w:color="auto"/>
            <w:right w:val="none" w:sz="0" w:space="0" w:color="auto"/>
          </w:divBdr>
        </w:div>
        <w:div w:id="1949924445">
          <w:marLeft w:val="1800"/>
          <w:marRight w:val="0"/>
          <w:marTop w:val="58"/>
          <w:marBottom w:val="0"/>
          <w:divBdr>
            <w:top w:val="none" w:sz="0" w:space="0" w:color="auto"/>
            <w:left w:val="none" w:sz="0" w:space="0" w:color="auto"/>
            <w:bottom w:val="none" w:sz="0" w:space="0" w:color="auto"/>
            <w:right w:val="none" w:sz="0" w:space="0" w:color="auto"/>
          </w:divBdr>
        </w:div>
        <w:div w:id="257569123">
          <w:marLeft w:val="547"/>
          <w:marRight w:val="0"/>
          <w:marTop w:val="192"/>
          <w:marBottom w:val="0"/>
          <w:divBdr>
            <w:top w:val="none" w:sz="0" w:space="0" w:color="auto"/>
            <w:left w:val="none" w:sz="0" w:space="0" w:color="auto"/>
            <w:bottom w:val="none" w:sz="0" w:space="0" w:color="auto"/>
            <w:right w:val="none" w:sz="0" w:space="0" w:color="auto"/>
          </w:divBdr>
        </w:div>
        <w:div w:id="16391172">
          <w:marLeft w:val="547"/>
          <w:marRight w:val="0"/>
          <w:marTop w:val="96"/>
          <w:marBottom w:val="0"/>
          <w:divBdr>
            <w:top w:val="none" w:sz="0" w:space="0" w:color="auto"/>
            <w:left w:val="none" w:sz="0" w:space="0" w:color="auto"/>
            <w:bottom w:val="none" w:sz="0" w:space="0" w:color="auto"/>
            <w:right w:val="none" w:sz="0" w:space="0" w:color="auto"/>
          </w:divBdr>
        </w:div>
        <w:div w:id="507063887">
          <w:marLeft w:val="1166"/>
          <w:marRight w:val="0"/>
          <w:marTop w:val="77"/>
          <w:marBottom w:val="0"/>
          <w:divBdr>
            <w:top w:val="none" w:sz="0" w:space="0" w:color="auto"/>
            <w:left w:val="none" w:sz="0" w:space="0" w:color="auto"/>
            <w:bottom w:val="none" w:sz="0" w:space="0" w:color="auto"/>
            <w:right w:val="none" w:sz="0" w:space="0" w:color="auto"/>
          </w:divBdr>
        </w:div>
        <w:div w:id="1902013955">
          <w:marLeft w:val="1166"/>
          <w:marRight w:val="0"/>
          <w:marTop w:val="77"/>
          <w:marBottom w:val="0"/>
          <w:divBdr>
            <w:top w:val="none" w:sz="0" w:space="0" w:color="auto"/>
            <w:left w:val="none" w:sz="0" w:space="0" w:color="auto"/>
            <w:bottom w:val="none" w:sz="0" w:space="0" w:color="auto"/>
            <w:right w:val="none" w:sz="0" w:space="0" w:color="auto"/>
          </w:divBdr>
        </w:div>
        <w:div w:id="443966044">
          <w:marLeft w:val="1166"/>
          <w:marRight w:val="0"/>
          <w:marTop w:val="77"/>
          <w:marBottom w:val="0"/>
          <w:divBdr>
            <w:top w:val="none" w:sz="0" w:space="0" w:color="auto"/>
            <w:left w:val="none" w:sz="0" w:space="0" w:color="auto"/>
            <w:bottom w:val="none" w:sz="0" w:space="0" w:color="auto"/>
            <w:right w:val="none" w:sz="0" w:space="0" w:color="auto"/>
          </w:divBdr>
        </w:div>
        <w:div w:id="1201825270">
          <w:marLeft w:val="1800"/>
          <w:marRight w:val="0"/>
          <w:marTop w:val="58"/>
          <w:marBottom w:val="0"/>
          <w:divBdr>
            <w:top w:val="none" w:sz="0" w:space="0" w:color="auto"/>
            <w:left w:val="none" w:sz="0" w:space="0" w:color="auto"/>
            <w:bottom w:val="none" w:sz="0" w:space="0" w:color="auto"/>
            <w:right w:val="none" w:sz="0" w:space="0" w:color="auto"/>
          </w:divBdr>
        </w:div>
        <w:div w:id="827087674">
          <w:marLeft w:val="1800"/>
          <w:marRight w:val="0"/>
          <w:marTop w:val="58"/>
          <w:marBottom w:val="0"/>
          <w:divBdr>
            <w:top w:val="none" w:sz="0" w:space="0" w:color="auto"/>
            <w:left w:val="none" w:sz="0" w:space="0" w:color="auto"/>
            <w:bottom w:val="none" w:sz="0" w:space="0" w:color="auto"/>
            <w:right w:val="none" w:sz="0" w:space="0" w:color="auto"/>
          </w:divBdr>
        </w:div>
        <w:div w:id="1808744877">
          <w:marLeft w:val="1800"/>
          <w:marRight w:val="0"/>
          <w:marTop w:val="58"/>
          <w:marBottom w:val="0"/>
          <w:divBdr>
            <w:top w:val="none" w:sz="0" w:space="0" w:color="auto"/>
            <w:left w:val="none" w:sz="0" w:space="0" w:color="auto"/>
            <w:bottom w:val="none" w:sz="0" w:space="0" w:color="auto"/>
            <w:right w:val="none" w:sz="0" w:space="0" w:color="auto"/>
          </w:divBdr>
        </w:div>
        <w:div w:id="649097760">
          <w:marLeft w:val="547"/>
          <w:marRight w:val="0"/>
          <w:marTop w:val="192"/>
          <w:marBottom w:val="0"/>
          <w:divBdr>
            <w:top w:val="none" w:sz="0" w:space="0" w:color="auto"/>
            <w:left w:val="none" w:sz="0" w:space="0" w:color="auto"/>
            <w:bottom w:val="none" w:sz="0" w:space="0" w:color="auto"/>
            <w:right w:val="none" w:sz="0" w:space="0" w:color="auto"/>
          </w:divBdr>
        </w:div>
        <w:div w:id="1289581332">
          <w:marLeft w:val="547"/>
          <w:marRight w:val="0"/>
          <w:marTop w:val="96"/>
          <w:marBottom w:val="0"/>
          <w:divBdr>
            <w:top w:val="none" w:sz="0" w:space="0" w:color="auto"/>
            <w:left w:val="none" w:sz="0" w:space="0" w:color="auto"/>
            <w:bottom w:val="none" w:sz="0" w:space="0" w:color="auto"/>
            <w:right w:val="none" w:sz="0" w:space="0" w:color="auto"/>
          </w:divBdr>
        </w:div>
        <w:div w:id="1677346803">
          <w:marLeft w:val="547"/>
          <w:marRight w:val="0"/>
          <w:marTop w:val="96"/>
          <w:marBottom w:val="0"/>
          <w:divBdr>
            <w:top w:val="none" w:sz="0" w:space="0" w:color="auto"/>
            <w:left w:val="none" w:sz="0" w:space="0" w:color="auto"/>
            <w:bottom w:val="none" w:sz="0" w:space="0" w:color="auto"/>
            <w:right w:val="none" w:sz="0" w:space="0" w:color="auto"/>
          </w:divBdr>
        </w:div>
      </w:divsChild>
    </w:div>
    <w:div w:id="1465998080">
      <w:bodyDiv w:val="1"/>
      <w:marLeft w:val="0"/>
      <w:marRight w:val="0"/>
      <w:marTop w:val="0"/>
      <w:marBottom w:val="0"/>
      <w:divBdr>
        <w:top w:val="none" w:sz="0" w:space="0" w:color="auto"/>
        <w:left w:val="none" w:sz="0" w:space="0" w:color="auto"/>
        <w:bottom w:val="none" w:sz="0" w:space="0" w:color="auto"/>
        <w:right w:val="none" w:sz="0" w:space="0" w:color="auto"/>
      </w:divBdr>
      <w:divsChild>
        <w:div w:id="1378238047">
          <w:marLeft w:val="547"/>
          <w:marRight w:val="0"/>
          <w:marTop w:val="154"/>
          <w:marBottom w:val="0"/>
          <w:divBdr>
            <w:top w:val="none" w:sz="0" w:space="0" w:color="auto"/>
            <w:left w:val="none" w:sz="0" w:space="0" w:color="auto"/>
            <w:bottom w:val="none" w:sz="0" w:space="0" w:color="auto"/>
            <w:right w:val="none" w:sz="0" w:space="0" w:color="auto"/>
          </w:divBdr>
        </w:div>
      </w:divsChild>
    </w:div>
    <w:div w:id="1471944095">
      <w:bodyDiv w:val="1"/>
      <w:marLeft w:val="0"/>
      <w:marRight w:val="0"/>
      <w:marTop w:val="0"/>
      <w:marBottom w:val="0"/>
      <w:divBdr>
        <w:top w:val="none" w:sz="0" w:space="0" w:color="auto"/>
        <w:left w:val="none" w:sz="0" w:space="0" w:color="auto"/>
        <w:bottom w:val="none" w:sz="0" w:space="0" w:color="auto"/>
        <w:right w:val="none" w:sz="0" w:space="0" w:color="auto"/>
      </w:divBdr>
      <w:divsChild>
        <w:div w:id="1963153049">
          <w:marLeft w:val="547"/>
          <w:marRight w:val="0"/>
          <w:marTop w:val="115"/>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1361837">
      <w:bodyDiv w:val="1"/>
      <w:marLeft w:val="0"/>
      <w:marRight w:val="0"/>
      <w:marTop w:val="0"/>
      <w:marBottom w:val="0"/>
      <w:divBdr>
        <w:top w:val="none" w:sz="0" w:space="0" w:color="auto"/>
        <w:left w:val="none" w:sz="0" w:space="0" w:color="auto"/>
        <w:bottom w:val="none" w:sz="0" w:space="0" w:color="auto"/>
        <w:right w:val="none" w:sz="0" w:space="0" w:color="auto"/>
      </w:divBdr>
      <w:divsChild>
        <w:div w:id="1056243858">
          <w:marLeft w:val="1166"/>
          <w:marRight w:val="0"/>
          <w:marTop w:val="0"/>
          <w:marBottom w:val="0"/>
          <w:divBdr>
            <w:top w:val="none" w:sz="0" w:space="0" w:color="auto"/>
            <w:left w:val="none" w:sz="0" w:space="0" w:color="auto"/>
            <w:bottom w:val="none" w:sz="0" w:space="0" w:color="auto"/>
            <w:right w:val="none" w:sz="0" w:space="0" w:color="auto"/>
          </w:divBdr>
        </w:div>
        <w:div w:id="536428030">
          <w:marLeft w:val="1886"/>
          <w:marRight w:val="0"/>
          <w:marTop w:val="0"/>
          <w:marBottom w:val="0"/>
          <w:divBdr>
            <w:top w:val="none" w:sz="0" w:space="0" w:color="auto"/>
            <w:left w:val="none" w:sz="0" w:space="0" w:color="auto"/>
            <w:bottom w:val="none" w:sz="0" w:space="0" w:color="auto"/>
            <w:right w:val="none" w:sz="0" w:space="0" w:color="auto"/>
          </w:divBdr>
        </w:div>
        <w:div w:id="940527339">
          <w:marLeft w:val="1886"/>
          <w:marRight w:val="0"/>
          <w:marTop w:val="0"/>
          <w:marBottom w:val="0"/>
          <w:divBdr>
            <w:top w:val="none" w:sz="0" w:space="0" w:color="auto"/>
            <w:left w:val="none" w:sz="0" w:space="0" w:color="auto"/>
            <w:bottom w:val="none" w:sz="0" w:space="0" w:color="auto"/>
            <w:right w:val="none" w:sz="0" w:space="0" w:color="auto"/>
          </w:divBdr>
        </w:div>
        <w:div w:id="948200505">
          <w:marLeft w:val="1166"/>
          <w:marRight w:val="0"/>
          <w:marTop w:val="0"/>
          <w:marBottom w:val="0"/>
          <w:divBdr>
            <w:top w:val="none" w:sz="0" w:space="0" w:color="auto"/>
            <w:left w:val="none" w:sz="0" w:space="0" w:color="auto"/>
            <w:bottom w:val="none" w:sz="0" w:space="0" w:color="auto"/>
            <w:right w:val="none" w:sz="0" w:space="0" w:color="auto"/>
          </w:divBdr>
        </w:div>
        <w:div w:id="537425914">
          <w:marLeft w:val="1166"/>
          <w:marRight w:val="0"/>
          <w:marTop w:val="0"/>
          <w:marBottom w:val="0"/>
          <w:divBdr>
            <w:top w:val="none" w:sz="0" w:space="0" w:color="auto"/>
            <w:left w:val="none" w:sz="0" w:space="0" w:color="auto"/>
            <w:bottom w:val="none" w:sz="0" w:space="0" w:color="auto"/>
            <w:right w:val="none" w:sz="0" w:space="0" w:color="auto"/>
          </w:divBdr>
        </w:div>
      </w:divsChild>
    </w:div>
    <w:div w:id="1494295926">
      <w:bodyDiv w:val="1"/>
      <w:marLeft w:val="0"/>
      <w:marRight w:val="0"/>
      <w:marTop w:val="0"/>
      <w:marBottom w:val="0"/>
      <w:divBdr>
        <w:top w:val="none" w:sz="0" w:space="0" w:color="auto"/>
        <w:left w:val="none" w:sz="0" w:space="0" w:color="auto"/>
        <w:bottom w:val="none" w:sz="0" w:space="0" w:color="auto"/>
        <w:right w:val="none" w:sz="0" w:space="0" w:color="auto"/>
      </w:divBdr>
      <w:divsChild>
        <w:div w:id="62605695">
          <w:marLeft w:val="547"/>
          <w:marRight w:val="0"/>
          <w:marTop w:val="115"/>
          <w:marBottom w:val="0"/>
          <w:divBdr>
            <w:top w:val="none" w:sz="0" w:space="0" w:color="auto"/>
            <w:left w:val="none" w:sz="0" w:space="0" w:color="auto"/>
            <w:bottom w:val="none" w:sz="0" w:space="0" w:color="auto"/>
            <w:right w:val="none" w:sz="0" w:space="0" w:color="auto"/>
          </w:divBdr>
        </w:div>
        <w:div w:id="1208184819">
          <w:marLeft w:val="547"/>
          <w:marRight w:val="0"/>
          <w:marTop w:val="115"/>
          <w:marBottom w:val="0"/>
          <w:divBdr>
            <w:top w:val="none" w:sz="0" w:space="0" w:color="auto"/>
            <w:left w:val="none" w:sz="0" w:space="0" w:color="auto"/>
            <w:bottom w:val="none" w:sz="0" w:space="0" w:color="auto"/>
            <w:right w:val="none" w:sz="0" w:space="0" w:color="auto"/>
          </w:divBdr>
        </w:div>
      </w:divsChild>
    </w:div>
    <w:div w:id="1500464644">
      <w:bodyDiv w:val="1"/>
      <w:marLeft w:val="0"/>
      <w:marRight w:val="0"/>
      <w:marTop w:val="0"/>
      <w:marBottom w:val="0"/>
      <w:divBdr>
        <w:top w:val="none" w:sz="0" w:space="0" w:color="auto"/>
        <w:left w:val="none" w:sz="0" w:space="0" w:color="auto"/>
        <w:bottom w:val="none" w:sz="0" w:space="0" w:color="auto"/>
        <w:right w:val="none" w:sz="0" w:space="0" w:color="auto"/>
      </w:divBdr>
      <w:divsChild>
        <w:div w:id="1164052948">
          <w:marLeft w:val="547"/>
          <w:marRight w:val="0"/>
          <w:marTop w:val="96"/>
          <w:marBottom w:val="0"/>
          <w:divBdr>
            <w:top w:val="none" w:sz="0" w:space="0" w:color="auto"/>
            <w:left w:val="none" w:sz="0" w:space="0" w:color="auto"/>
            <w:bottom w:val="none" w:sz="0" w:space="0" w:color="auto"/>
            <w:right w:val="none" w:sz="0" w:space="0" w:color="auto"/>
          </w:divBdr>
        </w:div>
        <w:div w:id="1907373491">
          <w:marLeft w:val="1166"/>
          <w:marRight w:val="0"/>
          <w:marTop w:val="86"/>
          <w:marBottom w:val="0"/>
          <w:divBdr>
            <w:top w:val="none" w:sz="0" w:space="0" w:color="auto"/>
            <w:left w:val="none" w:sz="0" w:space="0" w:color="auto"/>
            <w:bottom w:val="none" w:sz="0" w:space="0" w:color="auto"/>
            <w:right w:val="none" w:sz="0" w:space="0" w:color="auto"/>
          </w:divBdr>
        </w:div>
        <w:div w:id="1636983153">
          <w:marLeft w:val="1166"/>
          <w:marRight w:val="0"/>
          <w:marTop w:val="86"/>
          <w:marBottom w:val="0"/>
          <w:divBdr>
            <w:top w:val="none" w:sz="0" w:space="0" w:color="auto"/>
            <w:left w:val="none" w:sz="0" w:space="0" w:color="auto"/>
            <w:bottom w:val="none" w:sz="0" w:space="0" w:color="auto"/>
            <w:right w:val="none" w:sz="0" w:space="0" w:color="auto"/>
          </w:divBdr>
        </w:div>
      </w:divsChild>
    </w:div>
    <w:div w:id="1512526804">
      <w:bodyDiv w:val="1"/>
      <w:marLeft w:val="0"/>
      <w:marRight w:val="0"/>
      <w:marTop w:val="0"/>
      <w:marBottom w:val="0"/>
      <w:divBdr>
        <w:top w:val="none" w:sz="0" w:space="0" w:color="auto"/>
        <w:left w:val="none" w:sz="0" w:space="0" w:color="auto"/>
        <w:bottom w:val="none" w:sz="0" w:space="0" w:color="auto"/>
        <w:right w:val="none" w:sz="0" w:space="0" w:color="auto"/>
      </w:divBdr>
      <w:divsChild>
        <w:div w:id="389811523">
          <w:marLeft w:val="1166"/>
          <w:marRight w:val="0"/>
          <w:marTop w:val="0"/>
          <w:marBottom w:val="0"/>
          <w:divBdr>
            <w:top w:val="none" w:sz="0" w:space="0" w:color="auto"/>
            <w:left w:val="none" w:sz="0" w:space="0" w:color="auto"/>
            <w:bottom w:val="none" w:sz="0" w:space="0" w:color="auto"/>
            <w:right w:val="none" w:sz="0" w:space="0" w:color="auto"/>
          </w:divBdr>
        </w:div>
        <w:div w:id="575896896">
          <w:marLeft w:val="1166"/>
          <w:marRight w:val="0"/>
          <w:marTop w:val="0"/>
          <w:marBottom w:val="0"/>
          <w:divBdr>
            <w:top w:val="none" w:sz="0" w:space="0" w:color="auto"/>
            <w:left w:val="none" w:sz="0" w:space="0" w:color="auto"/>
            <w:bottom w:val="none" w:sz="0" w:space="0" w:color="auto"/>
            <w:right w:val="none" w:sz="0" w:space="0" w:color="auto"/>
          </w:divBdr>
        </w:div>
        <w:div w:id="1811709891">
          <w:marLeft w:val="1166"/>
          <w:marRight w:val="0"/>
          <w:marTop w:val="0"/>
          <w:marBottom w:val="0"/>
          <w:divBdr>
            <w:top w:val="none" w:sz="0" w:space="0" w:color="auto"/>
            <w:left w:val="none" w:sz="0" w:space="0" w:color="auto"/>
            <w:bottom w:val="none" w:sz="0" w:space="0" w:color="auto"/>
            <w:right w:val="none" w:sz="0" w:space="0" w:color="auto"/>
          </w:divBdr>
        </w:div>
        <w:div w:id="2108844607">
          <w:marLeft w:val="1886"/>
          <w:marRight w:val="0"/>
          <w:marTop w:val="0"/>
          <w:marBottom w:val="0"/>
          <w:divBdr>
            <w:top w:val="none" w:sz="0" w:space="0" w:color="auto"/>
            <w:left w:val="none" w:sz="0" w:space="0" w:color="auto"/>
            <w:bottom w:val="none" w:sz="0" w:space="0" w:color="auto"/>
            <w:right w:val="none" w:sz="0" w:space="0" w:color="auto"/>
          </w:divBdr>
        </w:div>
        <w:div w:id="1098259235">
          <w:marLeft w:val="1886"/>
          <w:marRight w:val="0"/>
          <w:marTop w:val="0"/>
          <w:marBottom w:val="0"/>
          <w:divBdr>
            <w:top w:val="none" w:sz="0" w:space="0" w:color="auto"/>
            <w:left w:val="none" w:sz="0" w:space="0" w:color="auto"/>
            <w:bottom w:val="none" w:sz="0" w:space="0" w:color="auto"/>
            <w:right w:val="none" w:sz="0" w:space="0" w:color="auto"/>
          </w:divBdr>
        </w:div>
        <w:div w:id="1026444339">
          <w:marLeft w:val="1886"/>
          <w:marRight w:val="0"/>
          <w:marTop w:val="0"/>
          <w:marBottom w:val="0"/>
          <w:divBdr>
            <w:top w:val="none" w:sz="0" w:space="0" w:color="auto"/>
            <w:left w:val="none" w:sz="0" w:space="0" w:color="auto"/>
            <w:bottom w:val="none" w:sz="0" w:space="0" w:color="auto"/>
            <w:right w:val="none" w:sz="0" w:space="0" w:color="auto"/>
          </w:divBdr>
        </w:div>
        <w:div w:id="1709649403">
          <w:marLeft w:val="1166"/>
          <w:marRight w:val="0"/>
          <w:marTop w:val="0"/>
          <w:marBottom w:val="0"/>
          <w:divBdr>
            <w:top w:val="none" w:sz="0" w:space="0" w:color="auto"/>
            <w:left w:val="none" w:sz="0" w:space="0" w:color="auto"/>
            <w:bottom w:val="none" w:sz="0" w:space="0" w:color="auto"/>
            <w:right w:val="none" w:sz="0" w:space="0" w:color="auto"/>
          </w:divBdr>
        </w:div>
        <w:div w:id="810830053">
          <w:marLeft w:val="1166"/>
          <w:marRight w:val="0"/>
          <w:marTop w:val="0"/>
          <w:marBottom w:val="0"/>
          <w:divBdr>
            <w:top w:val="none" w:sz="0" w:space="0" w:color="auto"/>
            <w:left w:val="none" w:sz="0" w:space="0" w:color="auto"/>
            <w:bottom w:val="none" w:sz="0" w:space="0" w:color="auto"/>
            <w:right w:val="none" w:sz="0" w:space="0" w:color="auto"/>
          </w:divBdr>
        </w:div>
        <w:div w:id="1146432749">
          <w:marLeft w:val="1886"/>
          <w:marRight w:val="0"/>
          <w:marTop w:val="0"/>
          <w:marBottom w:val="0"/>
          <w:divBdr>
            <w:top w:val="none" w:sz="0" w:space="0" w:color="auto"/>
            <w:left w:val="none" w:sz="0" w:space="0" w:color="auto"/>
            <w:bottom w:val="none" w:sz="0" w:space="0" w:color="auto"/>
            <w:right w:val="none" w:sz="0" w:space="0" w:color="auto"/>
          </w:divBdr>
        </w:div>
        <w:div w:id="1175535137">
          <w:marLeft w:val="1886"/>
          <w:marRight w:val="0"/>
          <w:marTop w:val="0"/>
          <w:marBottom w:val="0"/>
          <w:divBdr>
            <w:top w:val="none" w:sz="0" w:space="0" w:color="auto"/>
            <w:left w:val="none" w:sz="0" w:space="0" w:color="auto"/>
            <w:bottom w:val="none" w:sz="0" w:space="0" w:color="auto"/>
            <w:right w:val="none" w:sz="0" w:space="0" w:color="auto"/>
          </w:divBdr>
        </w:div>
        <w:div w:id="551380674">
          <w:marLeft w:val="1886"/>
          <w:marRight w:val="0"/>
          <w:marTop w:val="0"/>
          <w:marBottom w:val="0"/>
          <w:divBdr>
            <w:top w:val="none" w:sz="0" w:space="0" w:color="auto"/>
            <w:left w:val="none" w:sz="0" w:space="0" w:color="auto"/>
            <w:bottom w:val="none" w:sz="0" w:space="0" w:color="auto"/>
            <w:right w:val="none" w:sz="0" w:space="0" w:color="auto"/>
          </w:divBdr>
        </w:div>
      </w:divsChild>
    </w:div>
    <w:div w:id="1544635325">
      <w:bodyDiv w:val="1"/>
      <w:marLeft w:val="0"/>
      <w:marRight w:val="0"/>
      <w:marTop w:val="0"/>
      <w:marBottom w:val="0"/>
      <w:divBdr>
        <w:top w:val="none" w:sz="0" w:space="0" w:color="auto"/>
        <w:left w:val="none" w:sz="0" w:space="0" w:color="auto"/>
        <w:bottom w:val="none" w:sz="0" w:space="0" w:color="auto"/>
        <w:right w:val="none" w:sz="0" w:space="0" w:color="auto"/>
      </w:divBdr>
    </w:div>
    <w:div w:id="1555241063">
      <w:bodyDiv w:val="1"/>
      <w:marLeft w:val="0"/>
      <w:marRight w:val="0"/>
      <w:marTop w:val="0"/>
      <w:marBottom w:val="0"/>
      <w:divBdr>
        <w:top w:val="none" w:sz="0" w:space="0" w:color="auto"/>
        <w:left w:val="none" w:sz="0" w:space="0" w:color="auto"/>
        <w:bottom w:val="none" w:sz="0" w:space="0" w:color="auto"/>
        <w:right w:val="none" w:sz="0" w:space="0" w:color="auto"/>
      </w:divBdr>
      <w:divsChild>
        <w:div w:id="616909131">
          <w:marLeft w:val="547"/>
          <w:marRight w:val="0"/>
          <w:marTop w:val="115"/>
          <w:marBottom w:val="0"/>
          <w:divBdr>
            <w:top w:val="none" w:sz="0" w:space="0" w:color="auto"/>
            <w:left w:val="none" w:sz="0" w:space="0" w:color="auto"/>
            <w:bottom w:val="none" w:sz="0" w:space="0" w:color="auto"/>
            <w:right w:val="none" w:sz="0" w:space="0" w:color="auto"/>
          </w:divBdr>
        </w:div>
        <w:div w:id="662317656">
          <w:marLeft w:val="1166"/>
          <w:marRight w:val="0"/>
          <w:marTop w:val="101"/>
          <w:marBottom w:val="0"/>
          <w:divBdr>
            <w:top w:val="none" w:sz="0" w:space="0" w:color="auto"/>
            <w:left w:val="none" w:sz="0" w:space="0" w:color="auto"/>
            <w:bottom w:val="none" w:sz="0" w:space="0" w:color="auto"/>
            <w:right w:val="none" w:sz="0" w:space="0" w:color="auto"/>
          </w:divBdr>
        </w:div>
        <w:div w:id="689067160">
          <w:marLeft w:val="547"/>
          <w:marRight w:val="0"/>
          <w:marTop w:val="115"/>
          <w:marBottom w:val="0"/>
          <w:divBdr>
            <w:top w:val="none" w:sz="0" w:space="0" w:color="auto"/>
            <w:left w:val="none" w:sz="0" w:space="0" w:color="auto"/>
            <w:bottom w:val="none" w:sz="0" w:space="0" w:color="auto"/>
            <w:right w:val="none" w:sz="0" w:space="0" w:color="auto"/>
          </w:divBdr>
        </w:div>
        <w:div w:id="1002853074">
          <w:marLeft w:val="1166"/>
          <w:marRight w:val="0"/>
          <w:marTop w:val="96"/>
          <w:marBottom w:val="0"/>
          <w:divBdr>
            <w:top w:val="none" w:sz="0" w:space="0" w:color="auto"/>
            <w:left w:val="none" w:sz="0" w:space="0" w:color="auto"/>
            <w:bottom w:val="none" w:sz="0" w:space="0" w:color="auto"/>
            <w:right w:val="none" w:sz="0" w:space="0" w:color="auto"/>
          </w:divBdr>
        </w:div>
        <w:div w:id="1736270328">
          <w:marLeft w:val="1166"/>
          <w:marRight w:val="0"/>
          <w:marTop w:val="96"/>
          <w:marBottom w:val="0"/>
          <w:divBdr>
            <w:top w:val="none" w:sz="0" w:space="0" w:color="auto"/>
            <w:left w:val="none" w:sz="0" w:space="0" w:color="auto"/>
            <w:bottom w:val="none" w:sz="0" w:space="0" w:color="auto"/>
            <w:right w:val="none" w:sz="0" w:space="0" w:color="auto"/>
          </w:divBdr>
        </w:div>
        <w:div w:id="1295790118">
          <w:marLeft w:val="547"/>
          <w:marRight w:val="0"/>
          <w:marTop w:val="115"/>
          <w:marBottom w:val="0"/>
          <w:divBdr>
            <w:top w:val="none" w:sz="0" w:space="0" w:color="auto"/>
            <w:left w:val="none" w:sz="0" w:space="0" w:color="auto"/>
            <w:bottom w:val="none" w:sz="0" w:space="0" w:color="auto"/>
            <w:right w:val="none" w:sz="0" w:space="0" w:color="auto"/>
          </w:divBdr>
        </w:div>
        <w:div w:id="1092623641">
          <w:marLeft w:val="547"/>
          <w:marRight w:val="0"/>
          <w:marTop w:val="115"/>
          <w:marBottom w:val="0"/>
          <w:divBdr>
            <w:top w:val="none" w:sz="0" w:space="0" w:color="auto"/>
            <w:left w:val="none" w:sz="0" w:space="0" w:color="auto"/>
            <w:bottom w:val="none" w:sz="0" w:space="0" w:color="auto"/>
            <w:right w:val="none" w:sz="0" w:space="0" w:color="auto"/>
          </w:divBdr>
        </w:div>
      </w:divsChild>
    </w:div>
    <w:div w:id="1602176499">
      <w:bodyDiv w:val="1"/>
      <w:marLeft w:val="0"/>
      <w:marRight w:val="0"/>
      <w:marTop w:val="0"/>
      <w:marBottom w:val="0"/>
      <w:divBdr>
        <w:top w:val="none" w:sz="0" w:space="0" w:color="auto"/>
        <w:left w:val="none" w:sz="0" w:space="0" w:color="auto"/>
        <w:bottom w:val="none" w:sz="0" w:space="0" w:color="auto"/>
        <w:right w:val="none" w:sz="0" w:space="0" w:color="auto"/>
      </w:divBdr>
      <w:divsChild>
        <w:div w:id="746002673">
          <w:marLeft w:val="1166"/>
          <w:marRight w:val="0"/>
          <w:marTop w:val="86"/>
          <w:marBottom w:val="0"/>
          <w:divBdr>
            <w:top w:val="none" w:sz="0" w:space="0" w:color="auto"/>
            <w:left w:val="none" w:sz="0" w:space="0" w:color="auto"/>
            <w:bottom w:val="none" w:sz="0" w:space="0" w:color="auto"/>
            <w:right w:val="none" w:sz="0" w:space="0" w:color="auto"/>
          </w:divBdr>
        </w:div>
      </w:divsChild>
    </w:div>
    <w:div w:id="1602685068">
      <w:bodyDiv w:val="1"/>
      <w:marLeft w:val="0"/>
      <w:marRight w:val="0"/>
      <w:marTop w:val="0"/>
      <w:marBottom w:val="0"/>
      <w:divBdr>
        <w:top w:val="none" w:sz="0" w:space="0" w:color="auto"/>
        <w:left w:val="none" w:sz="0" w:space="0" w:color="auto"/>
        <w:bottom w:val="none" w:sz="0" w:space="0" w:color="auto"/>
        <w:right w:val="none" w:sz="0" w:space="0" w:color="auto"/>
      </w:divBdr>
    </w:div>
    <w:div w:id="1609393082">
      <w:bodyDiv w:val="1"/>
      <w:marLeft w:val="0"/>
      <w:marRight w:val="0"/>
      <w:marTop w:val="0"/>
      <w:marBottom w:val="0"/>
      <w:divBdr>
        <w:top w:val="none" w:sz="0" w:space="0" w:color="auto"/>
        <w:left w:val="none" w:sz="0" w:space="0" w:color="auto"/>
        <w:bottom w:val="none" w:sz="0" w:space="0" w:color="auto"/>
        <w:right w:val="none" w:sz="0" w:space="0" w:color="auto"/>
      </w:divBdr>
      <w:divsChild>
        <w:div w:id="630673950">
          <w:marLeft w:val="547"/>
          <w:marRight w:val="0"/>
          <w:marTop w:val="115"/>
          <w:marBottom w:val="0"/>
          <w:divBdr>
            <w:top w:val="none" w:sz="0" w:space="0" w:color="auto"/>
            <w:left w:val="none" w:sz="0" w:space="0" w:color="auto"/>
            <w:bottom w:val="none" w:sz="0" w:space="0" w:color="auto"/>
            <w:right w:val="none" w:sz="0" w:space="0" w:color="auto"/>
          </w:divBdr>
        </w:div>
        <w:div w:id="1047946769">
          <w:marLeft w:val="1166"/>
          <w:marRight w:val="0"/>
          <w:marTop w:val="96"/>
          <w:marBottom w:val="0"/>
          <w:divBdr>
            <w:top w:val="none" w:sz="0" w:space="0" w:color="auto"/>
            <w:left w:val="none" w:sz="0" w:space="0" w:color="auto"/>
            <w:bottom w:val="none" w:sz="0" w:space="0" w:color="auto"/>
            <w:right w:val="none" w:sz="0" w:space="0" w:color="auto"/>
          </w:divBdr>
        </w:div>
        <w:div w:id="1254168499">
          <w:marLeft w:val="1166"/>
          <w:marRight w:val="0"/>
          <w:marTop w:val="96"/>
          <w:marBottom w:val="0"/>
          <w:divBdr>
            <w:top w:val="none" w:sz="0" w:space="0" w:color="auto"/>
            <w:left w:val="none" w:sz="0" w:space="0" w:color="auto"/>
            <w:bottom w:val="none" w:sz="0" w:space="0" w:color="auto"/>
            <w:right w:val="none" w:sz="0" w:space="0" w:color="auto"/>
          </w:divBdr>
        </w:div>
        <w:div w:id="1335499334">
          <w:marLeft w:val="547"/>
          <w:marRight w:val="0"/>
          <w:marTop w:val="115"/>
          <w:marBottom w:val="0"/>
          <w:divBdr>
            <w:top w:val="none" w:sz="0" w:space="0" w:color="auto"/>
            <w:left w:val="none" w:sz="0" w:space="0" w:color="auto"/>
            <w:bottom w:val="none" w:sz="0" w:space="0" w:color="auto"/>
            <w:right w:val="none" w:sz="0" w:space="0" w:color="auto"/>
          </w:divBdr>
        </w:div>
        <w:div w:id="385878971">
          <w:marLeft w:val="1166"/>
          <w:marRight w:val="0"/>
          <w:marTop w:val="96"/>
          <w:marBottom w:val="0"/>
          <w:divBdr>
            <w:top w:val="none" w:sz="0" w:space="0" w:color="auto"/>
            <w:left w:val="none" w:sz="0" w:space="0" w:color="auto"/>
            <w:bottom w:val="none" w:sz="0" w:space="0" w:color="auto"/>
            <w:right w:val="none" w:sz="0" w:space="0" w:color="auto"/>
          </w:divBdr>
        </w:div>
        <w:div w:id="1547764635">
          <w:marLeft w:val="1166"/>
          <w:marRight w:val="0"/>
          <w:marTop w:val="96"/>
          <w:marBottom w:val="0"/>
          <w:divBdr>
            <w:top w:val="none" w:sz="0" w:space="0" w:color="auto"/>
            <w:left w:val="none" w:sz="0" w:space="0" w:color="auto"/>
            <w:bottom w:val="none" w:sz="0" w:space="0" w:color="auto"/>
            <w:right w:val="none" w:sz="0" w:space="0" w:color="auto"/>
          </w:divBdr>
        </w:div>
      </w:divsChild>
    </w:div>
    <w:div w:id="1610549622">
      <w:bodyDiv w:val="1"/>
      <w:marLeft w:val="0"/>
      <w:marRight w:val="0"/>
      <w:marTop w:val="0"/>
      <w:marBottom w:val="0"/>
      <w:divBdr>
        <w:top w:val="none" w:sz="0" w:space="0" w:color="auto"/>
        <w:left w:val="none" w:sz="0" w:space="0" w:color="auto"/>
        <w:bottom w:val="none" w:sz="0" w:space="0" w:color="auto"/>
        <w:right w:val="none" w:sz="0" w:space="0" w:color="auto"/>
      </w:divBdr>
      <w:divsChild>
        <w:div w:id="2044203840">
          <w:marLeft w:val="547"/>
          <w:marRight w:val="0"/>
          <w:marTop w:val="125"/>
          <w:marBottom w:val="0"/>
          <w:divBdr>
            <w:top w:val="none" w:sz="0" w:space="0" w:color="auto"/>
            <w:left w:val="none" w:sz="0" w:space="0" w:color="auto"/>
            <w:bottom w:val="none" w:sz="0" w:space="0" w:color="auto"/>
            <w:right w:val="none" w:sz="0" w:space="0" w:color="auto"/>
          </w:divBdr>
        </w:div>
        <w:div w:id="80182936">
          <w:marLeft w:val="1166"/>
          <w:marRight w:val="0"/>
          <w:marTop w:val="106"/>
          <w:marBottom w:val="0"/>
          <w:divBdr>
            <w:top w:val="none" w:sz="0" w:space="0" w:color="auto"/>
            <w:left w:val="none" w:sz="0" w:space="0" w:color="auto"/>
            <w:bottom w:val="none" w:sz="0" w:space="0" w:color="auto"/>
            <w:right w:val="none" w:sz="0" w:space="0" w:color="auto"/>
          </w:divBdr>
        </w:div>
        <w:div w:id="1091394232">
          <w:marLeft w:val="1800"/>
          <w:marRight w:val="0"/>
          <w:marTop w:val="91"/>
          <w:marBottom w:val="0"/>
          <w:divBdr>
            <w:top w:val="none" w:sz="0" w:space="0" w:color="auto"/>
            <w:left w:val="none" w:sz="0" w:space="0" w:color="auto"/>
            <w:bottom w:val="none" w:sz="0" w:space="0" w:color="auto"/>
            <w:right w:val="none" w:sz="0" w:space="0" w:color="auto"/>
          </w:divBdr>
        </w:div>
        <w:div w:id="1094597035">
          <w:marLeft w:val="1166"/>
          <w:marRight w:val="0"/>
          <w:marTop w:val="106"/>
          <w:marBottom w:val="0"/>
          <w:divBdr>
            <w:top w:val="none" w:sz="0" w:space="0" w:color="auto"/>
            <w:left w:val="none" w:sz="0" w:space="0" w:color="auto"/>
            <w:bottom w:val="none" w:sz="0" w:space="0" w:color="auto"/>
            <w:right w:val="none" w:sz="0" w:space="0" w:color="auto"/>
          </w:divBdr>
        </w:div>
        <w:div w:id="949626019">
          <w:marLeft w:val="1800"/>
          <w:marRight w:val="0"/>
          <w:marTop w:val="91"/>
          <w:marBottom w:val="0"/>
          <w:divBdr>
            <w:top w:val="none" w:sz="0" w:space="0" w:color="auto"/>
            <w:left w:val="none" w:sz="0" w:space="0" w:color="auto"/>
            <w:bottom w:val="none" w:sz="0" w:space="0" w:color="auto"/>
            <w:right w:val="none" w:sz="0" w:space="0" w:color="auto"/>
          </w:divBdr>
        </w:div>
        <w:div w:id="702174590">
          <w:marLeft w:val="1800"/>
          <w:marRight w:val="0"/>
          <w:marTop w:val="91"/>
          <w:marBottom w:val="0"/>
          <w:divBdr>
            <w:top w:val="none" w:sz="0" w:space="0" w:color="auto"/>
            <w:left w:val="none" w:sz="0" w:space="0" w:color="auto"/>
            <w:bottom w:val="none" w:sz="0" w:space="0" w:color="auto"/>
            <w:right w:val="none" w:sz="0" w:space="0" w:color="auto"/>
          </w:divBdr>
        </w:div>
      </w:divsChild>
    </w:div>
    <w:div w:id="1615093427">
      <w:bodyDiv w:val="1"/>
      <w:marLeft w:val="0"/>
      <w:marRight w:val="0"/>
      <w:marTop w:val="0"/>
      <w:marBottom w:val="0"/>
      <w:divBdr>
        <w:top w:val="none" w:sz="0" w:space="0" w:color="auto"/>
        <w:left w:val="none" w:sz="0" w:space="0" w:color="auto"/>
        <w:bottom w:val="none" w:sz="0" w:space="0" w:color="auto"/>
        <w:right w:val="none" w:sz="0" w:space="0" w:color="auto"/>
      </w:divBdr>
      <w:divsChild>
        <w:div w:id="1109818399">
          <w:marLeft w:val="547"/>
          <w:marRight w:val="0"/>
          <w:marTop w:val="96"/>
          <w:marBottom w:val="0"/>
          <w:divBdr>
            <w:top w:val="none" w:sz="0" w:space="0" w:color="auto"/>
            <w:left w:val="none" w:sz="0" w:space="0" w:color="auto"/>
            <w:bottom w:val="none" w:sz="0" w:space="0" w:color="auto"/>
            <w:right w:val="none" w:sz="0" w:space="0" w:color="auto"/>
          </w:divBdr>
        </w:div>
        <w:div w:id="1349452099">
          <w:marLeft w:val="547"/>
          <w:marRight w:val="0"/>
          <w:marTop w:val="96"/>
          <w:marBottom w:val="0"/>
          <w:divBdr>
            <w:top w:val="none" w:sz="0" w:space="0" w:color="auto"/>
            <w:left w:val="none" w:sz="0" w:space="0" w:color="auto"/>
            <w:bottom w:val="none" w:sz="0" w:space="0" w:color="auto"/>
            <w:right w:val="none" w:sz="0" w:space="0" w:color="auto"/>
          </w:divBdr>
        </w:div>
        <w:div w:id="1378159672">
          <w:marLeft w:val="547"/>
          <w:marRight w:val="0"/>
          <w:marTop w:val="96"/>
          <w:marBottom w:val="0"/>
          <w:divBdr>
            <w:top w:val="none" w:sz="0" w:space="0" w:color="auto"/>
            <w:left w:val="none" w:sz="0" w:space="0" w:color="auto"/>
            <w:bottom w:val="none" w:sz="0" w:space="0" w:color="auto"/>
            <w:right w:val="none" w:sz="0" w:space="0" w:color="auto"/>
          </w:divBdr>
        </w:div>
        <w:div w:id="894778773">
          <w:marLeft w:val="1166"/>
          <w:marRight w:val="0"/>
          <w:marTop w:val="77"/>
          <w:marBottom w:val="0"/>
          <w:divBdr>
            <w:top w:val="none" w:sz="0" w:space="0" w:color="auto"/>
            <w:left w:val="none" w:sz="0" w:space="0" w:color="auto"/>
            <w:bottom w:val="none" w:sz="0" w:space="0" w:color="auto"/>
            <w:right w:val="none" w:sz="0" w:space="0" w:color="auto"/>
          </w:divBdr>
        </w:div>
        <w:div w:id="281956108">
          <w:marLeft w:val="547"/>
          <w:marRight w:val="0"/>
          <w:marTop w:val="96"/>
          <w:marBottom w:val="0"/>
          <w:divBdr>
            <w:top w:val="none" w:sz="0" w:space="0" w:color="auto"/>
            <w:left w:val="none" w:sz="0" w:space="0" w:color="auto"/>
            <w:bottom w:val="none" w:sz="0" w:space="0" w:color="auto"/>
            <w:right w:val="none" w:sz="0" w:space="0" w:color="auto"/>
          </w:divBdr>
        </w:div>
        <w:div w:id="866068659">
          <w:marLeft w:val="1166"/>
          <w:marRight w:val="0"/>
          <w:marTop w:val="77"/>
          <w:marBottom w:val="0"/>
          <w:divBdr>
            <w:top w:val="none" w:sz="0" w:space="0" w:color="auto"/>
            <w:left w:val="none" w:sz="0" w:space="0" w:color="auto"/>
            <w:bottom w:val="none" w:sz="0" w:space="0" w:color="auto"/>
            <w:right w:val="none" w:sz="0" w:space="0" w:color="auto"/>
          </w:divBdr>
        </w:div>
        <w:div w:id="1950619889">
          <w:marLeft w:val="547"/>
          <w:marRight w:val="0"/>
          <w:marTop w:val="96"/>
          <w:marBottom w:val="0"/>
          <w:divBdr>
            <w:top w:val="none" w:sz="0" w:space="0" w:color="auto"/>
            <w:left w:val="none" w:sz="0" w:space="0" w:color="auto"/>
            <w:bottom w:val="none" w:sz="0" w:space="0" w:color="auto"/>
            <w:right w:val="none" w:sz="0" w:space="0" w:color="auto"/>
          </w:divBdr>
        </w:div>
      </w:divsChild>
    </w:div>
    <w:div w:id="1628314498">
      <w:bodyDiv w:val="1"/>
      <w:marLeft w:val="0"/>
      <w:marRight w:val="0"/>
      <w:marTop w:val="0"/>
      <w:marBottom w:val="0"/>
      <w:divBdr>
        <w:top w:val="none" w:sz="0" w:space="0" w:color="auto"/>
        <w:left w:val="none" w:sz="0" w:space="0" w:color="auto"/>
        <w:bottom w:val="none" w:sz="0" w:space="0" w:color="auto"/>
        <w:right w:val="none" w:sz="0" w:space="0" w:color="auto"/>
      </w:divBdr>
      <w:divsChild>
        <w:div w:id="554586253">
          <w:marLeft w:val="1166"/>
          <w:marRight w:val="0"/>
          <w:marTop w:val="115"/>
          <w:marBottom w:val="0"/>
          <w:divBdr>
            <w:top w:val="none" w:sz="0" w:space="0" w:color="auto"/>
            <w:left w:val="none" w:sz="0" w:space="0" w:color="auto"/>
            <w:bottom w:val="none" w:sz="0" w:space="0" w:color="auto"/>
            <w:right w:val="none" w:sz="0" w:space="0" w:color="auto"/>
          </w:divBdr>
        </w:div>
        <w:div w:id="690494131">
          <w:marLeft w:val="1166"/>
          <w:marRight w:val="0"/>
          <w:marTop w:val="115"/>
          <w:marBottom w:val="0"/>
          <w:divBdr>
            <w:top w:val="none" w:sz="0" w:space="0" w:color="auto"/>
            <w:left w:val="none" w:sz="0" w:space="0" w:color="auto"/>
            <w:bottom w:val="none" w:sz="0" w:space="0" w:color="auto"/>
            <w:right w:val="none" w:sz="0" w:space="0" w:color="auto"/>
          </w:divBdr>
        </w:div>
      </w:divsChild>
    </w:div>
    <w:div w:id="1630865519">
      <w:bodyDiv w:val="1"/>
      <w:marLeft w:val="0"/>
      <w:marRight w:val="0"/>
      <w:marTop w:val="0"/>
      <w:marBottom w:val="0"/>
      <w:divBdr>
        <w:top w:val="none" w:sz="0" w:space="0" w:color="auto"/>
        <w:left w:val="none" w:sz="0" w:space="0" w:color="auto"/>
        <w:bottom w:val="none" w:sz="0" w:space="0" w:color="auto"/>
        <w:right w:val="none" w:sz="0" w:space="0" w:color="auto"/>
      </w:divBdr>
      <w:divsChild>
        <w:div w:id="1871599787">
          <w:marLeft w:val="1166"/>
          <w:marRight w:val="0"/>
          <w:marTop w:val="0"/>
          <w:marBottom w:val="0"/>
          <w:divBdr>
            <w:top w:val="none" w:sz="0" w:space="0" w:color="auto"/>
            <w:left w:val="none" w:sz="0" w:space="0" w:color="auto"/>
            <w:bottom w:val="none" w:sz="0" w:space="0" w:color="auto"/>
            <w:right w:val="none" w:sz="0" w:space="0" w:color="auto"/>
          </w:divBdr>
        </w:div>
        <w:div w:id="295524436">
          <w:marLeft w:val="1166"/>
          <w:marRight w:val="0"/>
          <w:marTop w:val="0"/>
          <w:marBottom w:val="0"/>
          <w:divBdr>
            <w:top w:val="none" w:sz="0" w:space="0" w:color="auto"/>
            <w:left w:val="none" w:sz="0" w:space="0" w:color="auto"/>
            <w:bottom w:val="none" w:sz="0" w:space="0" w:color="auto"/>
            <w:right w:val="none" w:sz="0" w:space="0" w:color="auto"/>
          </w:divBdr>
        </w:div>
        <w:div w:id="948245457">
          <w:marLeft w:val="1886"/>
          <w:marRight w:val="0"/>
          <w:marTop w:val="0"/>
          <w:marBottom w:val="0"/>
          <w:divBdr>
            <w:top w:val="none" w:sz="0" w:space="0" w:color="auto"/>
            <w:left w:val="none" w:sz="0" w:space="0" w:color="auto"/>
            <w:bottom w:val="none" w:sz="0" w:space="0" w:color="auto"/>
            <w:right w:val="none" w:sz="0" w:space="0" w:color="auto"/>
          </w:divBdr>
        </w:div>
        <w:div w:id="1339884713">
          <w:marLeft w:val="1886"/>
          <w:marRight w:val="0"/>
          <w:marTop w:val="0"/>
          <w:marBottom w:val="0"/>
          <w:divBdr>
            <w:top w:val="none" w:sz="0" w:space="0" w:color="auto"/>
            <w:left w:val="none" w:sz="0" w:space="0" w:color="auto"/>
            <w:bottom w:val="none" w:sz="0" w:space="0" w:color="auto"/>
            <w:right w:val="none" w:sz="0" w:space="0" w:color="auto"/>
          </w:divBdr>
        </w:div>
      </w:divsChild>
    </w:div>
    <w:div w:id="1642029901">
      <w:bodyDiv w:val="1"/>
      <w:marLeft w:val="0"/>
      <w:marRight w:val="0"/>
      <w:marTop w:val="0"/>
      <w:marBottom w:val="0"/>
      <w:divBdr>
        <w:top w:val="none" w:sz="0" w:space="0" w:color="auto"/>
        <w:left w:val="none" w:sz="0" w:space="0" w:color="auto"/>
        <w:bottom w:val="none" w:sz="0" w:space="0" w:color="auto"/>
        <w:right w:val="none" w:sz="0" w:space="0" w:color="auto"/>
      </w:divBdr>
      <w:divsChild>
        <w:div w:id="54398925">
          <w:marLeft w:val="360"/>
          <w:marRight w:val="0"/>
          <w:marTop w:val="200"/>
          <w:marBottom w:val="0"/>
          <w:divBdr>
            <w:top w:val="none" w:sz="0" w:space="0" w:color="auto"/>
            <w:left w:val="none" w:sz="0" w:space="0" w:color="auto"/>
            <w:bottom w:val="none" w:sz="0" w:space="0" w:color="auto"/>
            <w:right w:val="none" w:sz="0" w:space="0" w:color="auto"/>
          </w:divBdr>
        </w:div>
        <w:div w:id="1779446557">
          <w:marLeft w:val="1080"/>
          <w:marRight w:val="0"/>
          <w:marTop w:val="100"/>
          <w:marBottom w:val="0"/>
          <w:divBdr>
            <w:top w:val="none" w:sz="0" w:space="0" w:color="auto"/>
            <w:left w:val="none" w:sz="0" w:space="0" w:color="auto"/>
            <w:bottom w:val="none" w:sz="0" w:space="0" w:color="auto"/>
            <w:right w:val="none" w:sz="0" w:space="0" w:color="auto"/>
          </w:divBdr>
        </w:div>
        <w:div w:id="173568756">
          <w:marLeft w:val="360"/>
          <w:marRight w:val="0"/>
          <w:marTop w:val="200"/>
          <w:marBottom w:val="0"/>
          <w:divBdr>
            <w:top w:val="none" w:sz="0" w:space="0" w:color="auto"/>
            <w:left w:val="none" w:sz="0" w:space="0" w:color="auto"/>
            <w:bottom w:val="none" w:sz="0" w:space="0" w:color="auto"/>
            <w:right w:val="none" w:sz="0" w:space="0" w:color="auto"/>
          </w:divBdr>
        </w:div>
        <w:div w:id="848639535">
          <w:marLeft w:val="1080"/>
          <w:marRight w:val="0"/>
          <w:marTop w:val="100"/>
          <w:marBottom w:val="0"/>
          <w:divBdr>
            <w:top w:val="none" w:sz="0" w:space="0" w:color="auto"/>
            <w:left w:val="none" w:sz="0" w:space="0" w:color="auto"/>
            <w:bottom w:val="none" w:sz="0" w:space="0" w:color="auto"/>
            <w:right w:val="none" w:sz="0" w:space="0" w:color="auto"/>
          </w:divBdr>
        </w:div>
        <w:div w:id="428088009">
          <w:marLeft w:val="360"/>
          <w:marRight w:val="0"/>
          <w:marTop w:val="200"/>
          <w:marBottom w:val="0"/>
          <w:divBdr>
            <w:top w:val="none" w:sz="0" w:space="0" w:color="auto"/>
            <w:left w:val="none" w:sz="0" w:space="0" w:color="auto"/>
            <w:bottom w:val="none" w:sz="0" w:space="0" w:color="auto"/>
            <w:right w:val="none" w:sz="0" w:space="0" w:color="auto"/>
          </w:divBdr>
        </w:div>
        <w:div w:id="1053504623">
          <w:marLeft w:val="1080"/>
          <w:marRight w:val="0"/>
          <w:marTop w:val="100"/>
          <w:marBottom w:val="0"/>
          <w:divBdr>
            <w:top w:val="none" w:sz="0" w:space="0" w:color="auto"/>
            <w:left w:val="none" w:sz="0" w:space="0" w:color="auto"/>
            <w:bottom w:val="none" w:sz="0" w:space="0" w:color="auto"/>
            <w:right w:val="none" w:sz="0" w:space="0" w:color="auto"/>
          </w:divBdr>
        </w:div>
        <w:div w:id="445076361">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068727">
      <w:bodyDiv w:val="1"/>
      <w:marLeft w:val="0"/>
      <w:marRight w:val="0"/>
      <w:marTop w:val="0"/>
      <w:marBottom w:val="0"/>
      <w:divBdr>
        <w:top w:val="none" w:sz="0" w:space="0" w:color="auto"/>
        <w:left w:val="none" w:sz="0" w:space="0" w:color="auto"/>
        <w:bottom w:val="none" w:sz="0" w:space="0" w:color="auto"/>
        <w:right w:val="none" w:sz="0" w:space="0" w:color="auto"/>
      </w:divBdr>
    </w:div>
    <w:div w:id="1663584089">
      <w:bodyDiv w:val="1"/>
      <w:marLeft w:val="0"/>
      <w:marRight w:val="0"/>
      <w:marTop w:val="0"/>
      <w:marBottom w:val="0"/>
      <w:divBdr>
        <w:top w:val="none" w:sz="0" w:space="0" w:color="auto"/>
        <w:left w:val="none" w:sz="0" w:space="0" w:color="auto"/>
        <w:bottom w:val="none" w:sz="0" w:space="0" w:color="auto"/>
        <w:right w:val="none" w:sz="0" w:space="0" w:color="auto"/>
      </w:divBdr>
      <w:divsChild>
        <w:div w:id="1117675362">
          <w:marLeft w:val="547"/>
          <w:marRight w:val="0"/>
          <w:marTop w:val="134"/>
          <w:marBottom w:val="0"/>
          <w:divBdr>
            <w:top w:val="none" w:sz="0" w:space="0" w:color="auto"/>
            <w:left w:val="none" w:sz="0" w:space="0" w:color="auto"/>
            <w:bottom w:val="none" w:sz="0" w:space="0" w:color="auto"/>
            <w:right w:val="none" w:sz="0" w:space="0" w:color="auto"/>
          </w:divBdr>
        </w:div>
        <w:div w:id="924530294">
          <w:marLeft w:val="547"/>
          <w:marRight w:val="0"/>
          <w:marTop w:val="134"/>
          <w:marBottom w:val="0"/>
          <w:divBdr>
            <w:top w:val="none" w:sz="0" w:space="0" w:color="auto"/>
            <w:left w:val="none" w:sz="0" w:space="0" w:color="auto"/>
            <w:bottom w:val="none" w:sz="0" w:space="0" w:color="auto"/>
            <w:right w:val="none" w:sz="0" w:space="0" w:color="auto"/>
          </w:divBdr>
        </w:div>
      </w:divsChild>
    </w:div>
    <w:div w:id="1664816283">
      <w:bodyDiv w:val="1"/>
      <w:marLeft w:val="0"/>
      <w:marRight w:val="0"/>
      <w:marTop w:val="0"/>
      <w:marBottom w:val="0"/>
      <w:divBdr>
        <w:top w:val="none" w:sz="0" w:space="0" w:color="auto"/>
        <w:left w:val="none" w:sz="0" w:space="0" w:color="auto"/>
        <w:bottom w:val="none" w:sz="0" w:space="0" w:color="auto"/>
        <w:right w:val="none" w:sz="0" w:space="0" w:color="auto"/>
      </w:divBdr>
      <w:divsChild>
        <w:div w:id="1972324122">
          <w:marLeft w:val="1166"/>
          <w:marRight w:val="0"/>
          <w:marTop w:val="115"/>
          <w:marBottom w:val="0"/>
          <w:divBdr>
            <w:top w:val="none" w:sz="0" w:space="0" w:color="auto"/>
            <w:left w:val="none" w:sz="0" w:space="0" w:color="auto"/>
            <w:bottom w:val="none" w:sz="0" w:space="0" w:color="auto"/>
            <w:right w:val="none" w:sz="0" w:space="0" w:color="auto"/>
          </w:divBdr>
        </w:div>
        <w:div w:id="533805720">
          <w:marLeft w:val="1166"/>
          <w:marRight w:val="0"/>
          <w:marTop w:val="115"/>
          <w:marBottom w:val="0"/>
          <w:divBdr>
            <w:top w:val="none" w:sz="0" w:space="0" w:color="auto"/>
            <w:left w:val="none" w:sz="0" w:space="0" w:color="auto"/>
            <w:bottom w:val="none" w:sz="0" w:space="0" w:color="auto"/>
            <w:right w:val="none" w:sz="0" w:space="0" w:color="auto"/>
          </w:divBdr>
        </w:div>
      </w:divsChild>
    </w:div>
    <w:div w:id="1669794713">
      <w:bodyDiv w:val="1"/>
      <w:marLeft w:val="0"/>
      <w:marRight w:val="0"/>
      <w:marTop w:val="0"/>
      <w:marBottom w:val="0"/>
      <w:divBdr>
        <w:top w:val="none" w:sz="0" w:space="0" w:color="auto"/>
        <w:left w:val="none" w:sz="0" w:space="0" w:color="auto"/>
        <w:bottom w:val="none" w:sz="0" w:space="0" w:color="auto"/>
        <w:right w:val="none" w:sz="0" w:space="0" w:color="auto"/>
      </w:divBdr>
      <w:divsChild>
        <w:div w:id="64769646">
          <w:marLeft w:val="547"/>
          <w:marRight w:val="0"/>
          <w:marTop w:val="134"/>
          <w:marBottom w:val="0"/>
          <w:divBdr>
            <w:top w:val="none" w:sz="0" w:space="0" w:color="auto"/>
            <w:left w:val="none" w:sz="0" w:space="0" w:color="auto"/>
            <w:bottom w:val="none" w:sz="0" w:space="0" w:color="auto"/>
            <w:right w:val="none" w:sz="0" w:space="0" w:color="auto"/>
          </w:divBdr>
        </w:div>
        <w:div w:id="1233930607">
          <w:marLeft w:val="1166"/>
          <w:marRight w:val="0"/>
          <w:marTop w:val="115"/>
          <w:marBottom w:val="0"/>
          <w:divBdr>
            <w:top w:val="none" w:sz="0" w:space="0" w:color="auto"/>
            <w:left w:val="none" w:sz="0" w:space="0" w:color="auto"/>
            <w:bottom w:val="none" w:sz="0" w:space="0" w:color="auto"/>
            <w:right w:val="none" w:sz="0" w:space="0" w:color="auto"/>
          </w:divBdr>
        </w:div>
        <w:div w:id="948123073">
          <w:marLeft w:val="1800"/>
          <w:marRight w:val="0"/>
          <w:marTop w:val="96"/>
          <w:marBottom w:val="0"/>
          <w:divBdr>
            <w:top w:val="none" w:sz="0" w:space="0" w:color="auto"/>
            <w:left w:val="none" w:sz="0" w:space="0" w:color="auto"/>
            <w:bottom w:val="none" w:sz="0" w:space="0" w:color="auto"/>
            <w:right w:val="none" w:sz="0" w:space="0" w:color="auto"/>
          </w:divBdr>
        </w:div>
        <w:div w:id="479276763">
          <w:marLeft w:val="1166"/>
          <w:marRight w:val="0"/>
          <w:marTop w:val="115"/>
          <w:marBottom w:val="0"/>
          <w:divBdr>
            <w:top w:val="none" w:sz="0" w:space="0" w:color="auto"/>
            <w:left w:val="none" w:sz="0" w:space="0" w:color="auto"/>
            <w:bottom w:val="none" w:sz="0" w:space="0" w:color="auto"/>
            <w:right w:val="none" w:sz="0" w:space="0" w:color="auto"/>
          </w:divBdr>
        </w:div>
        <w:div w:id="490679919">
          <w:marLeft w:val="1800"/>
          <w:marRight w:val="0"/>
          <w:marTop w:val="96"/>
          <w:marBottom w:val="0"/>
          <w:divBdr>
            <w:top w:val="none" w:sz="0" w:space="0" w:color="auto"/>
            <w:left w:val="none" w:sz="0" w:space="0" w:color="auto"/>
            <w:bottom w:val="none" w:sz="0" w:space="0" w:color="auto"/>
            <w:right w:val="none" w:sz="0" w:space="0" w:color="auto"/>
          </w:divBdr>
        </w:div>
      </w:divsChild>
    </w:div>
    <w:div w:id="1672029295">
      <w:bodyDiv w:val="1"/>
      <w:marLeft w:val="0"/>
      <w:marRight w:val="0"/>
      <w:marTop w:val="0"/>
      <w:marBottom w:val="0"/>
      <w:divBdr>
        <w:top w:val="none" w:sz="0" w:space="0" w:color="auto"/>
        <w:left w:val="none" w:sz="0" w:space="0" w:color="auto"/>
        <w:bottom w:val="none" w:sz="0" w:space="0" w:color="auto"/>
        <w:right w:val="none" w:sz="0" w:space="0" w:color="auto"/>
      </w:divBdr>
      <w:divsChild>
        <w:div w:id="937180387">
          <w:marLeft w:val="547"/>
          <w:marRight w:val="0"/>
          <w:marTop w:val="134"/>
          <w:marBottom w:val="0"/>
          <w:divBdr>
            <w:top w:val="none" w:sz="0" w:space="0" w:color="auto"/>
            <w:left w:val="none" w:sz="0" w:space="0" w:color="auto"/>
            <w:bottom w:val="none" w:sz="0" w:space="0" w:color="auto"/>
            <w:right w:val="none" w:sz="0" w:space="0" w:color="auto"/>
          </w:divBdr>
        </w:div>
        <w:div w:id="695614461">
          <w:marLeft w:val="1166"/>
          <w:marRight w:val="0"/>
          <w:marTop w:val="96"/>
          <w:marBottom w:val="0"/>
          <w:divBdr>
            <w:top w:val="none" w:sz="0" w:space="0" w:color="auto"/>
            <w:left w:val="none" w:sz="0" w:space="0" w:color="auto"/>
            <w:bottom w:val="none" w:sz="0" w:space="0" w:color="auto"/>
            <w:right w:val="none" w:sz="0" w:space="0" w:color="auto"/>
          </w:divBdr>
        </w:div>
        <w:div w:id="496502458">
          <w:marLeft w:val="1166"/>
          <w:marRight w:val="0"/>
          <w:marTop w:val="96"/>
          <w:marBottom w:val="0"/>
          <w:divBdr>
            <w:top w:val="none" w:sz="0" w:space="0" w:color="auto"/>
            <w:left w:val="none" w:sz="0" w:space="0" w:color="auto"/>
            <w:bottom w:val="none" w:sz="0" w:space="0" w:color="auto"/>
            <w:right w:val="none" w:sz="0" w:space="0" w:color="auto"/>
          </w:divBdr>
        </w:div>
        <w:div w:id="1365016401">
          <w:marLeft w:val="1166"/>
          <w:marRight w:val="0"/>
          <w:marTop w:val="96"/>
          <w:marBottom w:val="0"/>
          <w:divBdr>
            <w:top w:val="none" w:sz="0" w:space="0" w:color="auto"/>
            <w:left w:val="none" w:sz="0" w:space="0" w:color="auto"/>
            <w:bottom w:val="none" w:sz="0" w:space="0" w:color="auto"/>
            <w:right w:val="none" w:sz="0" w:space="0" w:color="auto"/>
          </w:divBdr>
        </w:div>
        <w:div w:id="1617640993">
          <w:marLeft w:val="547"/>
          <w:marRight w:val="0"/>
          <w:marTop w:val="115"/>
          <w:marBottom w:val="0"/>
          <w:divBdr>
            <w:top w:val="none" w:sz="0" w:space="0" w:color="auto"/>
            <w:left w:val="none" w:sz="0" w:space="0" w:color="auto"/>
            <w:bottom w:val="none" w:sz="0" w:space="0" w:color="auto"/>
            <w:right w:val="none" w:sz="0" w:space="0" w:color="auto"/>
          </w:divBdr>
        </w:div>
        <w:div w:id="1895003699">
          <w:marLeft w:val="1166"/>
          <w:marRight w:val="0"/>
          <w:marTop w:val="96"/>
          <w:marBottom w:val="0"/>
          <w:divBdr>
            <w:top w:val="none" w:sz="0" w:space="0" w:color="auto"/>
            <w:left w:val="none" w:sz="0" w:space="0" w:color="auto"/>
            <w:bottom w:val="none" w:sz="0" w:space="0" w:color="auto"/>
            <w:right w:val="none" w:sz="0" w:space="0" w:color="auto"/>
          </w:divBdr>
        </w:div>
        <w:div w:id="1171483500">
          <w:marLeft w:val="1166"/>
          <w:marRight w:val="0"/>
          <w:marTop w:val="96"/>
          <w:marBottom w:val="0"/>
          <w:divBdr>
            <w:top w:val="none" w:sz="0" w:space="0" w:color="auto"/>
            <w:left w:val="none" w:sz="0" w:space="0" w:color="auto"/>
            <w:bottom w:val="none" w:sz="0" w:space="0" w:color="auto"/>
            <w:right w:val="none" w:sz="0" w:space="0" w:color="auto"/>
          </w:divBdr>
        </w:div>
        <w:div w:id="914361327">
          <w:marLeft w:val="1166"/>
          <w:marRight w:val="0"/>
          <w:marTop w:val="96"/>
          <w:marBottom w:val="0"/>
          <w:divBdr>
            <w:top w:val="none" w:sz="0" w:space="0" w:color="auto"/>
            <w:left w:val="none" w:sz="0" w:space="0" w:color="auto"/>
            <w:bottom w:val="none" w:sz="0" w:space="0" w:color="auto"/>
            <w:right w:val="none" w:sz="0" w:space="0" w:color="auto"/>
          </w:divBdr>
        </w:div>
      </w:divsChild>
    </w:div>
    <w:div w:id="1680548598">
      <w:bodyDiv w:val="1"/>
      <w:marLeft w:val="0"/>
      <w:marRight w:val="0"/>
      <w:marTop w:val="0"/>
      <w:marBottom w:val="0"/>
      <w:divBdr>
        <w:top w:val="none" w:sz="0" w:space="0" w:color="auto"/>
        <w:left w:val="none" w:sz="0" w:space="0" w:color="auto"/>
        <w:bottom w:val="none" w:sz="0" w:space="0" w:color="auto"/>
        <w:right w:val="none" w:sz="0" w:space="0" w:color="auto"/>
      </w:divBdr>
    </w:div>
    <w:div w:id="1690599176">
      <w:bodyDiv w:val="1"/>
      <w:marLeft w:val="0"/>
      <w:marRight w:val="0"/>
      <w:marTop w:val="0"/>
      <w:marBottom w:val="0"/>
      <w:divBdr>
        <w:top w:val="none" w:sz="0" w:space="0" w:color="auto"/>
        <w:left w:val="none" w:sz="0" w:space="0" w:color="auto"/>
        <w:bottom w:val="none" w:sz="0" w:space="0" w:color="auto"/>
        <w:right w:val="none" w:sz="0" w:space="0" w:color="auto"/>
      </w:divBdr>
      <w:divsChild>
        <w:div w:id="1723021613">
          <w:marLeft w:val="547"/>
          <w:marRight w:val="0"/>
          <w:marTop w:val="86"/>
          <w:marBottom w:val="0"/>
          <w:divBdr>
            <w:top w:val="none" w:sz="0" w:space="0" w:color="auto"/>
            <w:left w:val="none" w:sz="0" w:space="0" w:color="auto"/>
            <w:bottom w:val="none" w:sz="0" w:space="0" w:color="auto"/>
            <w:right w:val="none" w:sz="0" w:space="0" w:color="auto"/>
          </w:divBdr>
        </w:div>
        <w:div w:id="1062564339">
          <w:marLeft w:val="1166"/>
          <w:marRight w:val="0"/>
          <w:marTop w:val="77"/>
          <w:marBottom w:val="0"/>
          <w:divBdr>
            <w:top w:val="none" w:sz="0" w:space="0" w:color="auto"/>
            <w:left w:val="none" w:sz="0" w:space="0" w:color="auto"/>
            <w:bottom w:val="none" w:sz="0" w:space="0" w:color="auto"/>
            <w:right w:val="none" w:sz="0" w:space="0" w:color="auto"/>
          </w:divBdr>
        </w:div>
        <w:div w:id="2096896123">
          <w:marLeft w:val="1800"/>
          <w:marRight w:val="0"/>
          <w:marTop w:val="67"/>
          <w:marBottom w:val="0"/>
          <w:divBdr>
            <w:top w:val="none" w:sz="0" w:space="0" w:color="auto"/>
            <w:left w:val="none" w:sz="0" w:space="0" w:color="auto"/>
            <w:bottom w:val="none" w:sz="0" w:space="0" w:color="auto"/>
            <w:right w:val="none" w:sz="0" w:space="0" w:color="auto"/>
          </w:divBdr>
        </w:div>
        <w:div w:id="490029610">
          <w:marLeft w:val="2520"/>
          <w:marRight w:val="0"/>
          <w:marTop w:val="58"/>
          <w:marBottom w:val="0"/>
          <w:divBdr>
            <w:top w:val="none" w:sz="0" w:space="0" w:color="auto"/>
            <w:left w:val="none" w:sz="0" w:space="0" w:color="auto"/>
            <w:bottom w:val="none" w:sz="0" w:space="0" w:color="auto"/>
            <w:right w:val="none" w:sz="0" w:space="0" w:color="auto"/>
          </w:divBdr>
        </w:div>
        <w:div w:id="865606539">
          <w:marLeft w:val="2520"/>
          <w:marRight w:val="0"/>
          <w:marTop w:val="58"/>
          <w:marBottom w:val="0"/>
          <w:divBdr>
            <w:top w:val="none" w:sz="0" w:space="0" w:color="auto"/>
            <w:left w:val="none" w:sz="0" w:space="0" w:color="auto"/>
            <w:bottom w:val="none" w:sz="0" w:space="0" w:color="auto"/>
            <w:right w:val="none" w:sz="0" w:space="0" w:color="auto"/>
          </w:divBdr>
        </w:div>
        <w:div w:id="1594243723">
          <w:marLeft w:val="1800"/>
          <w:marRight w:val="0"/>
          <w:marTop w:val="67"/>
          <w:marBottom w:val="0"/>
          <w:divBdr>
            <w:top w:val="none" w:sz="0" w:space="0" w:color="auto"/>
            <w:left w:val="none" w:sz="0" w:space="0" w:color="auto"/>
            <w:bottom w:val="none" w:sz="0" w:space="0" w:color="auto"/>
            <w:right w:val="none" w:sz="0" w:space="0" w:color="auto"/>
          </w:divBdr>
        </w:div>
        <w:div w:id="740952896">
          <w:marLeft w:val="1166"/>
          <w:marRight w:val="0"/>
          <w:marTop w:val="77"/>
          <w:marBottom w:val="0"/>
          <w:divBdr>
            <w:top w:val="none" w:sz="0" w:space="0" w:color="auto"/>
            <w:left w:val="none" w:sz="0" w:space="0" w:color="auto"/>
            <w:bottom w:val="none" w:sz="0" w:space="0" w:color="auto"/>
            <w:right w:val="none" w:sz="0" w:space="0" w:color="auto"/>
          </w:divBdr>
        </w:div>
        <w:div w:id="2062705012">
          <w:marLeft w:val="1166"/>
          <w:marRight w:val="0"/>
          <w:marTop w:val="77"/>
          <w:marBottom w:val="0"/>
          <w:divBdr>
            <w:top w:val="none" w:sz="0" w:space="0" w:color="auto"/>
            <w:left w:val="none" w:sz="0" w:space="0" w:color="auto"/>
            <w:bottom w:val="none" w:sz="0" w:space="0" w:color="auto"/>
            <w:right w:val="none" w:sz="0" w:space="0" w:color="auto"/>
          </w:divBdr>
        </w:div>
        <w:div w:id="252512715">
          <w:marLeft w:val="1166"/>
          <w:marRight w:val="0"/>
          <w:marTop w:val="77"/>
          <w:marBottom w:val="0"/>
          <w:divBdr>
            <w:top w:val="none" w:sz="0" w:space="0" w:color="auto"/>
            <w:left w:val="none" w:sz="0" w:space="0" w:color="auto"/>
            <w:bottom w:val="none" w:sz="0" w:space="0" w:color="auto"/>
            <w:right w:val="none" w:sz="0" w:space="0" w:color="auto"/>
          </w:divBdr>
        </w:div>
        <w:div w:id="2147047836">
          <w:marLeft w:val="1800"/>
          <w:marRight w:val="0"/>
          <w:marTop w:val="58"/>
          <w:marBottom w:val="0"/>
          <w:divBdr>
            <w:top w:val="none" w:sz="0" w:space="0" w:color="auto"/>
            <w:left w:val="none" w:sz="0" w:space="0" w:color="auto"/>
            <w:bottom w:val="none" w:sz="0" w:space="0" w:color="auto"/>
            <w:right w:val="none" w:sz="0" w:space="0" w:color="auto"/>
          </w:divBdr>
        </w:div>
        <w:div w:id="2147046967">
          <w:marLeft w:val="1800"/>
          <w:marRight w:val="0"/>
          <w:marTop w:val="58"/>
          <w:marBottom w:val="0"/>
          <w:divBdr>
            <w:top w:val="none" w:sz="0" w:space="0" w:color="auto"/>
            <w:left w:val="none" w:sz="0" w:space="0" w:color="auto"/>
            <w:bottom w:val="none" w:sz="0" w:space="0" w:color="auto"/>
            <w:right w:val="none" w:sz="0" w:space="0" w:color="auto"/>
          </w:divBdr>
        </w:div>
        <w:div w:id="1410039564">
          <w:marLeft w:val="1800"/>
          <w:marRight w:val="0"/>
          <w:marTop w:val="58"/>
          <w:marBottom w:val="0"/>
          <w:divBdr>
            <w:top w:val="none" w:sz="0" w:space="0" w:color="auto"/>
            <w:left w:val="none" w:sz="0" w:space="0" w:color="auto"/>
            <w:bottom w:val="none" w:sz="0" w:space="0" w:color="auto"/>
            <w:right w:val="none" w:sz="0" w:space="0" w:color="auto"/>
          </w:divBdr>
        </w:div>
        <w:div w:id="521363051">
          <w:marLeft w:val="1166"/>
          <w:marRight w:val="0"/>
          <w:marTop w:val="77"/>
          <w:marBottom w:val="0"/>
          <w:divBdr>
            <w:top w:val="none" w:sz="0" w:space="0" w:color="auto"/>
            <w:left w:val="none" w:sz="0" w:space="0" w:color="auto"/>
            <w:bottom w:val="none" w:sz="0" w:space="0" w:color="auto"/>
            <w:right w:val="none" w:sz="0" w:space="0" w:color="auto"/>
          </w:divBdr>
        </w:div>
        <w:div w:id="587424967">
          <w:marLeft w:val="1800"/>
          <w:marRight w:val="0"/>
          <w:marTop w:val="67"/>
          <w:marBottom w:val="0"/>
          <w:divBdr>
            <w:top w:val="none" w:sz="0" w:space="0" w:color="auto"/>
            <w:left w:val="none" w:sz="0" w:space="0" w:color="auto"/>
            <w:bottom w:val="none" w:sz="0" w:space="0" w:color="auto"/>
            <w:right w:val="none" w:sz="0" w:space="0" w:color="auto"/>
          </w:divBdr>
        </w:div>
        <w:div w:id="2073650303">
          <w:marLeft w:val="2520"/>
          <w:marRight w:val="0"/>
          <w:marTop w:val="67"/>
          <w:marBottom w:val="0"/>
          <w:divBdr>
            <w:top w:val="none" w:sz="0" w:space="0" w:color="auto"/>
            <w:left w:val="none" w:sz="0" w:space="0" w:color="auto"/>
            <w:bottom w:val="none" w:sz="0" w:space="0" w:color="auto"/>
            <w:right w:val="none" w:sz="0" w:space="0" w:color="auto"/>
          </w:divBdr>
        </w:div>
        <w:div w:id="1810367329">
          <w:marLeft w:val="3240"/>
          <w:marRight w:val="0"/>
          <w:marTop w:val="53"/>
          <w:marBottom w:val="0"/>
          <w:divBdr>
            <w:top w:val="none" w:sz="0" w:space="0" w:color="auto"/>
            <w:left w:val="none" w:sz="0" w:space="0" w:color="auto"/>
            <w:bottom w:val="none" w:sz="0" w:space="0" w:color="auto"/>
            <w:right w:val="none" w:sz="0" w:space="0" w:color="auto"/>
          </w:divBdr>
        </w:div>
        <w:div w:id="1318612607">
          <w:marLeft w:val="2520"/>
          <w:marRight w:val="0"/>
          <w:marTop w:val="58"/>
          <w:marBottom w:val="0"/>
          <w:divBdr>
            <w:top w:val="none" w:sz="0" w:space="0" w:color="auto"/>
            <w:left w:val="none" w:sz="0" w:space="0" w:color="auto"/>
            <w:bottom w:val="none" w:sz="0" w:space="0" w:color="auto"/>
            <w:right w:val="none" w:sz="0" w:space="0" w:color="auto"/>
          </w:divBdr>
        </w:div>
        <w:div w:id="723065545">
          <w:marLeft w:val="3240"/>
          <w:marRight w:val="0"/>
          <w:marTop w:val="53"/>
          <w:marBottom w:val="0"/>
          <w:divBdr>
            <w:top w:val="none" w:sz="0" w:space="0" w:color="auto"/>
            <w:left w:val="none" w:sz="0" w:space="0" w:color="auto"/>
            <w:bottom w:val="none" w:sz="0" w:space="0" w:color="auto"/>
            <w:right w:val="none" w:sz="0" w:space="0" w:color="auto"/>
          </w:divBdr>
        </w:div>
        <w:div w:id="1059135662">
          <w:marLeft w:val="3240"/>
          <w:marRight w:val="0"/>
          <w:marTop w:val="53"/>
          <w:marBottom w:val="0"/>
          <w:divBdr>
            <w:top w:val="none" w:sz="0" w:space="0" w:color="auto"/>
            <w:left w:val="none" w:sz="0" w:space="0" w:color="auto"/>
            <w:bottom w:val="none" w:sz="0" w:space="0" w:color="auto"/>
            <w:right w:val="none" w:sz="0" w:space="0" w:color="auto"/>
          </w:divBdr>
        </w:div>
        <w:div w:id="551697678">
          <w:marLeft w:val="3240"/>
          <w:marRight w:val="0"/>
          <w:marTop w:val="53"/>
          <w:marBottom w:val="0"/>
          <w:divBdr>
            <w:top w:val="none" w:sz="0" w:space="0" w:color="auto"/>
            <w:left w:val="none" w:sz="0" w:space="0" w:color="auto"/>
            <w:bottom w:val="none" w:sz="0" w:space="0" w:color="auto"/>
            <w:right w:val="none" w:sz="0" w:space="0" w:color="auto"/>
          </w:divBdr>
        </w:div>
      </w:divsChild>
    </w:div>
    <w:div w:id="1690986088">
      <w:bodyDiv w:val="1"/>
      <w:marLeft w:val="0"/>
      <w:marRight w:val="0"/>
      <w:marTop w:val="0"/>
      <w:marBottom w:val="0"/>
      <w:divBdr>
        <w:top w:val="none" w:sz="0" w:space="0" w:color="auto"/>
        <w:left w:val="none" w:sz="0" w:space="0" w:color="auto"/>
        <w:bottom w:val="none" w:sz="0" w:space="0" w:color="auto"/>
        <w:right w:val="none" w:sz="0" w:space="0" w:color="auto"/>
      </w:divBdr>
      <w:divsChild>
        <w:div w:id="958803145">
          <w:marLeft w:val="547"/>
          <w:marRight w:val="0"/>
          <w:marTop w:val="115"/>
          <w:marBottom w:val="0"/>
          <w:divBdr>
            <w:top w:val="none" w:sz="0" w:space="0" w:color="auto"/>
            <w:left w:val="none" w:sz="0" w:space="0" w:color="auto"/>
            <w:bottom w:val="none" w:sz="0" w:space="0" w:color="auto"/>
            <w:right w:val="none" w:sz="0" w:space="0" w:color="auto"/>
          </w:divBdr>
        </w:div>
        <w:div w:id="1427072083">
          <w:marLeft w:val="1166"/>
          <w:marRight w:val="0"/>
          <w:marTop w:val="77"/>
          <w:marBottom w:val="0"/>
          <w:divBdr>
            <w:top w:val="none" w:sz="0" w:space="0" w:color="auto"/>
            <w:left w:val="none" w:sz="0" w:space="0" w:color="auto"/>
            <w:bottom w:val="none" w:sz="0" w:space="0" w:color="auto"/>
            <w:right w:val="none" w:sz="0" w:space="0" w:color="auto"/>
          </w:divBdr>
        </w:div>
        <w:div w:id="19549536">
          <w:marLeft w:val="1800"/>
          <w:marRight w:val="0"/>
          <w:marTop w:val="77"/>
          <w:marBottom w:val="0"/>
          <w:divBdr>
            <w:top w:val="none" w:sz="0" w:space="0" w:color="auto"/>
            <w:left w:val="none" w:sz="0" w:space="0" w:color="auto"/>
            <w:bottom w:val="none" w:sz="0" w:space="0" w:color="auto"/>
            <w:right w:val="none" w:sz="0" w:space="0" w:color="auto"/>
          </w:divBdr>
        </w:div>
        <w:div w:id="1675574595">
          <w:marLeft w:val="1166"/>
          <w:marRight w:val="0"/>
          <w:marTop w:val="77"/>
          <w:marBottom w:val="0"/>
          <w:divBdr>
            <w:top w:val="none" w:sz="0" w:space="0" w:color="auto"/>
            <w:left w:val="none" w:sz="0" w:space="0" w:color="auto"/>
            <w:bottom w:val="none" w:sz="0" w:space="0" w:color="auto"/>
            <w:right w:val="none" w:sz="0" w:space="0" w:color="auto"/>
          </w:divBdr>
        </w:div>
        <w:div w:id="1199705083">
          <w:marLeft w:val="1800"/>
          <w:marRight w:val="0"/>
          <w:marTop w:val="77"/>
          <w:marBottom w:val="0"/>
          <w:divBdr>
            <w:top w:val="none" w:sz="0" w:space="0" w:color="auto"/>
            <w:left w:val="none" w:sz="0" w:space="0" w:color="auto"/>
            <w:bottom w:val="none" w:sz="0" w:space="0" w:color="auto"/>
            <w:right w:val="none" w:sz="0" w:space="0" w:color="auto"/>
          </w:divBdr>
        </w:div>
        <w:div w:id="1491171263">
          <w:marLeft w:val="2520"/>
          <w:marRight w:val="0"/>
          <w:marTop w:val="77"/>
          <w:marBottom w:val="0"/>
          <w:divBdr>
            <w:top w:val="none" w:sz="0" w:space="0" w:color="auto"/>
            <w:left w:val="none" w:sz="0" w:space="0" w:color="auto"/>
            <w:bottom w:val="none" w:sz="0" w:space="0" w:color="auto"/>
            <w:right w:val="none" w:sz="0" w:space="0" w:color="auto"/>
          </w:divBdr>
        </w:div>
        <w:div w:id="827091174">
          <w:marLeft w:val="2520"/>
          <w:marRight w:val="0"/>
          <w:marTop w:val="77"/>
          <w:marBottom w:val="0"/>
          <w:divBdr>
            <w:top w:val="none" w:sz="0" w:space="0" w:color="auto"/>
            <w:left w:val="none" w:sz="0" w:space="0" w:color="auto"/>
            <w:bottom w:val="none" w:sz="0" w:space="0" w:color="auto"/>
            <w:right w:val="none" w:sz="0" w:space="0" w:color="auto"/>
          </w:divBdr>
        </w:div>
        <w:div w:id="1469123678">
          <w:marLeft w:val="1166"/>
          <w:marRight w:val="0"/>
          <w:marTop w:val="77"/>
          <w:marBottom w:val="0"/>
          <w:divBdr>
            <w:top w:val="none" w:sz="0" w:space="0" w:color="auto"/>
            <w:left w:val="none" w:sz="0" w:space="0" w:color="auto"/>
            <w:bottom w:val="none" w:sz="0" w:space="0" w:color="auto"/>
            <w:right w:val="none" w:sz="0" w:space="0" w:color="auto"/>
          </w:divBdr>
        </w:div>
        <w:div w:id="503086141">
          <w:marLeft w:val="1800"/>
          <w:marRight w:val="0"/>
          <w:marTop w:val="77"/>
          <w:marBottom w:val="0"/>
          <w:divBdr>
            <w:top w:val="none" w:sz="0" w:space="0" w:color="auto"/>
            <w:left w:val="none" w:sz="0" w:space="0" w:color="auto"/>
            <w:bottom w:val="none" w:sz="0" w:space="0" w:color="auto"/>
            <w:right w:val="none" w:sz="0" w:space="0" w:color="auto"/>
          </w:divBdr>
        </w:div>
      </w:divsChild>
    </w:div>
    <w:div w:id="1692562355">
      <w:bodyDiv w:val="1"/>
      <w:marLeft w:val="0"/>
      <w:marRight w:val="0"/>
      <w:marTop w:val="0"/>
      <w:marBottom w:val="0"/>
      <w:divBdr>
        <w:top w:val="none" w:sz="0" w:space="0" w:color="auto"/>
        <w:left w:val="none" w:sz="0" w:space="0" w:color="auto"/>
        <w:bottom w:val="none" w:sz="0" w:space="0" w:color="auto"/>
        <w:right w:val="none" w:sz="0" w:space="0" w:color="auto"/>
      </w:divBdr>
      <w:divsChild>
        <w:div w:id="1971477724">
          <w:marLeft w:val="547"/>
          <w:marRight w:val="0"/>
          <w:marTop w:val="96"/>
          <w:marBottom w:val="0"/>
          <w:divBdr>
            <w:top w:val="none" w:sz="0" w:space="0" w:color="auto"/>
            <w:left w:val="none" w:sz="0" w:space="0" w:color="auto"/>
            <w:bottom w:val="none" w:sz="0" w:space="0" w:color="auto"/>
            <w:right w:val="none" w:sz="0" w:space="0" w:color="auto"/>
          </w:divBdr>
        </w:div>
        <w:div w:id="1987390847">
          <w:marLeft w:val="547"/>
          <w:marRight w:val="0"/>
          <w:marTop w:val="96"/>
          <w:marBottom w:val="0"/>
          <w:divBdr>
            <w:top w:val="none" w:sz="0" w:space="0" w:color="auto"/>
            <w:left w:val="none" w:sz="0" w:space="0" w:color="auto"/>
            <w:bottom w:val="none" w:sz="0" w:space="0" w:color="auto"/>
            <w:right w:val="none" w:sz="0" w:space="0" w:color="auto"/>
          </w:divBdr>
        </w:div>
        <w:div w:id="364595504">
          <w:marLeft w:val="547"/>
          <w:marRight w:val="0"/>
          <w:marTop w:val="96"/>
          <w:marBottom w:val="0"/>
          <w:divBdr>
            <w:top w:val="none" w:sz="0" w:space="0" w:color="auto"/>
            <w:left w:val="none" w:sz="0" w:space="0" w:color="auto"/>
            <w:bottom w:val="none" w:sz="0" w:space="0" w:color="auto"/>
            <w:right w:val="none" w:sz="0" w:space="0" w:color="auto"/>
          </w:divBdr>
        </w:div>
      </w:divsChild>
    </w:div>
    <w:div w:id="1705444219">
      <w:bodyDiv w:val="1"/>
      <w:marLeft w:val="0"/>
      <w:marRight w:val="0"/>
      <w:marTop w:val="0"/>
      <w:marBottom w:val="0"/>
      <w:divBdr>
        <w:top w:val="none" w:sz="0" w:space="0" w:color="auto"/>
        <w:left w:val="none" w:sz="0" w:space="0" w:color="auto"/>
        <w:bottom w:val="none" w:sz="0" w:space="0" w:color="auto"/>
        <w:right w:val="none" w:sz="0" w:space="0" w:color="auto"/>
      </w:divBdr>
    </w:div>
    <w:div w:id="17142317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384977">
      <w:bodyDiv w:val="1"/>
      <w:marLeft w:val="0"/>
      <w:marRight w:val="0"/>
      <w:marTop w:val="0"/>
      <w:marBottom w:val="0"/>
      <w:divBdr>
        <w:top w:val="none" w:sz="0" w:space="0" w:color="auto"/>
        <w:left w:val="none" w:sz="0" w:space="0" w:color="auto"/>
        <w:bottom w:val="none" w:sz="0" w:space="0" w:color="auto"/>
        <w:right w:val="none" w:sz="0" w:space="0" w:color="auto"/>
      </w:divBdr>
      <w:divsChild>
        <w:div w:id="766774568">
          <w:marLeft w:val="1166"/>
          <w:marRight w:val="0"/>
          <w:marTop w:val="86"/>
          <w:marBottom w:val="0"/>
          <w:divBdr>
            <w:top w:val="none" w:sz="0" w:space="0" w:color="auto"/>
            <w:left w:val="none" w:sz="0" w:space="0" w:color="auto"/>
            <w:bottom w:val="none" w:sz="0" w:space="0" w:color="auto"/>
            <w:right w:val="none" w:sz="0" w:space="0" w:color="auto"/>
          </w:divBdr>
        </w:div>
        <w:div w:id="580018875">
          <w:marLeft w:val="1800"/>
          <w:marRight w:val="0"/>
          <w:marTop w:val="67"/>
          <w:marBottom w:val="0"/>
          <w:divBdr>
            <w:top w:val="none" w:sz="0" w:space="0" w:color="auto"/>
            <w:left w:val="none" w:sz="0" w:space="0" w:color="auto"/>
            <w:bottom w:val="none" w:sz="0" w:space="0" w:color="auto"/>
            <w:right w:val="none" w:sz="0" w:space="0" w:color="auto"/>
          </w:divBdr>
        </w:div>
        <w:div w:id="1683821579">
          <w:marLeft w:val="1166"/>
          <w:marRight w:val="0"/>
          <w:marTop w:val="86"/>
          <w:marBottom w:val="0"/>
          <w:divBdr>
            <w:top w:val="none" w:sz="0" w:space="0" w:color="auto"/>
            <w:left w:val="none" w:sz="0" w:space="0" w:color="auto"/>
            <w:bottom w:val="none" w:sz="0" w:space="0" w:color="auto"/>
            <w:right w:val="none" w:sz="0" w:space="0" w:color="auto"/>
          </w:divBdr>
        </w:div>
        <w:div w:id="186211751">
          <w:marLeft w:val="1800"/>
          <w:marRight w:val="0"/>
          <w:marTop w:val="67"/>
          <w:marBottom w:val="0"/>
          <w:divBdr>
            <w:top w:val="none" w:sz="0" w:space="0" w:color="auto"/>
            <w:left w:val="none" w:sz="0" w:space="0" w:color="auto"/>
            <w:bottom w:val="none" w:sz="0" w:space="0" w:color="auto"/>
            <w:right w:val="none" w:sz="0" w:space="0" w:color="auto"/>
          </w:divBdr>
        </w:div>
      </w:divsChild>
    </w:div>
    <w:div w:id="1769764668">
      <w:bodyDiv w:val="1"/>
      <w:marLeft w:val="0"/>
      <w:marRight w:val="0"/>
      <w:marTop w:val="0"/>
      <w:marBottom w:val="0"/>
      <w:divBdr>
        <w:top w:val="none" w:sz="0" w:space="0" w:color="auto"/>
        <w:left w:val="none" w:sz="0" w:space="0" w:color="auto"/>
        <w:bottom w:val="none" w:sz="0" w:space="0" w:color="auto"/>
        <w:right w:val="none" w:sz="0" w:space="0" w:color="auto"/>
      </w:divBdr>
    </w:div>
    <w:div w:id="1773889872">
      <w:bodyDiv w:val="1"/>
      <w:marLeft w:val="0"/>
      <w:marRight w:val="0"/>
      <w:marTop w:val="0"/>
      <w:marBottom w:val="0"/>
      <w:divBdr>
        <w:top w:val="none" w:sz="0" w:space="0" w:color="auto"/>
        <w:left w:val="none" w:sz="0" w:space="0" w:color="auto"/>
        <w:bottom w:val="none" w:sz="0" w:space="0" w:color="auto"/>
        <w:right w:val="none" w:sz="0" w:space="0" w:color="auto"/>
      </w:divBdr>
      <w:divsChild>
        <w:div w:id="184222490">
          <w:marLeft w:val="1166"/>
          <w:marRight w:val="0"/>
          <w:marTop w:val="0"/>
          <w:marBottom w:val="0"/>
          <w:divBdr>
            <w:top w:val="none" w:sz="0" w:space="0" w:color="auto"/>
            <w:left w:val="none" w:sz="0" w:space="0" w:color="auto"/>
            <w:bottom w:val="none" w:sz="0" w:space="0" w:color="auto"/>
            <w:right w:val="none" w:sz="0" w:space="0" w:color="auto"/>
          </w:divBdr>
        </w:div>
        <w:div w:id="289481071">
          <w:marLeft w:val="1166"/>
          <w:marRight w:val="0"/>
          <w:marTop w:val="0"/>
          <w:marBottom w:val="0"/>
          <w:divBdr>
            <w:top w:val="none" w:sz="0" w:space="0" w:color="auto"/>
            <w:left w:val="none" w:sz="0" w:space="0" w:color="auto"/>
            <w:bottom w:val="none" w:sz="0" w:space="0" w:color="auto"/>
            <w:right w:val="none" w:sz="0" w:space="0" w:color="auto"/>
          </w:divBdr>
        </w:div>
        <w:div w:id="764959375">
          <w:marLeft w:val="1166"/>
          <w:marRight w:val="0"/>
          <w:marTop w:val="0"/>
          <w:marBottom w:val="0"/>
          <w:divBdr>
            <w:top w:val="none" w:sz="0" w:space="0" w:color="auto"/>
            <w:left w:val="none" w:sz="0" w:space="0" w:color="auto"/>
            <w:bottom w:val="none" w:sz="0" w:space="0" w:color="auto"/>
            <w:right w:val="none" w:sz="0" w:space="0" w:color="auto"/>
          </w:divBdr>
        </w:div>
        <w:div w:id="807939527">
          <w:marLeft w:val="1166"/>
          <w:marRight w:val="0"/>
          <w:marTop w:val="0"/>
          <w:marBottom w:val="0"/>
          <w:divBdr>
            <w:top w:val="none" w:sz="0" w:space="0" w:color="auto"/>
            <w:left w:val="none" w:sz="0" w:space="0" w:color="auto"/>
            <w:bottom w:val="none" w:sz="0" w:space="0" w:color="auto"/>
            <w:right w:val="none" w:sz="0" w:space="0" w:color="auto"/>
          </w:divBdr>
        </w:div>
        <w:div w:id="1385644778">
          <w:marLeft w:val="1166"/>
          <w:marRight w:val="0"/>
          <w:marTop w:val="0"/>
          <w:marBottom w:val="0"/>
          <w:divBdr>
            <w:top w:val="none" w:sz="0" w:space="0" w:color="auto"/>
            <w:left w:val="none" w:sz="0" w:space="0" w:color="auto"/>
            <w:bottom w:val="none" w:sz="0" w:space="0" w:color="auto"/>
            <w:right w:val="none" w:sz="0" w:space="0" w:color="auto"/>
          </w:divBdr>
        </w:div>
        <w:div w:id="1159662677">
          <w:marLeft w:val="1166"/>
          <w:marRight w:val="0"/>
          <w:marTop w:val="0"/>
          <w:marBottom w:val="0"/>
          <w:divBdr>
            <w:top w:val="none" w:sz="0" w:space="0" w:color="auto"/>
            <w:left w:val="none" w:sz="0" w:space="0" w:color="auto"/>
            <w:bottom w:val="none" w:sz="0" w:space="0" w:color="auto"/>
            <w:right w:val="none" w:sz="0" w:space="0" w:color="auto"/>
          </w:divBdr>
        </w:div>
        <w:div w:id="113716303">
          <w:marLeft w:val="1886"/>
          <w:marRight w:val="0"/>
          <w:marTop w:val="0"/>
          <w:marBottom w:val="0"/>
          <w:divBdr>
            <w:top w:val="none" w:sz="0" w:space="0" w:color="auto"/>
            <w:left w:val="none" w:sz="0" w:space="0" w:color="auto"/>
            <w:bottom w:val="none" w:sz="0" w:space="0" w:color="auto"/>
            <w:right w:val="none" w:sz="0" w:space="0" w:color="auto"/>
          </w:divBdr>
        </w:div>
      </w:divsChild>
    </w:div>
    <w:div w:id="1778984581">
      <w:bodyDiv w:val="1"/>
      <w:marLeft w:val="0"/>
      <w:marRight w:val="0"/>
      <w:marTop w:val="0"/>
      <w:marBottom w:val="0"/>
      <w:divBdr>
        <w:top w:val="none" w:sz="0" w:space="0" w:color="auto"/>
        <w:left w:val="none" w:sz="0" w:space="0" w:color="auto"/>
        <w:bottom w:val="none" w:sz="0" w:space="0" w:color="auto"/>
        <w:right w:val="none" w:sz="0" w:space="0" w:color="auto"/>
      </w:divBdr>
      <w:divsChild>
        <w:div w:id="2045788154">
          <w:marLeft w:val="547"/>
          <w:marRight w:val="0"/>
          <w:marTop w:val="67"/>
          <w:marBottom w:val="0"/>
          <w:divBdr>
            <w:top w:val="none" w:sz="0" w:space="0" w:color="auto"/>
            <w:left w:val="none" w:sz="0" w:space="0" w:color="auto"/>
            <w:bottom w:val="none" w:sz="0" w:space="0" w:color="auto"/>
            <w:right w:val="none" w:sz="0" w:space="0" w:color="auto"/>
          </w:divBdr>
        </w:div>
        <w:div w:id="1890873075">
          <w:marLeft w:val="1166"/>
          <w:marRight w:val="0"/>
          <w:marTop w:val="67"/>
          <w:marBottom w:val="0"/>
          <w:divBdr>
            <w:top w:val="none" w:sz="0" w:space="0" w:color="auto"/>
            <w:left w:val="none" w:sz="0" w:space="0" w:color="auto"/>
            <w:bottom w:val="none" w:sz="0" w:space="0" w:color="auto"/>
            <w:right w:val="none" w:sz="0" w:space="0" w:color="auto"/>
          </w:divBdr>
        </w:div>
        <w:div w:id="1270510988">
          <w:marLeft w:val="1800"/>
          <w:marRight w:val="0"/>
          <w:marTop w:val="67"/>
          <w:marBottom w:val="0"/>
          <w:divBdr>
            <w:top w:val="none" w:sz="0" w:space="0" w:color="auto"/>
            <w:left w:val="none" w:sz="0" w:space="0" w:color="auto"/>
            <w:bottom w:val="none" w:sz="0" w:space="0" w:color="auto"/>
            <w:right w:val="none" w:sz="0" w:space="0" w:color="auto"/>
          </w:divBdr>
        </w:div>
        <w:div w:id="339359005">
          <w:marLeft w:val="547"/>
          <w:marRight w:val="0"/>
          <w:marTop w:val="67"/>
          <w:marBottom w:val="0"/>
          <w:divBdr>
            <w:top w:val="none" w:sz="0" w:space="0" w:color="auto"/>
            <w:left w:val="none" w:sz="0" w:space="0" w:color="auto"/>
            <w:bottom w:val="none" w:sz="0" w:space="0" w:color="auto"/>
            <w:right w:val="none" w:sz="0" w:space="0" w:color="auto"/>
          </w:divBdr>
        </w:div>
        <w:div w:id="830366264">
          <w:marLeft w:val="1166"/>
          <w:marRight w:val="0"/>
          <w:marTop w:val="67"/>
          <w:marBottom w:val="0"/>
          <w:divBdr>
            <w:top w:val="none" w:sz="0" w:space="0" w:color="auto"/>
            <w:left w:val="none" w:sz="0" w:space="0" w:color="auto"/>
            <w:bottom w:val="none" w:sz="0" w:space="0" w:color="auto"/>
            <w:right w:val="none" w:sz="0" w:space="0" w:color="auto"/>
          </w:divBdr>
        </w:div>
        <w:div w:id="1216892212">
          <w:marLeft w:val="1800"/>
          <w:marRight w:val="0"/>
          <w:marTop w:val="67"/>
          <w:marBottom w:val="0"/>
          <w:divBdr>
            <w:top w:val="none" w:sz="0" w:space="0" w:color="auto"/>
            <w:left w:val="none" w:sz="0" w:space="0" w:color="auto"/>
            <w:bottom w:val="none" w:sz="0" w:space="0" w:color="auto"/>
            <w:right w:val="none" w:sz="0" w:space="0" w:color="auto"/>
          </w:divBdr>
        </w:div>
      </w:divsChild>
    </w:div>
    <w:div w:id="1800371397">
      <w:bodyDiv w:val="1"/>
      <w:marLeft w:val="0"/>
      <w:marRight w:val="0"/>
      <w:marTop w:val="0"/>
      <w:marBottom w:val="0"/>
      <w:divBdr>
        <w:top w:val="none" w:sz="0" w:space="0" w:color="auto"/>
        <w:left w:val="none" w:sz="0" w:space="0" w:color="auto"/>
        <w:bottom w:val="none" w:sz="0" w:space="0" w:color="auto"/>
        <w:right w:val="none" w:sz="0" w:space="0" w:color="auto"/>
      </w:divBdr>
      <w:divsChild>
        <w:div w:id="1294017764">
          <w:marLeft w:val="547"/>
          <w:marRight w:val="0"/>
          <w:marTop w:val="134"/>
          <w:marBottom w:val="0"/>
          <w:divBdr>
            <w:top w:val="none" w:sz="0" w:space="0" w:color="auto"/>
            <w:left w:val="none" w:sz="0" w:space="0" w:color="auto"/>
            <w:bottom w:val="none" w:sz="0" w:space="0" w:color="auto"/>
            <w:right w:val="none" w:sz="0" w:space="0" w:color="auto"/>
          </w:divBdr>
        </w:div>
        <w:div w:id="2038963688">
          <w:marLeft w:val="1800"/>
          <w:marRight w:val="0"/>
          <w:marTop w:val="106"/>
          <w:marBottom w:val="0"/>
          <w:divBdr>
            <w:top w:val="none" w:sz="0" w:space="0" w:color="auto"/>
            <w:left w:val="none" w:sz="0" w:space="0" w:color="auto"/>
            <w:bottom w:val="none" w:sz="0" w:space="0" w:color="auto"/>
            <w:right w:val="none" w:sz="0" w:space="0" w:color="auto"/>
          </w:divBdr>
        </w:div>
        <w:div w:id="127675898">
          <w:marLeft w:val="2520"/>
          <w:marRight w:val="0"/>
          <w:marTop w:val="96"/>
          <w:marBottom w:val="0"/>
          <w:divBdr>
            <w:top w:val="none" w:sz="0" w:space="0" w:color="auto"/>
            <w:left w:val="none" w:sz="0" w:space="0" w:color="auto"/>
            <w:bottom w:val="none" w:sz="0" w:space="0" w:color="auto"/>
            <w:right w:val="none" w:sz="0" w:space="0" w:color="auto"/>
          </w:divBdr>
        </w:div>
        <w:div w:id="2010055802">
          <w:marLeft w:val="2520"/>
          <w:marRight w:val="0"/>
          <w:marTop w:val="96"/>
          <w:marBottom w:val="0"/>
          <w:divBdr>
            <w:top w:val="none" w:sz="0" w:space="0" w:color="auto"/>
            <w:left w:val="none" w:sz="0" w:space="0" w:color="auto"/>
            <w:bottom w:val="none" w:sz="0" w:space="0" w:color="auto"/>
            <w:right w:val="none" w:sz="0" w:space="0" w:color="auto"/>
          </w:divBdr>
        </w:div>
        <w:div w:id="1793816412">
          <w:marLeft w:val="1800"/>
          <w:marRight w:val="0"/>
          <w:marTop w:val="106"/>
          <w:marBottom w:val="0"/>
          <w:divBdr>
            <w:top w:val="none" w:sz="0" w:space="0" w:color="auto"/>
            <w:left w:val="none" w:sz="0" w:space="0" w:color="auto"/>
            <w:bottom w:val="none" w:sz="0" w:space="0" w:color="auto"/>
            <w:right w:val="none" w:sz="0" w:space="0" w:color="auto"/>
          </w:divBdr>
        </w:div>
        <w:div w:id="214855643">
          <w:marLeft w:val="2520"/>
          <w:marRight w:val="0"/>
          <w:marTop w:val="86"/>
          <w:marBottom w:val="0"/>
          <w:divBdr>
            <w:top w:val="none" w:sz="0" w:space="0" w:color="auto"/>
            <w:left w:val="none" w:sz="0" w:space="0" w:color="auto"/>
            <w:bottom w:val="none" w:sz="0" w:space="0" w:color="auto"/>
            <w:right w:val="none" w:sz="0" w:space="0" w:color="auto"/>
          </w:divBdr>
        </w:div>
        <w:div w:id="1792747732">
          <w:marLeft w:val="2520"/>
          <w:marRight w:val="0"/>
          <w:marTop w:val="86"/>
          <w:marBottom w:val="0"/>
          <w:divBdr>
            <w:top w:val="none" w:sz="0" w:space="0" w:color="auto"/>
            <w:left w:val="none" w:sz="0" w:space="0" w:color="auto"/>
            <w:bottom w:val="none" w:sz="0" w:space="0" w:color="auto"/>
            <w:right w:val="none" w:sz="0" w:space="0" w:color="auto"/>
          </w:divBdr>
        </w:div>
        <w:div w:id="1185050568">
          <w:marLeft w:val="1800"/>
          <w:marRight w:val="0"/>
          <w:marTop w:val="106"/>
          <w:marBottom w:val="0"/>
          <w:divBdr>
            <w:top w:val="none" w:sz="0" w:space="0" w:color="auto"/>
            <w:left w:val="none" w:sz="0" w:space="0" w:color="auto"/>
            <w:bottom w:val="none" w:sz="0" w:space="0" w:color="auto"/>
            <w:right w:val="none" w:sz="0" w:space="0" w:color="auto"/>
          </w:divBdr>
        </w:div>
        <w:div w:id="1661041326">
          <w:marLeft w:val="2520"/>
          <w:marRight w:val="0"/>
          <w:marTop w:val="86"/>
          <w:marBottom w:val="0"/>
          <w:divBdr>
            <w:top w:val="none" w:sz="0" w:space="0" w:color="auto"/>
            <w:left w:val="none" w:sz="0" w:space="0" w:color="auto"/>
            <w:bottom w:val="none" w:sz="0" w:space="0" w:color="auto"/>
            <w:right w:val="none" w:sz="0" w:space="0" w:color="auto"/>
          </w:divBdr>
        </w:div>
        <w:div w:id="1882210014">
          <w:marLeft w:val="2520"/>
          <w:marRight w:val="0"/>
          <w:marTop w:val="86"/>
          <w:marBottom w:val="0"/>
          <w:divBdr>
            <w:top w:val="none" w:sz="0" w:space="0" w:color="auto"/>
            <w:left w:val="none" w:sz="0" w:space="0" w:color="auto"/>
            <w:bottom w:val="none" w:sz="0" w:space="0" w:color="auto"/>
            <w:right w:val="none" w:sz="0" w:space="0" w:color="auto"/>
          </w:divBdr>
        </w:div>
      </w:divsChild>
    </w:div>
    <w:div w:id="1801335399">
      <w:bodyDiv w:val="1"/>
      <w:marLeft w:val="0"/>
      <w:marRight w:val="0"/>
      <w:marTop w:val="0"/>
      <w:marBottom w:val="0"/>
      <w:divBdr>
        <w:top w:val="none" w:sz="0" w:space="0" w:color="auto"/>
        <w:left w:val="none" w:sz="0" w:space="0" w:color="auto"/>
        <w:bottom w:val="none" w:sz="0" w:space="0" w:color="auto"/>
        <w:right w:val="none" w:sz="0" w:space="0" w:color="auto"/>
      </w:divBdr>
      <w:divsChild>
        <w:div w:id="1404066081">
          <w:marLeft w:val="547"/>
          <w:marRight w:val="0"/>
          <w:marTop w:val="96"/>
          <w:marBottom w:val="0"/>
          <w:divBdr>
            <w:top w:val="none" w:sz="0" w:space="0" w:color="auto"/>
            <w:left w:val="none" w:sz="0" w:space="0" w:color="auto"/>
            <w:bottom w:val="none" w:sz="0" w:space="0" w:color="auto"/>
            <w:right w:val="none" w:sz="0" w:space="0" w:color="auto"/>
          </w:divBdr>
        </w:div>
        <w:div w:id="639728964">
          <w:marLeft w:val="1166"/>
          <w:marRight w:val="0"/>
          <w:marTop w:val="86"/>
          <w:marBottom w:val="0"/>
          <w:divBdr>
            <w:top w:val="none" w:sz="0" w:space="0" w:color="auto"/>
            <w:left w:val="none" w:sz="0" w:space="0" w:color="auto"/>
            <w:bottom w:val="none" w:sz="0" w:space="0" w:color="auto"/>
            <w:right w:val="none" w:sz="0" w:space="0" w:color="auto"/>
          </w:divBdr>
        </w:div>
        <w:div w:id="594443275">
          <w:marLeft w:val="547"/>
          <w:marRight w:val="0"/>
          <w:marTop w:val="96"/>
          <w:marBottom w:val="0"/>
          <w:divBdr>
            <w:top w:val="none" w:sz="0" w:space="0" w:color="auto"/>
            <w:left w:val="none" w:sz="0" w:space="0" w:color="auto"/>
            <w:bottom w:val="none" w:sz="0" w:space="0" w:color="auto"/>
            <w:right w:val="none" w:sz="0" w:space="0" w:color="auto"/>
          </w:divBdr>
        </w:div>
        <w:div w:id="1533953031">
          <w:marLeft w:val="1166"/>
          <w:marRight w:val="0"/>
          <w:marTop w:val="86"/>
          <w:marBottom w:val="0"/>
          <w:divBdr>
            <w:top w:val="none" w:sz="0" w:space="0" w:color="auto"/>
            <w:left w:val="none" w:sz="0" w:space="0" w:color="auto"/>
            <w:bottom w:val="none" w:sz="0" w:space="0" w:color="auto"/>
            <w:right w:val="none" w:sz="0" w:space="0" w:color="auto"/>
          </w:divBdr>
        </w:div>
        <w:div w:id="1848598918">
          <w:marLeft w:val="547"/>
          <w:marRight w:val="0"/>
          <w:marTop w:val="96"/>
          <w:marBottom w:val="0"/>
          <w:divBdr>
            <w:top w:val="none" w:sz="0" w:space="0" w:color="auto"/>
            <w:left w:val="none" w:sz="0" w:space="0" w:color="auto"/>
            <w:bottom w:val="none" w:sz="0" w:space="0" w:color="auto"/>
            <w:right w:val="none" w:sz="0" w:space="0" w:color="auto"/>
          </w:divBdr>
        </w:div>
      </w:divsChild>
    </w:div>
    <w:div w:id="1804537524">
      <w:bodyDiv w:val="1"/>
      <w:marLeft w:val="0"/>
      <w:marRight w:val="0"/>
      <w:marTop w:val="0"/>
      <w:marBottom w:val="0"/>
      <w:divBdr>
        <w:top w:val="none" w:sz="0" w:space="0" w:color="auto"/>
        <w:left w:val="none" w:sz="0" w:space="0" w:color="auto"/>
        <w:bottom w:val="none" w:sz="0" w:space="0" w:color="auto"/>
        <w:right w:val="none" w:sz="0" w:space="0" w:color="auto"/>
      </w:divBdr>
      <w:divsChild>
        <w:div w:id="1911689086">
          <w:marLeft w:val="547"/>
          <w:marRight w:val="0"/>
          <w:marTop w:val="96"/>
          <w:marBottom w:val="0"/>
          <w:divBdr>
            <w:top w:val="none" w:sz="0" w:space="0" w:color="auto"/>
            <w:left w:val="none" w:sz="0" w:space="0" w:color="auto"/>
            <w:bottom w:val="none" w:sz="0" w:space="0" w:color="auto"/>
            <w:right w:val="none" w:sz="0" w:space="0" w:color="auto"/>
          </w:divBdr>
        </w:div>
        <w:div w:id="1121337646">
          <w:marLeft w:val="547"/>
          <w:marRight w:val="0"/>
          <w:marTop w:val="96"/>
          <w:marBottom w:val="0"/>
          <w:divBdr>
            <w:top w:val="none" w:sz="0" w:space="0" w:color="auto"/>
            <w:left w:val="none" w:sz="0" w:space="0" w:color="auto"/>
            <w:bottom w:val="none" w:sz="0" w:space="0" w:color="auto"/>
            <w:right w:val="none" w:sz="0" w:space="0" w:color="auto"/>
          </w:divBdr>
        </w:div>
        <w:div w:id="1117137125">
          <w:marLeft w:val="547"/>
          <w:marRight w:val="0"/>
          <w:marTop w:val="96"/>
          <w:marBottom w:val="0"/>
          <w:divBdr>
            <w:top w:val="none" w:sz="0" w:space="0" w:color="auto"/>
            <w:left w:val="none" w:sz="0" w:space="0" w:color="auto"/>
            <w:bottom w:val="none" w:sz="0" w:space="0" w:color="auto"/>
            <w:right w:val="none" w:sz="0" w:space="0" w:color="auto"/>
          </w:divBdr>
        </w:div>
        <w:div w:id="1658920939">
          <w:marLeft w:val="1166"/>
          <w:marRight w:val="0"/>
          <w:marTop w:val="86"/>
          <w:marBottom w:val="0"/>
          <w:divBdr>
            <w:top w:val="none" w:sz="0" w:space="0" w:color="auto"/>
            <w:left w:val="none" w:sz="0" w:space="0" w:color="auto"/>
            <w:bottom w:val="none" w:sz="0" w:space="0" w:color="auto"/>
            <w:right w:val="none" w:sz="0" w:space="0" w:color="auto"/>
          </w:divBdr>
        </w:div>
        <w:div w:id="1201238049">
          <w:marLeft w:val="1800"/>
          <w:marRight w:val="0"/>
          <w:marTop w:val="77"/>
          <w:marBottom w:val="0"/>
          <w:divBdr>
            <w:top w:val="none" w:sz="0" w:space="0" w:color="auto"/>
            <w:left w:val="none" w:sz="0" w:space="0" w:color="auto"/>
            <w:bottom w:val="none" w:sz="0" w:space="0" w:color="auto"/>
            <w:right w:val="none" w:sz="0" w:space="0" w:color="auto"/>
          </w:divBdr>
        </w:div>
        <w:div w:id="1384062367">
          <w:marLeft w:val="1800"/>
          <w:marRight w:val="0"/>
          <w:marTop w:val="77"/>
          <w:marBottom w:val="0"/>
          <w:divBdr>
            <w:top w:val="none" w:sz="0" w:space="0" w:color="auto"/>
            <w:left w:val="none" w:sz="0" w:space="0" w:color="auto"/>
            <w:bottom w:val="none" w:sz="0" w:space="0" w:color="auto"/>
            <w:right w:val="none" w:sz="0" w:space="0" w:color="auto"/>
          </w:divBdr>
        </w:div>
        <w:div w:id="1938714168">
          <w:marLeft w:val="547"/>
          <w:marRight w:val="0"/>
          <w:marTop w:val="96"/>
          <w:marBottom w:val="0"/>
          <w:divBdr>
            <w:top w:val="none" w:sz="0" w:space="0" w:color="auto"/>
            <w:left w:val="none" w:sz="0" w:space="0" w:color="auto"/>
            <w:bottom w:val="none" w:sz="0" w:space="0" w:color="auto"/>
            <w:right w:val="none" w:sz="0" w:space="0" w:color="auto"/>
          </w:divBdr>
        </w:div>
        <w:div w:id="761221742">
          <w:marLeft w:val="547"/>
          <w:marRight w:val="0"/>
          <w:marTop w:val="96"/>
          <w:marBottom w:val="0"/>
          <w:divBdr>
            <w:top w:val="none" w:sz="0" w:space="0" w:color="auto"/>
            <w:left w:val="none" w:sz="0" w:space="0" w:color="auto"/>
            <w:bottom w:val="none" w:sz="0" w:space="0" w:color="auto"/>
            <w:right w:val="none" w:sz="0" w:space="0" w:color="auto"/>
          </w:divBdr>
        </w:div>
      </w:divsChild>
    </w:div>
    <w:div w:id="1822190095">
      <w:bodyDiv w:val="1"/>
      <w:marLeft w:val="0"/>
      <w:marRight w:val="0"/>
      <w:marTop w:val="0"/>
      <w:marBottom w:val="0"/>
      <w:divBdr>
        <w:top w:val="none" w:sz="0" w:space="0" w:color="auto"/>
        <w:left w:val="none" w:sz="0" w:space="0" w:color="auto"/>
        <w:bottom w:val="none" w:sz="0" w:space="0" w:color="auto"/>
        <w:right w:val="none" w:sz="0" w:space="0" w:color="auto"/>
      </w:divBdr>
    </w:div>
    <w:div w:id="1824657282">
      <w:bodyDiv w:val="1"/>
      <w:marLeft w:val="0"/>
      <w:marRight w:val="0"/>
      <w:marTop w:val="0"/>
      <w:marBottom w:val="0"/>
      <w:divBdr>
        <w:top w:val="none" w:sz="0" w:space="0" w:color="auto"/>
        <w:left w:val="none" w:sz="0" w:space="0" w:color="auto"/>
        <w:bottom w:val="none" w:sz="0" w:space="0" w:color="auto"/>
        <w:right w:val="none" w:sz="0" w:space="0" w:color="auto"/>
      </w:divBdr>
      <w:divsChild>
        <w:div w:id="1596473808">
          <w:marLeft w:val="1166"/>
          <w:marRight w:val="0"/>
          <w:marTop w:val="86"/>
          <w:marBottom w:val="0"/>
          <w:divBdr>
            <w:top w:val="none" w:sz="0" w:space="0" w:color="auto"/>
            <w:left w:val="none" w:sz="0" w:space="0" w:color="auto"/>
            <w:bottom w:val="none" w:sz="0" w:space="0" w:color="auto"/>
            <w:right w:val="none" w:sz="0" w:space="0" w:color="auto"/>
          </w:divBdr>
        </w:div>
      </w:divsChild>
    </w:div>
    <w:div w:id="1832523257">
      <w:bodyDiv w:val="1"/>
      <w:marLeft w:val="0"/>
      <w:marRight w:val="0"/>
      <w:marTop w:val="0"/>
      <w:marBottom w:val="0"/>
      <w:divBdr>
        <w:top w:val="none" w:sz="0" w:space="0" w:color="auto"/>
        <w:left w:val="none" w:sz="0" w:space="0" w:color="auto"/>
        <w:bottom w:val="none" w:sz="0" w:space="0" w:color="auto"/>
        <w:right w:val="none" w:sz="0" w:space="0" w:color="auto"/>
      </w:divBdr>
      <w:divsChild>
        <w:div w:id="1457135940">
          <w:marLeft w:val="1166"/>
          <w:marRight w:val="0"/>
          <w:marTop w:val="0"/>
          <w:marBottom w:val="0"/>
          <w:divBdr>
            <w:top w:val="none" w:sz="0" w:space="0" w:color="auto"/>
            <w:left w:val="none" w:sz="0" w:space="0" w:color="auto"/>
            <w:bottom w:val="none" w:sz="0" w:space="0" w:color="auto"/>
            <w:right w:val="none" w:sz="0" w:space="0" w:color="auto"/>
          </w:divBdr>
        </w:div>
        <w:div w:id="450320509">
          <w:marLeft w:val="1166"/>
          <w:marRight w:val="0"/>
          <w:marTop w:val="0"/>
          <w:marBottom w:val="0"/>
          <w:divBdr>
            <w:top w:val="none" w:sz="0" w:space="0" w:color="auto"/>
            <w:left w:val="none" w:sz="0" w:space="0" w:color="auto"/>
            <w:bottom w:val="none" w:sz="0" w:space="0" w:color="auto"/>
            <w:right w:val="none" w:sz="0" w:space="0" w:color="auto"/>
          </w:divBdr>
        </w:div>
        <w:div w:id="39206365">
          <w:marLeft w:val="1886"/>
          <w:marRight w:val="0"/>
          <w:marTop w:val="0"/>
          <w:marBottom w:val="0"/>
          <w:divBdr>
            <w:top w:val="none" w:sz="0" w:space="0" w:color="auto"/>
            <w:left w:val="none" w:sz="0" w:space="0" w:color="auto"/>
            <w:bottom w:val="none" w:sz="0" w:space="0" w:color="auto"/>
            <w:right w:val="none" w:sz="0" w:space="0" w:color="auto"/>
          </w:divBdr>
        </w:div>
        <w:div w:id="1682049421">
          <w:marLeft w:val="1166"/>
          <w:marRight w:val="0"/>
          <w:marTop w:val="0"/>
          <w:marBottom w:val="0"/>
          <w:divBdr>
            <w:top w:val="none" w:sz="0" w:space="0" w:color="auto"/>
            <w:left w:val="none" w:sz="0" w:space="0" w:color="auto"/>
            <w:bottom w:val="none" w:sz="0" w:space="0" w:color="auto"/>
            <w:right w:val="none" w:sz="0" w:space="0" w:color="auto"/>
          </w:divBdr>
        </w:div>
        <w:div w:id="986784791">
          <w:marLeft w:val="1886"/>
          <w:marRight w:val="0"/>
          <w:marTop w:val="0"/>
          <w:marBottom w:val="0"/>
          <w:divBdr>
            <w:top w:val="none" w:sz="0" w:space="0" w:color="auto"/>
            <w:left w:val="none" w:sz="0" w:space="0" w:color="auto"/>
            <w:bottom w:val="none" w:sz="0" w:space="0" w:color="auto"/>
            <w:right w:val="none" w:sz="0" w:space="0" w:color="auto"/>
          </w:divBdr>
        </w:div>
        <w:div w:id="1859544706">
          <w:marLeft w:val="1166"/>
          <w:marRight w:val="0"/>
          <w:marTop w:val="0"/>
          <w:marBottom w:val="0"/>
          <w:divBdr>
            <w:top w:val="none" w:sz="0" w:space="0" w:color="auto"/>
            <w:left w:val="none" w:sz="0" w:space="0" w:color="auto"/>
            <w:bottom w:val="none" w:sz="0" w:space="0" w:color="auto"/>
            <w:right w:val="none" w:sz="0" w:space="0" w:color="auto"/>
          </w:divBdr>
        </w:div>
        <w:div w:id="1382485683">
          <w:marLeft w:val="1886"/>
          <w:marRight w:val="0"/>
          <w:marTop w:val="0"/>
          <w:marBottom w:val="0"/>
          <w:divBdr>
            <w:top w:val="none" w:sz="0" w:space="0" w:color="auto"/>
            <w:left w:val="none" w:sz="0" w:space="0" w:color="auto"/>
            <w:bottom w:val="none" w:sz="0" w:space="0" w:color="auto"/>
            <w:right w:val="none" w:sz="0" w:space="0" w:color="auto"/>
          </w:divBdr>
        </w:div>
      </w:divsChild>
    </w:div>
    <w:div w:id="1840149023">
      <w:bodyDiv w:val="1"/>
      <w:marLeft w:val="0"/>
      <w:marRight w:val="0"/>
      <w:marTop w:val="0"/>
      <w:marBottom w:val="0"/>
      <w:divBdr>
        <w:top w:val="none" w:sz="0" w:space="0" w:color="auto"/>
        <w:left w:val="none" w:sz="0" w:space="0" w:color="auto"/>
        <w:bottom w:val="none" w:sz="0" w:space="0" w:color="auto"/>
        <w:right w:val="none" w:sz="0" w:space="0" w:color="auto"/>
      </w:divBdr>
      <w:divsChild>
        <w:div w:id="285086169">
          <w:marLeft w:val="547"/>
          <w:marRight w:val="0"/>
          <w:marTop w:val="86"/>
          <w:marBottom w:val="0"/>
          <w:divBdr>
            <w:top w:val="none" w:sz="0" w:space="0" w:color="auto"/>
            <w:left w:val="none" w:sz="0" w:space="0" w:color="auto"/>
            <w:bottom w:val="none" w:sz="0" w:space="0" w:color="auto"/>
            <w:right w:val="none" w:sz="0" w:space="0" w:color="auto"/>
          </w:divBdr>
        </w:div>
        <w:div w:id="466558039">
          <w:marLeft w:val="1166"/>
          <w:marRight w:val="0"/>
          <w:marTop w:val="67"/>
          <w:marBottom w:val="0"/>
          <w:divBdr>
            <w:top w:val="none" w:sz="0" w:space="0" w:color="auto"/>
            <w:left w:val="none" w:sz="0" w:space="0" w:color="auto"/>
            <w:bottom w:val="none" w:sz="0" w:space="0" w:color="auto"/>
            <w:right w:val="none" w:sz="0" w:space="0" w:color="auto"/>
          </w:divBdr>
        </w:div>
        <w:div w:id="1479762035">
          <w:marLeft w:val="1166"/>
          <w:marRight w:val="0"/>
          <w:marTop w:val="67"/>
          <w:marBottom w:val="0"/>
          <w:divBdr>
            <w:top w:val="none" w:sz="0" w:space="0" w:color="auto"/>
            <w:left w:val="none" w:sz="0" w:space="0" w:color="auto"/>
            <w:bottom w:val="none" w:sz="0" w:space="0" w:color="auto"/>
            <w:right w:val="none" w:sz="0" w:space="0" w:color="auto"/>
          </w:divBdr>
        </w:div>
        <w:div w:id="1528174300">
          <w:marLeft w:val="1166"/>
          <w:marRight w:val="0"/>
          <w:marTop w:val="67"/>
          <w:marBottom w:val="0"/>
          <w:divBdr>
            <w:top w:val="none" w:sz="0" w:space="0" w:color="auto"/>
            <w:left w:val="none" w:sz="0" w:space="0" w:color="auto"/>
            <w:bottom w:val="none" w:sz="0" w:space="0" w:color="auto"/>
            <w:right w:val="none" w:sz="0" w:space="0" w:color="auto"/>
          </w:divBdr>
        </w:div>
        <w:div w:id="1162046528">
          <w:marLeft w:val="1166"/>
          <w:marRight w:val="0"/>
          <w:marTop w:val="67"/>
          <w:marBottom w:val="0"/>
          <w:divBdr>
            <w:top w:val="none" w:sz="0" w:space="0" w:color="auto"/>
            <w:left w:val="none" w:sz="0" w:space="0" w:color="auto"/>
            <w:bottom w:val="none" w:sz="0" w:space="0" w:color="auto"/>
            <w:right w:val="none" w:sz="0" w:space="0" w:color="auto"/>
          </w:divBdr>
        </w:div>
      </w:divsChild>
    </w:div>
    <w:div w:id="1848790083">
      <w:bodyDiv w:val="1"/>
      <w:marLeft w:val="0"/>
      <w:marRight w:val="0"/>
      <w:marTop w:val="0"/>
      <w:marBottom w:val="0"/>
      <w:divBdr>
        <w:top w:val="none" w:sz="0" w:space="0" w:color="auto"/>
        <w:left w:val="none" w:sz="0" w:space="0" w:color="auto"/>
        <w:bottom w:val="none" w:sz="0" w:space="0" w:color="auto"/>
        <w:right w:val="none" w:sz="0" w:space="0" w:color="auto"/>
      </w:divBdr>
      <w:divsChild>
        <w:div w:id="1760177168">
          <w:marLeft w:val="547"/>
          <w:marRight w:val="0"/>
          <w:marTop w:val="67"/>
          <w:marBottom w:val="0"/>
          <w:divBdr>
            <w:top w:val="none" w:sz="0" w:space="0" w:color="auto"/>
            <w:left w:val="none" w:sz="0" w:space="0" w:color="auto"/>
            <w:bottom w:val="none" w:sz="0" w:space="0" w:color="auto"/>
            <w:right w:val="none" w:sz="0" w:space="0" w:color="auto"/>
          </w:divBdr>
        </w:div>
        <w:div w:id="1522358200">
          <w:marLeft w:val="1166"/>
          <w:marRight w:val="0"/>
          <w:marTop w:val="58"/>
          <w:marBottom w:val="0"/>
          <w:divBdr>
            <w:top w:val="none" w:sz="0" w:space="0" w:color="auto"/>
            <w:left w:val="none" w:sz="0" w:space="0" w:color="auto"/>
            <w:bottom w:val="none" w:sz="0" w:space="0" w:color="auto"/>
            <w:right w:val="none" w:sz="0" w:space="0" w:color="auto"/>
          </w:divBdr>
        </w:div>
        <w:div w:id="1791435779">
          <w:marLeft w:val="1166"/>
          <w:marRight w:val="0"/>
          <w:marTop w:val="58"/>
          <w:marBottom w:val="0"/>
          <w:divBdr>
            <w:top w:val="none" w:sz="0" w:space="0" w:color="auto"/>
            <w:left w:val="none" w:sz="0" w:space="0" w:color="auto"/>
            <w:bottom w:val="none" w:sz="0" w:space="0" w:color="auto"/>
            <w:right w:val="none" w:sz="0" w:space="0" w:color="auto"/>
          </w:divBdr>
        </w:div>
        <w:div w:id="1525358880">
          <w:marLeft w:val="547"/>
          <w:marRight w:val="0"/>
          <w:marTop w:val="67"/>
          <w:marBottom w:val="0"/>
          <w:divBdr>
            <w:top w:val="none" w:sz="0" w:space="0" w:color="auto"/>
            <w:left w:val="none" w:sz="0" w:space="0" w:color="auto"/>
            <w:bottom w:val="none" w:sz="0" w:space="0" w:color="auto"/>
            <w:right w:val="none" w:sz="0" w:space="0" w:color="auto"/>
          </w:divBdr>
        </w:div>
        <w:div w:id="1651595757">
          <w:marLeft w:val="1166"/>
          <w:marRight w:val="0"/>
          <w:marTop w:val="58"/>
          <w:marBottom w:val="0"/>
          <w:divBdr>
            <w:top w:val="none" w:sz="0" w:space="0" w:color="auto"/>
            <w:left w:val="none" w:sz="0" w:space="0" w:color="auto"/>
            <w:bottom w:val="none" w:sz="0" w:space="0" w:color="auto"/>
            <w:right w:val="none" w:sz="0" w:space="0" w:color="auto"/>
          </w:divBdr>
        </w:div>
        <w:div w:id="389110578">
          <w:marLeft w:val="1166"/>
          <w:marRight w:val="0"/>
          <w:marTop w:val="58"/>
          <w:marBottom w:val="0"/>
          <w:divBdr>
            <w:top w:val="none" w:sz="0" w:space="0" w:color="auto"/>
            <w:left w:val="none" w:sz="0" w:space="0" w:color="auto"/>
            <w:bottom w:val="none" w:sz="0" w:space="0" w:color="auto"/>
            <w:right w:val="none" w:sz="0" w:space="0" w:color="auto"/>
          </w:divBdr>
        </w:div>
        <w:div w:id="497311059">
          <w:marLeft w:val="547"/>
          <w:marRight w:val="0"/>
          <w:marTop w:val="67"/>
          <w:marBottom w:val="0"/>
          <w:divBdr>
            <w:top w:val="none" w:sz="0" w:space="0" w:color="auto"/>
            <w:left w:val="none" w:sz="0" w:space="0" w:color="auto"/>
            <w:bottom w:val="none" w:sz="0" w:space="0" w:color="auto"/>
            <w:right w:val="none" w:sz="0" w:space="0" w:color="auto"/>
          </w:divBdr>
        </w:div>
        <w:div w:id="794056312">
          <w:marLeft w:val="547"/>
          <w:marRight w:val="0"/>
          <w:marTop w:val="67"/>
          <w:marBottom w:val="0"/>
          <w:divBdr>
            <w:top w:val="none" w:sz="0" w:space="0" w:color="auto"/>
            <w:left w:val="none" w:sz="0" w:space="0" w:color="auto"/>
            <w:bottom w:val="none" w:sz="0" w:space="0" w:color="auto"/>
            <w:right w:val="none" w:sz="0" w:space="0" w:color="auto"/>
          </w:divBdr>
        </w:div>
        <w:div w:id="1982684634">
          <w:marLeft w:val="1166"/>
          <w:marRight w:val="0"/>
          <w:marTop w:val="58"/>
          <w:marBottom w:val="0"/>
          <w:divBdr>
            <w:top w:val="none" w:sz="0" w:space="0" w:color="auto"/>
            <w:left w:val="none" w:sz="0" w:space="0" w:color="auto"/>
            <w:bottom w:val="none" w:sz="0" w:space="0" w:color="auto"/>
            <w:right w:val="none" w:sz="0" w:space="0" w:color="auto"/>
          </w:divBdr>
        </w:div>
        <w:div w:id="1077631946">
          <w:marLeft w:val="1166"/>
          <w:marRight w:val="0"/>
          <w:marTop w:val="58"/>
          <w:marBottom w:val="0"/>
          <w:divBdr>
            <w:top w:val="none" w:sz="0" w:space="0" w:color="auto"/>
            <w:left w:val="none" w:sz="0" w:space="0" w:color="auto"/>
            <w:bottom w:val="none" w:sz="0" w:space="0" w:color="auto"/>
            <w:right w:val="none" w:sz="0" w:space="0" w:color="auto"/>
          </w:divBdr>
        </w:div>
        <w:div w:id="1199780853">
          <w:marLeft w:val="547"/>
          <w:marRight w:val="0"/>
          <w:marTop w:val="67"/>
          <w:marBottom w:val="0"/>
          <w:divBdr>
            <w:top w:val="none" w:sz="0" w:space="0" w:color="auto"/>
            <w:left w:val="none" w:sz="0" w:space="0" w:color="auto"/>
            <w:bottom w:val="none" w:sz="0" w:space="0" w:color="auto"/>
            <w:right w:val="none" w:sz="0" w:space="0" w:color="auto"/>
          </w:divBdr>
        </w:div>
        <w:div w:id="554121491">
          <w:marLeft w:val="1166"/>
          <w:marRight w:val="0"/>
          <w:marTop w:val="58"/>
          <w:marBottom w:val="0"/>
          <w:divBdr>
            <w:top w:val="none" w:sz="0" w:space="0" w:color="auto"/>
            <w:left w:val="none" w:sz="0" w:space="0" w:color="auto"/>
            <w:bottom w:val="none" w:sz="0" w:space="0" w:color="auto"/>
            <w:right w:val="none" w:sz="0" w:space="0" w:color="auto"/>
          </w:divBdr>
        </w:div>
        <w:div w:id="716852785">
          <w:marLeft w:val="1166"/>
          <w:marRight w:val="0"/>
          <w:marTop w:val="58"/>
          <w:marBottom w:val="0"/>
          <w:divBdr>
            <w:top w:val="none" w:sz="0" w:space="0" w:color="auto"/>
            <w:left w:val="none" w:sz="0" w:space="0" w:color="auto"/>
            <w:bottom w:val="none" w:sz="0" w:space="0" w:color="auto"/>
            <w:right w:val="none" w:sz="0" w:space="0" w:color="auto"/>
          </w:divBdr>
        </w:div>
        <w:div w:id="1425611654">
          <w:marLeft w:val="547"/>
          <w:marRight w:val="0"/>
          <w:marTop w:val="67"/>
          <w:marBottom w:val="0"/>
          <w:divBdr>
            <w:top w:val="none" w:sz="0" w:space="0" w:color="auto"/>
            <w:left w:val="none" w:sz="0" w:space="0" w:color="auto"/>
            <w:bottom w:val="none" w:sz="0" w:space="0" w:color="auto"/>
            <w:right w:val="none" w:sz="0" w:space="0" w:color="auto"/>
          </w:divBdr>
        </w:div>
      </w:divsChild>
    </w:div>
    <w:div w:id="1856965582">
      <w:bodyDiv w:val="1"/>
      <w:marLeft w:val="0"/>
      <w:marRight w:val="0"/>
      <w:marTop w:val="0"/>
      <w:marBottom w:val="0"/>
      <w:divBdr>
        <w:top w:val="none" w:sz="0" w:space="0" w:color="auto"/>
        <w:left w:val="none" w:sz="0" w:space="0" w:color="auto"/>
        <w:bottom w:val="none" w:sz="0" w:space="0" w:color="auto"/>
        <w:right w:val="none" w:sz="0" w:space="0" w:color="auto"/>
      </w:divBdr>
      <w:divsChild>
        <w:div w:id="102194031">
          <w:marLeft w:val="1166"/>
          <w:marRight w:val="0"/>
          <w:marTop w:val="0"/>
          <w:marBottom w:val="0"/>
          <w:divBdr>
            <w:top w:val="none" w:sz="0" w:space="0" w:color="auto"/>
            <w:left w:val="none" w:sz="0" w:space="0" w:color="auto"/>
            <w:bottom w:val="none" w:sz="0" w:space="0" w:color="auto"/>
            <w:right w:val="none" w:sz="0" w:space="0" w:color="auto"/>
          </w:divBdr>
        </w:div>
        <w:div w:id="1498643805">
          <w:marLeft w:val="1166"/>
          <w:marRight w:val="0"/>
          <w:marTop w:val="0"/>
          <w:marBottom w:val="0"/>
          <w:divBdr>
            <w:top w:val="none" w:sz="0" w:space="0" w:color="auto"/>
            <w:left w:val="none" w:sz="0" w:space="0" w:color="auto"/>
            <w:bottom w:val="none" w:sz="0" w:space="0" w:color="auto"/>
            <w:right w:val="none" w:sz="0" w:space="0" w:color="auto"/>
          </w:divBdr>
        </w:div>
        <w:div w:id="1288732654">
          <w:marLeft w:val="1886"/>
          <w:marRight w:val="0"/>
          <w:marTop w:val="0"/>
          <w:marBottom w:val="0"/>
          <w:divBdr>
            <w:top w:val="none" w:sz="0" w:space="0" w:color="auto"/>
            <w:left w:val="none" w:sz="0" w:space="0" w:color="auto"/>
            <w:bottom w:val="none" w:sz="0" w:space="0" w:color="auto"/>
            <w:right w:val="none" w:sz="0" w:space="0" w:color="auto"/>
          </w:divBdr>
        </w:div>
        <w:div w:id="140661634">
          <w:marLeft w:val="1166"/>
          <w:marRight w:val="0"/>
          <w:marTop w:val="0"/>
          <w:marBottom w:val="0"/>
          <w:divBdr>
            <w:top w:val="none" w:sz="0" w:space="0" w:color="auto"/>
            <w:left w:val="none" w:sz="0" w:space="0" w:color="auto"/>
            <w:bottom w:val="none" w:sz="0" w:space="0" w:color="auto"/>
            <w:right w:val="none" w:sz="0" w:space="0" w:color="auto"/>
          </w:divBdr>
        </w:div>
        <w:div w:id="807475700">
          <w:marLeft w:val="1886"/>
          <w:marRight w:val="0"/>
          <w:marTop w:val="0"/>
          <w:marBottom w:val="0"/>
          <w:divBdr>
            <w:top w:val="none" w:sz="0" w:space="0" w:color="auto"/>
            <w:left w:val="none" w:sz="0" w:space="0" w:color="auto"/>
            <w:bottom w:val="none" w:sz="0" w:space="0" w:color="auto"/>
            <w:right w:val="none" w:sz="0" w:space="0" w:color="auto"/>
          </w:divBdr>
        </w:div>
        <w:div w:id="1006638968">
          <w:marLeft w:val="1886"/>
          <w:marRight w:val="0"/>
          <w:marTop w:val="0"/>
          <w:marBottom w:val="0"/>
          <w:divBdr>
            <w:top w:val="none" w:sz="0" w:space="0" w:color="auto"/>
            <w:left w:val="none" w:sz="0" w:space="0" w:color="auto"/>
            <w:bottom w:val="none" w:sz="0" w:space="0" w:color="auto"/>
            <w:right w:val="none" w:sz="0" w:space="0" w:color="auto"/>
          </w:divBdr>
        </w:div>
        <w:div w:id="1815482987">
          <w:marLeft w:val="2606"/>
          <w:marRight w:val="0"/>
          <w:marTop w:val="0"/>
          <w:marBottom w:val="0"/>
          <w:divBdr>
            <w:top w:val="none" w:sz="0" w:space="0" w:color="auto"/>
            <w:left w:val="none" w:sz="0" w:space="0" w:color="auto"/>
            <w:bottom w:val="none" w:sz="0" w:space="0" w:color="auto"/>
            <w:right w:val="none" w:sz="0" w:space="0" w:color="auto"/>
          </w:divBdr>
        </w:div>
        <w:div w:id="1797986944">
          <w:marLeft w:val="2606"/>
          <w:marRight w:val="0"/>
          <w:marTop w:val="0"/>
          <w:marBottom w:val="0"/>
          <w:divBdr>
            <w:top w:val="none" w:sz="0" w:space="0" w:color="auto"/>
            <w:left w:val="none" w:sz="0" w:space="0" w:color="auto"/>
            <w:bottom w:val="none" w:sz="0" w:space="0" w:color="auto"/>
            <w:right w:val="none" w:sz="0" w:space="0" w:color="auto"/>
          </w:divBdr>
        </w:div>
        <w:div w:id="680401204">
          <w:marLeft w:val="2606"/>
          <w:marRight w:val="0"/>
          <w:marTop w:val="0"/>
          <w:marBottom w:val="0"/>
          <w:divBdr>
            <w:top w:val="none" w:sz="0" w:space="0" w:color="auto"/>
            <w:left w:val="none" w:sz="0" w:space="0" w:color="auto"/>
            <w:bottom w:val="none" w:sz="0" w:space="0" w:color="auto"/>
            <w:right w:val="none" w:sz="0" w:space="0" w:color="auto"/>
          </w:divBdr>
        </w:div>
      </w:divsChild>
    </w:div>
    <w:div w:id="1872376122">
      <w:bodyDiv w:val="1"/>
      <w:marLeft w:val="0"/>
      <w:marRight w:val="0"/>
      <w:marTop w:val="0"/>
      <w:marBottom w:val="0"/>
      <w:divBdr>
        <w:top w:val="none" w:sz="0" w:space="0" w:color="auto"/>
        <w:left w:val="none" w:sz="0" w:space="0" w:color="auto"/>
        <w:bottom w:val="none" w:sz="0" w:space="0" w:color="auto"/>
        <w:right w:val="none" w:sz="0" w:space="0" w:color="auto"/>
      </w:divBdr>
      <w:divsChild>
        <w:div w:id="1306163844">
          <w:marLeft w:val="547"/>
          <w:marRight w:val="0"/>
          <w:marTop w:val="96"/>
          <w:marBottom w:val="0"/>
          <w:divBdr>
            <w:top w:val="none" w:sz="0" w:space="0" w:color="auto"/>
            <w:left w:val="none" w:sz="0" w:space="0" w:color="auto"/>
            <w:bottom w:val="none" w:sz="0" w:space="0" w:color="auto"/>
            <w:right w:val="none" w:sz="0" w:space="0" w:color="auto"/>
          </w:divBdr>
        </w:div>
        <w:div w:id="1307509763">
          <w:marLeft w:val="1166"/>
          <w:marRight w:val="0"/>
          <w:marTop w:val="77"/>
          <w:marBottom w:val="0"/>
          <w:divBdr>
            <w:top w:val="none" w:sz="0" w:space="0" w:color="auto"/>
            <w:left w:val="none" w:sz="0" w:space="0" w:color="auto"/>
            <w:bottom w:val="none" w:sz="0" w:space="0" w:color="auto"/>
            <w:right w:val="none" w:sz="0" w:space="0" w:color="auto"/>
          </w:divBdr>
        </w:div>
        <w:div w:id="1462962467">
          <w:marLeft w:val="1800"/>
          <w:marRight w:val="0"/>
          <w:marTop w:val="58"/>
          <w:marBottom w:val="0"/>
          <w:divBdr>
            <w:top w:val="none" w:sz="0" w:space="0" w:color="auto"/>
            <w:left w:val="none" w:sz="0" w:space="0" w:color="auto"/>
            <w:bottom w:val="none" w:sz="0" w:space="0" w:color="auto"/>
            <w:right w:val="none" w:sz="0" w:space="0" w:color="auto"/>
          </w:divBdr>
        </w:div>
        <w:div w:id="997225310">
          <w:marLeft w:val="1800"/>
          <w:marRight w:val="0"/>
          <w:marTop w:val="58"/>
          <w:marBottom w:val="0"/>
          <w:divBdr>
            <w:top w:val="none" w:sz="0" w:space="0" w:color="auto"/>
            <w:left w:val="none" w:sz="0" w:space="0" w:color="auto"/>
            <w:bottom w:val="none" w:sz="0" w:space="0" w:color="auto"/>
            <w:right w:val="none" w:sz="0" w:space="0" w:color="auto"/>
          </w:divBdr>
        </w:div>
        <w:div w:id="784424381">
          <w:marLeft w:val="1166"/>
          <w:marRight w:val="0"/>
          <w:marTop w:val="77"/>
          <w:marBottom w:val="0"/>
          <w:divBdr>
            <w:top w:val="none" w:sz="0" w:space="0" w:color="auto"/>
            <w:left w:val="none" w:sz="0" w:space="0" w:color="auto"/>
            <w:bottom w:val="none" w:sz="0" w:space="0" w:color="auto"/>
            <w:right w:val="none" w:sz="0" w:space="0" w:color="auto"/>
          </w:divBdr>
        </w:div>
        <w:div w:id="115296779">
          <w:marLeft w:val="1800"/>
          <w:marRight w:val="0"/>
          <w:marTop w:val="58"/>
          <w:marBottom w:val="0"/>
          <w:divBdr>
            <w:top w:val="none" w:sz="0" w:space="0" w:color="auto"/>
            <w:left w:val="none" w:sz="0" w:space="0" w:color="auto"/>
            <w:bottom w:val="none" w:sz="0" w:space="0" w:color="auto"/>
            <w:right w:val="none" w:sz="0" w:space="0" w:color="auto"/>
          </w:divBdr>
        </w:div>
        <w:div w:id="246042531">
          <w:marLeft w:val="1166"/>
          <w:marRight w:val="0"/>
          <w:marTop w:val="77"/>
          <w:marBottom w:val="0"/>
          <w:divBdr>
            <w:top w:val="none" w:sz="0" w:space="0" w:color="auto"/>
            <w:left w:val="none" w:sz="0" w:space="0" w:color="auto"/>
            <w:bottom w:val="none" w:sz="0" w:space="0" w:color="auto"/>
            <w:right w:val="none" w:sz="0" w:space="0" w:color="auto"/>
          </w:divBdr>
        </w:div>
        <w:div w:id="489098417">
          <w:marLeft w:val="1800"/>
          <w:marRight w:val="0"/>
          <w:marTop w:val="58"/>
          <w:marBottom w:val="0"/>
          <w:divBdr>
            <w:top w:val="none" w:sz="0" w:space="0" w:color="auto"/>
            <w:left w:val="none" w:sz="0" w:space="0" w:color="auto"/>
            <w:bottom w:val="none" w:sz="0" w:space="0" w:color="auto"/>
            <w:right w:val="none" w:sz="0" w:space="0" w:color="auto"/>
          </w:divBdr>
        </w:div>
        <w:div w:id="1867939837">
          <w:marLeft w:val="547"/>
          <w:marRight w:val="0"/>
          <w:marTop w:val="96"/>
          <w:marBottom w:val="0"/>
          <w:divBdr>
            <w:top w:val="none" w:sz="0" w:space="0" w:color="auto"/>
            <w:left w:val="none" w:sz="0" w:space="0" w:color="auto"/>
            <w:bottom w:val="none" w:sz="0" w:space="0" w:color="auto"/>
            <w:right w:val="none" w:sz="0" w:space="0" w:color="auto"/>
          </w:divBdr>
        </w:div>
        <w:div w:id="507526924">
          <w:marLeft w:val="1166"/>
          <w:marRight w:val="0"/>
          <w:marTop w:val="77"/>
          <w:marBottom w:val="0"/>
          <w:divBdr>
            <w:top w:val="none" w:sz="0" w:space="0" w:color="auto"/>
            <w:left w:val="none" w:sz="0" w:space="0" w:color="auto"/>
            <w:bottom w:val="none" w:sz="0" w:space="0" w:color="auto"/>
            <w:right w:val="none" w:sz="0" w:space="0" w:color="auto"/>
          </w:divBdr>
        </w:div>
        <w:div w:id="682783351">
          <w:marLeft w:val="1166"/>
          <w:marRight w:val="0"/>
          <w:marTop w:val="77"/>
          <w:marBottom w:val="0"/>
          <w:divBdr>
            <w:top w:val="none" w:sz="0" w:space="0" w:color="auto"/>
            <w:left w:val="none" w:sz="0" w:space="0" w:color="auto"/>
            <w:bottom w:val="none" w:sz="0" w:space="0" w:color="auto"/>
            <w:right w:val="none" w:sz="0" w:space="0" w:color="auto"/>
          </w:divBdr>
        </w:div>
        <w:div w:id="837693620">
          <w:marLeft w:val="547"/>
          <w:marRight w:val="0"/>
          <w:marTop w:val="96"/>
          <w:marBottom w:val="0"/>
          <w:divBdr>
            <w:top w:val="none" w:sz="0" w:space="0" w:color="auto"/>
            <w:left w:val="none" w:sz="0" w:space="0" w:color="auto"/>
            <w:bottom w:val="none" w:sz="0" w:space="0" w:color="auto"/>
            <w:right w:val="none" w:sz="0" w:space="0" w:color="auto"/>
          </w:divBdr>
        </w:div>
        <w:div w:id="1162814001">
          <w:marLeft w:val="1166"/>
          <w:marRight w:val="0"/>
          <w:marTop w:val="77"/>
          <w:marBottom w:val="0"/>
          <w:divBdr>
            <w:top w:val="none" w:sz="0" w:space="0" w:color="auto"/>
            <w:left w:val="none" w:sz="0" w:space="0" w:color="auto"/>
            <w:bottom w:val="none" w:sz="0" w:space="0" w:color="auto"/>
            <w:right w:val="none" w:sz="0" w:space="0" w:color="auto"/>
          </w:divBdr>
        </w:div>
        <w:div w:id="211113583">
          <w:marLeft w:val="1166"/>
          <w:marRight w:val="0"/>
          <w:marTop w:val="77"/>
          <w:marBottom w:val="0"/>
          <w:divBdr>
            <w:top w:val="none" w:sz="0" w:space="0" w:color="auto"/>
            <w:left w:val="none" w:sz="0" w:space="0" w:color="auto"/>
            <w:bottom w:val="none" w:sz="0" w:space="0" w:color="auto"/>
            <w:right w:val="none" w:sz="0" w:space="0" w:color="auto"/>
          </w:divBdr>
        </w:div>
        <w:div w:id="1671717421">
          <w:marLeft w:val="1166"/>
          <w:marRight w:val="0"/>
          <w:marTop w:val="77"/>
          <w:marBottom w:val="0"/>
          <w:divBdr>
            <w:top w:val="none" w:sz="0" w:space="0" w:color="auto"/>
            <w:left w:val="none" w:sz="0" w:space="0" w:color="auto"/>
            <w:bottom w:val="none" w:sz="0" w:space="0" w:color="auto"/>
            <w:right w:val="none" w:sz="0" w:space="0" w:color="auto"/>
          </w:divBdr>
        </w:div>
      </w:divsChild>
    </w:div>
    <w:div w:id="1876311957">
      <w:bodyDiv w:val="1"/>
      <w:marLeft w:val="0"/>
      <w:marRight w:val="0"/>
      <w:marTop w:val="0"/>
      <w:marBottom w:val="0"/>
      <w:divBdr>
        <w:top w:val="none" w:sz="0" w:space="0" w:color="auto"/>
        <w:left w:val="none" w:sz="0" w:space="0" w:color="auto"/>
        <w:bottom w:val="none" w:sz="0" w:space="0" w:color="auto"/>
        <w:right w:val="none" w:sz="0" w:space="0" w:color="auto"/>
      </w:divBdr>
      <w:divsChild>
        <w:div w:id="1442529147">
          <w:marLeft w:val="547"/>
          <w:marRight w:val="0"/>
          <w:marTop w:val="130"/>
          <w:marBottom w:val="0"/>
          <w:divBdr>
            <w:top w:val="none" w:sz="0" w:space="0" w:color="auto"/>
            <w:left w:val="none" w:sz="0" w:space="0" w:color="auto"/>
            <w:bottom w:val="none" w:sz="0" w:space="0" w:color="auto"/>
            <w:right w:val="none" w:sz="0" w:space="0" w:color="auto"/>
          </w:divBdr>
        </w:div>
        <w:div w:id="1975137444">
          <w:marLeft w:val="547"/>
          <w:marRight w:val="0"/>
          <w:marTop w:val="130"/>
          <w:marBottom w:val="0"/>
          <w:divBdr>
            <w:top w:val="none" w:sz="0" w:space="0" w:color="auto"/>
            <w:left w:val="none" w:sz="0" w:space="0" w:color="auto"/>
            <w:bottom w:val="none" w:sz="0" w:space="0" w:color="auto"/>
            <w:right w:val="none" w:sz="0" w:space="0" w:color="auto"/>
          </w:divBdr>
        </w:div>
        <w:div w:id="1979794453">
          <w:marLeft w:val="1166"/>
          <w:marRight w:val="0"/>
          <w:marTop w:val="115"/>
          <w:marBottom w:val="0"/>
          <w:divBdr>
            <w:top w:val="none" w:sz="0" w:space="0" w:color="auto"/>
            <w:left w:val="none" w:sz="0" w:space="0" w:color="auto"/>
            <w:bottom w:val="none" w:sz="0" w:space="0" w:color="auto"/>
            <w:right w:val="none" w:sz="0" w:space="0" w:color="auto"/>
          </w:divBdr>
        </w:div>
      </w:divsChild>
    </w:div>
    <w:div w:id="1879271484">
      <w:bodyDiv w:val="1"/>
      <w:marLeft w:val="0"/>
      <w:marRight w:val="0"/>
      <w:marTop w:val="0"/>
      <w:marBottom w:val="0"/>
      <w:divBdr>
        <w:top w:val="none" w:sz="0" w:space="0" w:color="auto"/>
        <w:left w:val="none" w:sz="0" w:space="0" w:color="auto"/>
        <w:bottom w:val="none" w:sz="0" w:space="0" w:color="auto"/>
        <w:right w:val="none" w:sz="0" w:space="0" w:color="auto"/>
      </w:divBdr>
      <w:divsChild>
        <w:div w:id="94323605">
          <w:marLeft w:val="360"/>
          <w:marRight w:val="0"/>
          <w:marTop w:val="200"/>
          <w:marBottom w:val="0"/>
          <w:divBdr>
            <w:top w:val="none" w:sz="0" w:space="0" w:color="auto"/>
            <w:left w:val="none" w:sz="0" w:space="0" w:color="auto"/>
            <w:bottom w:val="none" w:sz="0" w:space="0" w:color="auto"/>
            <w:right w:val="none" w:sz="0" w:space="0" w:color="auto"/>
          </w:divBdr>
        </w:div>
        <w:div w:id="939989074">
          <w:marLeft w:val="360"/>
          <w:marRight w:val="0"/>
          <w:marTop w:val="200"/>
          <w:marBottom w:val="0"/>
          <w:divBdr>
            <w:top w:val="none" w:sz="0" w:space="0" w:color="auto"/>
            <w:left w:val="none" w:sz="0" w:space="0" w:color="auto"/>
            <w:bottom w:val="none" w:sz="0" w:space="0" w:color="auto"/>
            <w:right w:val="none" w:sz="0" w:space="0" w:color="auto"/>
          </w:divBdr>
        </w:div>
        <w:div w:id="764421955">
          <w:marLeft w:val="360"/>
          <w:marRight w:val="0"/>
          <w:marTop w:val="200"/>
          <w:marBottom w:val="0"/>
          <w:divBdr>
            <w:top w:val="none" w:sz="0" w:space="0" w:color="auto"/>
            <w:left w:val="none" w:sz="0" w:space="0" w:color="auto"/>
            <w:bottom w:val="none" w:sz="0" w:space="0" w:color="auto"/>
            <w:right w:val="none" w:sz="0" w:space="0" w:color="auto"/>
          </w:divBdr>
        </w:div>
        <w:div w:id="1903177250">
          <w:marLeft w:val="360"/>
          <w:marRight w:val="0"/>
          <w:marTop w:val="200"/>
          <w:marBottom w:val="0"/>
          <w:divBdr>
            <w:top w:val="none" w:sz="0" w:space="0" w:color="auto"/>
            <w:left w:val="none" w:sz="0" w:space="0" w:color="auto"/>
            <w:bottom w:val="none" w:sz="0" w:space="0" w:color="auto"/>
            <w:right w:val="none" w:sz="0" w:space="0" w:color="auto"/>
          </w:divBdr>
        </w:div>
      </w:divsChild>
    </w:div>
    <w:div w:id="1910118035">
      <w:bodyDiv w:val="1"/>
      <w:marLeft w:val="0"/>
      <w:marRight w:val="0"/>
      <w:marTop w:val="0"/>
      <w:marBottom w:val="0"/>
      <w:divBdr>
        <w:top w:val="none" w:sz="0" w:space="0" w:color="auto"/>
        <w:left w:val="none" w:sz="0" w:space="0" w:color="auto"/>
        <w:bottom w:val="none" w:sz="0" w:space="0" w:color="auto"/>
        <w:right w:val="none" w:sz="0" w:space="0" w:color="auto"/>
      </w:divBdr>
      <w:divsChild>
        <w:div w:id="547452748">
          <w:marLeft w:val="547"/>
          <w:marRight w:val="0"/>
          <w:marTop w:val="106"/>
          <w:marBottom w:val="0"/>
          <w:divBdr>
            <w:top w:val="none" w:sz="0" w:space="0" w:color="auto"/>
            <w:left w:val="none" w:sz="0" w:space="0" w:color="auto"/>
            <w:bottom w:val="none" w:sz="0" w:space="0" w:color="auto"/>
            <w:right w:val="none" w:sz="0" w:space="0" w:color="auto"/>
          </w:divBdr>
        </w:div>
        <w:div w:id="652374654">
          <w:marLeft w:val="1166"/>
          <w:marRight w:val="0"/>
          <w:marTop w:val="91"/>
          <w:marBottom w:val="0"/>
          <w:divBdr>
            <w:top w:val="none" w:sz="0" w:space="0" w:color="auto"/>
            <w:left w:val="none" w:sz="0" w:space="0" w:color="auto"/>
            <w:bottom w:val="none" w:sz="0" w:space="0" w:color="auto"/>
            <w:right w:val="none" w:sz="0" w:space="0" w:color="auto"/>
          </w:divBdr>
        </w:div>
        <w:div w:id="892274930">
          <w:marLeft w:val="547"/>
          <w:marRight w:val="0"/>
          <w:marTop w:val="106"/>
          <w:marBottom w:val="0"/>
          <w:divBdr>
            <w:top w:val="none" w:sz="0" w:space="0" w:color="auto"/>
            <w:left w:val="none" w:sz="0" w:space="0" w:color="auto"/>
            <w:bottom w:val="none" w:sz="0" w:space="0" w:color="auto"/>
            <w:right w:val="none" w:sz="0" w:space="0" w:color="auto"/>
          </w:divBdr>
        </w:div>
        <w:div w:id="1955555048">
          <w:marLeft w:val="1166"/>
          <w:marRight w:val="0"/>
          <w:marTop w:val="91"/>
          <w:marBottom w:val="0"/>
          <w:divBdr>
            <w:top w:val="none" w:sz="0" w:space="0" w:color="auto"/>
            <w:left w:val="none" w:sz="0" w:space="0" w:color="auto"/>
            <w:bottom w:val="none" w:sz="0" w:space="0" w:color="auto"/>
            <w:right w:val="none" w:sz="0" w:space="0" w:color="auto"/>
          </w:divBdr>
        </w:div>
      </w:divsChild>
    </w:div>
    <w:div w:id="1911816352">
      <w:bodyDiv w:val="1"/>
      <w:marLeft w:val="0"/>
      <w:marRight w:val="0"/>
      <w:marTop w:val="0"/>
      <w:marBottom w:val="0"/>
      <w:divBdr>
        <w:top w:val="none" w:sz="0" w:space="0" w:color="auto"/>
        <w:left w:val="none" w:sz="0" w:space="0" w:color="auto"/>
        <w:bottom w:val="none" w:sz="0" w:space="0" w:color="auto"/>
        <w:right w:val="none" w:sz="0" w:space="0" w:color="auto"/>
      </w:divBdr>
      <w:divsChild>
        <w:div w:id="1917978347">
          <w:marLeft w:val="547"/>
          <w:marRight w:val="0"/>
          <w:marTop w:val="154"/>
          <w:marBottom w:val="0"/>
          <w:divBdr>
            <w:top w:val="none" w:sz="0" w:space="0" w:color="auto"/>
            <w:left w:val="none" w:sz="0" w:space="0" w:color="auto"/>
            <w:bottom w:val="none" w:sz="0" w:space="0" w:color="auto"/>
            <w:right w:val="none" w:sz="0" w:space="0" w:color="auto"/>
          </w:divBdr>
        </w:div>
      </w:divsChild>
    </w:div>
    <w:div w:id="1913075627">
      <w:bodyDiv w:val="1"/>
      <w:marLeft w:val="0"/>
      <w:marRight w:val="0"/>
      <w:marTop w:val="0"/>
      <w:marBottom w:val="0"/>
      <w:divBdr>
        <w:top w:val="none" w:sz="0" w:space="0" w:color="auto"/>
        <w:left w:val="none" w:sz="0" w:space="0" w:color="auto"/>
        <w:bottom w:val="none" w:sz="0" w:space="0" w:color="auto"/>
        <w:right w:val="none" w:sz="0" w:space="0" w:color="auto"/>
      </w:divBdr>
      <w:divsChild>
        <w:div w:id="2077970402">
          <w:marLeft w:val="1166"/>
          <w:marRight w:val="0"/>
          <w:marTop w:val="96"/>
          <w:marBottom w:val="0"/>
          <w:divBdr>
            <w:top w:val="none" w:sz="0" w:space="0" w:color="auto"/>
            <w:left w:val="none" w:sz="0" w:space="0" w:color="auto"/>
            <w:bottom w:val="none" w:sz="0" w:space="0" w:color="auto"/>
            <w:right w:val="none" w:sz="0" w:space="0" w:color="auto"/>
          </w:divBdr>
        </w:div>
        <w:div w:id="884564950">
          <w:marLeft w:val="1800"/>
          <w:marRight w:val="0"/>
          <w:marTop w:val="77"/>
          <w:marBottom w:val="0"/>
          <w:divBdr>
            <w:top w:val="none" w:sz="0" w:space="0" w:color="auto"/>
            <w:left w:val="none" w:sz="0" w:space="0" w:color="auto"/>
            <w:bottom w:val="none" w:sz="0" w:space="0" w:color="auto"/>
            <w:right w:val="none" w:sz="0" w:space="0" w:color="auto"/>
          </w:divBdr>
        </w:div>
        <w:div w:id="1300961926">
          <w:marLeft w:val="1800"/>
          <w:marRight w:val="0"/>
          <w:marTop w:val="77"/>
          <w:marBottom w:val="0"/>
          <w:divBdr>
            <w:top w:val="none" w:sz="0" w:space="0" w:color="auto"/>
            <w:left w:val="none" w:sz="0" w:space="0" w:color="auto"/>
            <w:bottom w:val="none" w:sz="0" w:space="0" w:color="auto"/>
            <w:right w:val="none" w:sz="0" w:space="0" w:color="auto"/>
          </w:divBdr>
        </w:div>
        <w:div w:id="401149052">
          <w:marLeft w:val="1166"/>
          <w:marRight w:val="0"/>
          <w:marTop w:val="96"/>
          <w:marBottom w:val="0"/>
          <w:divBdr>
            <w:top w:val="none" w:sz="0" w:space="0" w:color="auto"/>
            <w:left w:val="none" w:sz="0" w:space="0" w:color="auto"/>
            <w:bottom w:val="none" w:sz="0" w:space="0" w:color="auto"/>
            <w:right w:val="none" w:sz="0" w:space="0" w:color="auto"/>
          </w:divBdr>
        </w:div>
        <w:div w:id="1698579720">
          <w:marLeft w:val="1800"/>
          <w:marRight w:val="0"/>
          <w:marTop w:val="77"/>
          <w:marBottom w:val="0"/>
          <w:divBdr>
            <w:top w:val="none" w:sz="0" w:space="0" w:color="auto"/>
            <w:left w:val="none" w:sz="0" w:space="0" w:color="auto"/>
            <w:bottom w:val="none" w:sz="0" w:space="0" w:color="auto"/>
            <w:right w:val="none" w:sz="0" w:space="0" w:color="auto"/>
          </w:divBdr>
        </w:div>
      </w:divsChild>
    </w:div>
    <w:div w:id="1918057917">
      <w:bodyDiv w:val="1"/>
      <w:marLeft w:val="0"/>
      <w:marRight w:val="0"/>
      <w:marTop w:val="0"/>
      <w:marBottom w:val="0"/>
      <w:divBdr>
        <w:top w:val="none" w:sz="0" w:space="0" w:color="auto"/>
        <w:left w:val="none" w:sz="0" w:space="0" w:color="auto"/>
        <w:bottom w:val="none" w:sz="0" w:space="0" w:color="auto"/>
        <w:right w:val="none" w:sz="0" w:space="0" w:color="auto"/>
      </w:divBdr>
      <w:divsChild>
        <w:div w:id="754396173">
          <w:marLeft w:val="547"/>
          <w:marRight w:val="0"/>
          <w:marTop w:val="154"/>
          <w:marBottom w:val="0"/>
          <w:divBdr>
            <w:top w:val="none" w:sz="0" w:space="0" w:color="auto"/>
            <w:left w:val="none" w:sz="0" w:space="0" w:color="auto"/>
            <w:bottom w:val="none" w:sz="0" w:space="0" w:color="auto"/>
            <w:right w:val="none" w:sz="0" w:space="0" w:color="auto"/>
          </w:divBdr>
        </w:div>
        <w:div w:id="1519614357">
          <w:marLeft w:val="1166"/>
          <w:marRight w:val="0"/>
          <w:marTop w:val="134"/>
          <w:marBottom w:val="0"/>
          <w:divBdr>
            <w:top w:val="none" w:sz="0" w:space="0" w:color="auto"/>
            <w:left w:val="none" w:sz="0" w:space="0" w:color="auto"/>
            <w:bottom w:val="none" w:sz="0" w:space="0" w:color="auto"/>
            <w:right w:val="none" w:sz="0" w:space="0" w:color="auto"/>
          </w:divBdr>
        </w:div>
      </w:divsChild>
    </w:div>
    <w:div w:id="1928463579">
      <w:bodyDiv w:val="1"/>
      <w:marLeft w:val="0"/>
      <w:marRight w:val="0"/>
      <w:marTop w:val="0"/>
      <w:marBottom w:val="0"/>
      <w:divBdr>
        <w:top w:val="none" w:sz="0" w:space="0" w:color="auto"/>
        <w:left w:val="none" w:sz="0" w:space="0" w:color="auto"/>
        <w:bottom w:val="none" w:sz="0" w:space="0" w:color="auto"/>
        <w:right w:val="none" w:sz="0" w:space="0" w:color="auto"/>
      </w:divBdr>
      <w:divsChild>
        <w:div w:id="841746386">
          <w:marLeft w:val="1166"/>
          <w:marRight w:val="0"/>
          <w:marTop w:val="77"/>
          <w:marBottom w:val="0"/>
          <w:divBdr>
            <w:top w:val="none" w:sz="0" w:space="0" w:color="auto"/>
            <w:left w:val="none" w:sz="0" w:space="0" w:color="auto"/>
            <w:bottom w:val="none" w:sz="0" w:space="0" w:color="auto"/>
            <w:right w:val="none" w:sz="0" w:space="0" w:color="auto"/>
          </w:divBdr>
        </w:div>
        <w:div w:id="575477048">
          <w:marLeft w:val="1800"/>
          <w:marRight w:val="0"/>
          <w:marTop w:val="67"/>
          <w:marBottom w:val="0"/>
          <w:divBdr>
            <w:top w:val="none" w:sz="0" w:space="0" w:color="auto"/>
            <w:left w:val="none" w:sz="0" w:space="0" w:color="auto"/>
            <w:bottom w:val="none" w:sz="0" w:space="0" w:color="auto"/>
            <w:right w:val="none" w:sz="0" w:space="0" w:color="auto"/>
          </w:divBdr>
        </w:div>
        <w:div w:id="1672371125">
          <w:marLeft w:val="1800"/>
          <w:marRight w:val="0"/>
          <w:marTop w:val="67"/>
          <w:marBottom w:val="0"/>
          <w:divBdr>
            <w:top w:val="none" w:sz="0" w:space="0" w:color="auto"/>
            <w:left w:val="none" w:sz="0" w:space="0" w:color="auto"/>
            <w:bottom w:val="none" w:sz="0" w:space="0" w:color="auto"/>
            <w:right w:val="none" w:sz="0" w:space="0" w:color="auto"/>
          </w:divBdr>
        </w:div>
        <w:div w:id="472211939">
          <w:marLeft w:val="1800"/>
          <w:marRight w:val="0"/>
          <w:marTop w:val="67"/>
          <w:marBottom w:val="0"/>
          <w:divBdr>
            <w:top w:val="none" w:sz="0" w:space="0" w:color="auto"/>
            <w:left w:val="none" w:sz="0" w:space="0" w:color="auto"/>
            <w:bottom w:val="none" w:sz="0" w:space="0" w:color="auto"/>
            <w:right w:val="none" w:sz="0" w:space="0" w:color="auto"/>
          </w:divBdr>
        </w:div>
        <w:div w:id="741875508">
          <w:marLeft w:val="1166"/>
          <w:marRight w:val="0"/>
          <w:marTop w:val="77"/>
          <w:marBottom w:val="0"/>
          <w:divBdr>
            <w:top w:val="none" w:sz="0" w:space="0" w:color="auto"/>
            <w:left w:val="none" w:sz="0" w:space="0" w:color="auto"/>
            <w:bottom w:val="none" w:sz="0" w:space="0" w:color="auto"/>
            <w:right w:val="none" w:sz="0" w:space="0" w:color="auto"/>
          </w:divBdr>
        </w:div>
        <w:div w:id="1343123152">
          <w:marLeft w:val="1800"/>
          <w:marRight w:val="0"/>
          <w:marTop w:val="67"/>
          <w:marBottom w:val="0"/>
          <w:divBdr>
            <w:top w:val="none" w:sz="0" w:space="0" w:color="auto"/>
            <w:left w:val="none" w:sz="0" w:space="0" w:color="auto"/>
            <w:bottom w:val="none" w:sz="0" w:space="0" w:color="auto"/>
            <w:right w:val="none" w:sz="0" w:space="0" w:color="auto"/>
          </w:divBdr>
        </w:div>
        <w:div w:id="1952323199">
          <w:marLeft w:val="1800"/>
          <w:marRight w:val="0"/>
          <w:marTop w:val="67"/>
          <w:marBottom w:val="0"/>
          <w:divBdr>
            <w:top w:val="none" w:sz="0" w:space="0" w:color="auto"/>
            <w:left w:val="none" w:sz="0" w:space="0" w:color="auto"/>
            <w:bottom w:val="none" w:sz="0" w:space="0" w:color="auto"/>
            <w:right w:val="none" w:sz="0" w:space="0" w:color="auto"/>
          </w:divBdr>
        </w:div>
        <w:div w:id="489176618">
          <w:marLeft w:val="1800"/>
          <w:marRight w:val="0"/>
          <w:marTop w:val="67"/>
          <w:marBottom w:val="0"/>
          <w:divBdr>
            <w:top w:val="none" w:sz="0" w:space="0" w:color="auto"/>
            <w:left w:val="none" w:sz="0" w:space="0" w:color="auto"/>
            <w:bottom w:val="none" w:sz="0" w:space="0" w:color="auto"/>
            <w:right w:val="none" w:sz="0" w:space="0" w:color="auto"/>
          </w:divBdr>
        </w:div>
      </w:divsChild>
    </w:div>
    <w:div w:id="1937595497">
      <w:bodyDiv w:val="1"/>
      <w:marLeft w:val="0"/>
      <w:marRight w:val="0"/>
      <w:marTop w:val="0"/>
      <w:marBottom w:val="0"/>
      <w:divBdr>
        <w:top w:val="none" w:sz="0" w:space="0" w:color="auto"/>
        <w:left w:val="none" w:sz="0" w:space="0" w:color="auto"/>
        <w:bottom w:val="none" w:sz="0" w:space="0" w:color="auto"/>
        <w:right w:val="none" w:sz="0" w:space="0" w:color="auto"/>
      </w:divBdr>
      <w:divsChild>
        <w:div w:id="2044361689">
          <w:marLeft w:val="547"/>
          <w:marRight w:val="0"/>
          <w:marTop w:val="72"/>
          <w:marBottom w:val="0"/>
          <w:divBdr>
            <w:top w:val="none" w:sz="0" w:space="0" w:color="auto"/>
            <w:left w:val="none" w:sz="0" w:space="0" w:color="auto"/>
            <w:bottom w:val="none" w:sz="0" w:space="0" w:color="auto"/>
            <w:right w:val="none" w:sz="0" w:space="0" w:color="auto"/>
          </w:divBdr>
        </w:div>
        <w:div w:id="1274704406">
          <w:marLeft w:val="1166"/>
          <w:marRight w:val="0"/>
          <w:marTop w:val="62"/>
          <w:marBottom w:val="0"/>
          <w:divBdr>
            <w:top w:val="none" w:sz="0" w:space="0" w:color="auto"/>
            <w:left w:val="none" w:sz="0" w:space="0" w:color="auto"/>
            <w:bottom w:val="none" w:sz="0" w:space="0" w:color="auto"/>
            <w:right w:val="none" w:sz="0" w:space="0" w:color="auto"/>
          </w:divBdr>
        </w:div>
        <w:div w:id="316960315">
          <w:marLeft w:val="547"/>
          <w:marRight w:val="0"/>
          <w:marTop w:val="67"/>
          <w:marBottom w:val="0"/>
          <w:divBdr>
            <w:top w:val="none" w:sz="0" w:space="0" w:color="auto"/>
            <w:left w:val="none" w:sz="0" w:space="0" w:color="auto"/>
            <w:bottom w:val="none" w:sz="0" w:space="0" w:color="auto"/>
            <w:right w:val="none" w:sz="0" w:space="0" w:color="auto"/>
          </w:divBdr>
        </w:div>
        <w:div w:id="1691026854">
          <w:marLeft w:val="547"/>
          <w:marRight w:val="0"/>
          <w:marTop w:val="67"/>
          <w:marBottom w:val="0"/>
          <w:divBdr>
            <w:top w:val="none" w:sz="0" w:space="0" w:color="auto"/>
            <w:left w:val="none" w:sz="0" w:space="0" w:color="auto"/>
            <w:bottom w:val="none" w:sz="0" w:space="0" w:color="auto"/>
            <w:right w:val="none" w:sz="0" w:space="0" w:color="auto"/>
          </w:divBdr>
        </w:div>
        <w:div w:id="672295192">
          <w:marLeft w:val="1166"/>
          <w:marRight w:val="0"/>
          <w:marTop w:val="58"/>
          <w:marBottom w:val="0"/>
          <w:divBdr>
            <w:top w:val="none" w:sz="0" w:space="0" w:color="auto"/>
            <w:left w:val="none" w:sz="0" w:space="0" w:color="auto"/>
            <w:bottom w:val="none" w:sz="0" w:space="0" w:color="auto"/>
            <w:right w:val="none" w:sz="0" w:space="0" w:color="auto"/>
          </w:divBdr>
        </w:div>
      </w:divsChild>
    </w:div>
    <w:div w:id="1970434480">
      <w:bodyDiv w:val="1"/>
      <w:marLeft w:val="0"/>
      <w:marRight w:val="0"/>
      <w:marTop w:val="0"/>
      <w:marBottom w:val="0"/>
      <w:divBdr>
        <w:top w:val="none" w:sz="0" w:space="0" w:color="auto"/>
        <w:left w:val="none" w:sz="0" w:space="0" w:color="auto"/>
        <w:bottom w:val="none" w:sz="0" w:space="0" w:color="auto"/>
        <w:right w:val="none" w:sz="0" w:space="0" w:color="auto"/>
      </w:divBdr>
    </w:div>
    <w:div w:id="1971856282">
      <w:bodyDiv w:val="1"/>
      <w:marLeft w:val="0"/>
      <w:marRight w:val="0"/>
      <w:marTop w:val="0"/>
      <w:marBottom w:val="0"/>
      <w:divBdr>
        <w:top w:val="none" w:sz="0" w:space="0" w:color="auto"/>
        <w:left w:val="none" w:sz="0" w:space="0" w:color="auto"/>
        <w:bottom w:val="none" w:sz="0" w:space="0" w:color="auto"/>
        <w:right w:val="none" w:sz="0" w:space="0" w:color="auto"/>
      </w:divBdr>
      <w:divsChild>
        <w:div w:id="1377967992">
          <w:marLeft w:val="547"/>
          <w:marRight w:val="0"/>
          <w:marTop w:val="96"/>
          <w:marBottom w:val="0"/>
          <w:divBdr>
            <w:top w:val="none" w:sz="0" w:space="0" w:color="auto"/>
            <w:left w:val="none" w:sz="0" w:space="0" w:color="auto"/>
            <w:bottom w:val="none" w:sz="0" w:space="0" w:color="auto"/>
            <w:right w:val="none" w:sz="0" w:space="0" w:color="auto"/>
          </w:divBdr>
        </w:div>
        <w:div w:id="1391806522">
          <w:marLeft w:val="547"/>
          <w:marRight w:val="0"/>
          <w:marTop w:val="96"/>
          <w:marBottom w:val="0"/>
          <w:divBdr>
            <w:top w:val="none" w:sz="0" w:space="0" w:color="auto"/>
            <w:left w:val="none" w:sz="0" w:space="0" w:color="auto"/>
            <w:bottom w:val="none" w:sz="0" w:space="0" w:color="auto"/>
            <w:right w:val="none" w:sz="0" w:space="0" w:color="auto"/>
          </w:divBdr>
        </w:div>
      </w:divsChild>
    </w:div>
    <w:div w:id="1974022108">
      <w:bodyDiv w:val="1"/>
      <w:marLeft w:val="0"/>
      <w:marRight w:val="0"/>
      <w:marTop w:val="0"/>
      <w:marBottom w:val="0"/>
      <w:divBdr>
        <w:top w:val="none" w:sz="0" w:space="0" w:color="auto"/>
        <w:left w:val="none" w:sz="0" w:space="0" w:color="auto"/>
        <w:bottom w:val="none" w:sz="0" w:space="0" w:color="auto"/>
        <w:right w:val="none" w:sz="0" w:space="0" w:color="auto"/>
      </w:divBdr>
      <w:divsChild>
        <w:div w:id="2108693662">
          <w:marLeft w:val="446"/>
          <w:marRight w:val="0"/>
          <w:marTop w:val="0"/>
          <w:marBottom w:val="0"/>
          <w:divBdr>
            <w:top w:val="none" w:sz="0" w:space="0" w:color="auto"/>
            <w:left w:val="none" w:sz="0" w:space="0" w:color="auto"/>
            <w:bottom w:val="none" w:sz="0" w:space="0" w:color="auto"/>
            <w:right w:val="none" w:sz="0" w:space="0" w:color="auto"/>
          </w:divBdr>
        </w:div>
      </w:divsChild>
    </w:div>
    <w:div w:id="1990942393">
      <w:bodyDiv w:val="1"/>
      <w:marLeft w:val="0"/>
      <w:marRight w:val="0"/>
      <w:marTop w:val="0"/>
      <w:marBottom w:val="0"/>
      <w:divBdr>
        <w:top w:val="none" w:sz="0" w:space="0" w:color="auto"/>
        <w:left w:val="none" w:sz="0" w:space="0" w:color="auto"/>
        <w:bottom w:val="none" w:sz="0" w:space="0" w:color="auto"/>
        <w:right w:val="none" w:sz="0" w:space="0" w:color="auto"/>
      </w:divBdr>
      <w:divsChild>
        <w:div w:id="1595630072">
          <w:marLeft w:val="1166"/>
          <w:marRight w:val="0"/>
          <w:marTop w:val="0"/>
          <w:marBottom w:val="0"/>
          <w:divBdr>
            <w:top w:val="none" w:sz="0" w:space="0" w:color="auto"/>
            <w:left w:val="none" w:sz="0" w:space="0" w:color="auto"/>
            <w:bottom w:val="none" w:sz="0" w:space="0" w:color="auto"/>
            <w:right w:val="none" w:sz="0" w:space="0" w:color="auto"/>
          </w:divBdr>
        </w:div>
        <w:div w:id="1637880452">
          <w:marLeft w:val="1886"/>
          <w:marRight w:val="0"/>
          <w:marTop w:val="0"/>
          <w:marBottom w:val="0"/>
          <w:divBdr>
            <w:top w:val="none" w:sz="0" w:space="0" w:color="auto"/>
            <w:left w:val="none" w:sz="0" w:space="0" w:color="auto"/>
            <w:bottom w:val="none" w:sz="0" w:space="0" w:color="auto"/>
            <w:right w:val="none" w:sz="0" w:space="0" w:color="auto"/>
          </w:divBdr>
        </w:div>
        <w:div w:id="1901016608">
          <w:marLeft w:val="2606"/>
          <w:marRight w:val="0"/>
          <w:marTop w:val="0"/>
          <w:marBottom w:val="0"/>
          <w:divBdr>
            <w:top w:val="none" w:sz="0" w:space="0" w:color="auto"/>
            <w:left w:val="none" w:sz="0" w:space="0" w:color="auto"/>
            <w:bottom w:val="none" w:sz="0" w:space="0" w:color="auto"/>
            <w:right w:val="none" w:sz="0" w:space="0" w:color="auto"/>
          </w:divBdr>
        </w:div>
        <w:div w:id="1364283901">
          <w:marLeft w:val="1886"/>
          <w:marRight w:val="0"/>
          <w:marTop w:val="0"/>
          <w:marBottom w:val="0"/>
          <w:divBdr>
            <w:top w:val="none" w:sz="0" w:space="0" w:color="auto"/>
            <w:left w:val="none" w:sz="0" w:space="0" w:color="auto"/>
            <w:bottom w:val="none" w:sz="0" w:space="0" w:color="auto"/>
            <w:right w:val="none" w:sz="0" w:space="0" w:color="auto"/>
          </w:divBdr>
        </w:div>
      </w:divsChild>
    </w:div>
    <w:div w:id="2005161861">
      <w:bodyDiv w:val="1"/>
      <w:marLeft w:val="0"/>
      <w:marRight w:val="0"/>
      <w:marTop w:val="0"/>
      <w:marBottom w:val="0"/>
      <w:divBdr>
        <w:top w:val="none" w:sz="0" w:space="0" w:color="auto"/>
        <w:left w:val="none" w:sz="0" w:space="0" w:color="auto"/>
        <w:bottom w:val="none" w:sz="0" w:space="0" w:color="auto"/>
        <w:right w:val="none" w:sz="0" w:space="0" w:color="auto"/>
      </w:divBdr>
      <w:divsChild>
        <w:div w:id="785587805">
          <w:marLeft w:val="547"/>
          <w:marRight w:val="0"/>
          <w:marTop w:val="86"/>
          <w:marBottom w:val="0"/>
          <w:divBdr>
            <w:top w:val="none" w:sz="0" w:space="0" w:color="auto"/>
            <w:left w:val="none" w:sz="0" w:space="0" w:color="auto"/>
            <w:bottom w:val="none" w:sz="0" w:space="0" w:color="auto"/>
            <w:right w:val="none" w:sz="0" w:space="0" w:color="auto"/>
          </w:divBdr>
        </w:div>
        <w:div w:id="388922612">
          <w:marLeft w:val="1166"/>
          <w:marRight w:val="0"/>
          <w:marTop w:val="67"/>
          <w:marBottom w:val="0"/>
          <w:divBdr>
            <w:top w:val="none" w:sz="0" w:space="0" w:color="auto"/>
            <w:left w:val="none" w:sz="0" w:space="0" w:color="auto"/>
            <w:bottom w:val="none" w:sz="0" w:space="0" w:color="auto"/>
            <w:right w:val="none" w:sz="0" w:space="0" w:color="auto"/>
          </w:divBdr>
        </w:div>
        <w:div w:id="1151797278">
          <w:marLeft w:val="1166"/>
          <w:marRight w:val="0"/>
          <w:marTop w:val="67"/>
          <w:marBottom w:val="0"/>
          <w:divBdr>
            <w:top w:val="none" w:sz="0" w:space="0" w:color="auto"/>
            <w:left w:val="none" w:sz="0" w:space="0" w:color="auto"/>
            <w:bottom w:val="none" w:sz="0" w:space="0" w:color="auto"/>
            <w:right w:val="none" w:sz="0" w:space="0" w:color="auto"/>
          </w:divBdr>
        </w:div>
        <w:div w:id="762915664">
          <w:marLeft w:val="1800"/>
          <w:marRight w:val="0"/>
          <w:marTop w:val="53"/>
          <w:marBottom w:val="0"/>
          <w:divBdr>
            <w:top w:val="none" w:sz="0" w:space="0" w:color="auto"/>
            <w:left w:val="none" w:sz="0" w:space="0" w:color="auto"/>
            <w:bottom w:val="none" w:sz="0" w:space="0" w:color="auto"/>
            <w:right w:val="none" w:sz="0" w:space="0" w:color="auto"/>
          </w:divBdr>
        </w:div>
        <w:div w:id="466512512">
          <w:marLeft w:val="1166"/>
          <w:marRight w:val="0"/>
          <w:marTop w:val="67"/>
          <w:marBottom w:val="0"/>
          <w:divBdr>
            <w:top w:val="none" w:sz="0" w:space="0" w:color="auto"/>
            <w:left w:val="none" w:sz="0" w:space="0" w:color="auto"/>
            <w:bottom w:val="none" w:sz="0" w:space="0" w:color="auto"/>
            <w:right w:val="none" w:sz="0" w:space="0" w:color="auto"/>
          </w:divBdr>
        </w:div>
        <w:div w:id="1569001321">
          <w:marLeft w:val="1800"/>
          <w:marRight w:val="0"/>
          <w:marTop w:val="53"/>
          <w:marBottom w:val="0"/>
          <w:divBdr>
            <w:top w:val="none" w:sz="0" w:space="0" w:color="auto"/>
            <w:left w:val="none" w:sz="0" w:space="0" w:color="auto"/>
            <w:bottom w:val="none" w:sz="0" w:space="0" w:color="auto"/>
            <w:right w:val="none" w:sz="0" w:space="0" w:color="auto"/>
          </w:divBdr>
        </w:div>
        <w:div w:id="473915017">
          <w:marLeft w:val="1166"/>
          <w:marRight w:val="0"/>
          <w:marTop w:val="67"/>
          <w:marBottom w:val="0"/>
          <w:divBdr>
            <w:top w:val="none" w:sz="0" w:space="0" w:color="auto"/>
            <w:left w:val="none" w:sz="0" w:space="0" w:color="auto"/>
            <w:bottom w:val="none" w:sz="0" w:space="0" w:color="auto"/>
            <w:right w:val="none" w:sz="0" w:space="0" w:color="auto"/>
          </w:divBdr>
        </w:div>
        <w:div w:id="682171066">
          <w:marLeft w:val="547"/>
          <w:marRight w:val="0"/>
          <w:marTop w:val="86"/>
          <w:marBottom w:val="0"/>
          <w:divBdr>
            <w:top w:val="none" w:sz="0" w:space="0" w:color="auto"/>
            <w:left w:val="none" w:sz="0" w:space="0" w:color="auto"/>
            <w:bottom w:val="none" w:sz="0" w:space="0" w:color="auto"/>
            <w:right w:val="none" w:sz="0" w:space="0" w:color="auto"/>
          </w:divBdr>
        </w:div>
        <w:div w:id="466364982">
          <w:marLeft w:val="1166"/>
          <w:marRight w:val="0"/>
          <w:marTop w:val="67"/>
          <w:marBottom w:val="0"/>
          <w:divBdr>
            <w:top w:val="none" w:sz="0" w:space="0" w:color="auto"/>
            <w:left w:val="none" w:sz="0" w:space="0" w:color="auto"/>
            <w:bottom w:val="none" w:sz="0" w:space="0" w:color="auto"/>
            <w:right w:val="none" w:sz="0" w:space="0" w:color="auto"/>
          </w:divBdr>
        </w:div>
        <w:div w:id="1515998960">
          <w:marLeft w:val="1800"/>
          <w:marRight w:val="0"/>
          <w:marTop w:val="58"/>
          <w:marBottom w:val="0"/>
          <w:divBdr>
            <w:top w:val="none" w:sz="0" w:space="0" w:color="auto"/>
            <w:left w:val="none" w:sz="0" w:space="0" w:color="auto"/>
            <w:bottom w:val="none" w:sz="0" w:space="0" w:color="auto"/>
            <w:right w:val="none" w:sz="0" w:space="0" w:color="auto"/>
          </w:divBdr>
        </w:div>
        <w:div w:id="215359029">
          <w:marLeft w:val="1800"/>
          <w:marRight w:val="0"/>
          <w:marTop w:val="58"/>
          <w:marBottom w:val="0"/>
          <w:divBdr>
            <w:top w:val="none" w:sz="0" w:space="0" w:color="auto"/>
            <w:left w:val="none" w:sz="0" w:space="0" w:color="auto"/>
            <w:bottom w:val="none" w:sz="0" w:space="0" w:color="auto"/>
            <w:right w:val="none" w:sz="0" w:space="0" w:color="auto"/>
          </w:divBdr>
        </w:div>
        <w:div w:id="1580090346">
          <w:marLeft w:val="2520"/>
          <w:marRight w:val="0"/>
          <w:marTop w:val="38"/>
          <w:marBottom w:val="0"/>
          <w:divBdr>
            <w:top w:val="none" w:sz="0" w:space="0" w:color="auto"/>
            <w:left w:val="none" w:sz="0" w:space="0" w:color="auto"/>
            <w:bottom w:val="none" w:sz="0" w:space="0" w:color="auto"/>
            <w:right w:val="none" w:sz="0" w:space="0" w:color="auto"/>
          </w:divBdr>
        </w:div>
        <w:div w:id="1013150286">
          <w:marLeft w:val="2520"/>
          <w:marRight w:val="0"/>
          <w:marTop w:val="38"/>
          <w:marBottom w:val="0"/>
          <w:divBdr>
            <w:top w:val="none" w:sz="0" w:space="0" w:color="auto"/>
            <w:left w:val="none" w:sz="0" w:space="0" w:color="auto"/>
            <w:bottom w:val="none" w:sz="0" w:space="0" w:color="auto"/>
            <w:right w:val="none" w:sz="0" w:space="0" w:color="auto"/>
          </w:divBdr>
        </w:div>
        <w:div w:id="401031298">
          <w:marLeft w:val="1166"/>
          <w:marRight w:val="0"/>
          <w:marTop w:val="67"/>
          <w:marBottom w:val="0"/>
          <w:divBdr>
            <w:top w:val="none" w:sz="0" w:space="0" w:color="auto"/>
            <w:left w:val="none" w:sz="0" w:space="0" w:color="auto"/>
            <w:bottom w:val="none" w:sz="0" w:space="0" w:color="auto"/>
            <w:right w:val="none" w:sz="0" w:space="0" w:color="auto"/>
          </w:divBdr>
        </w:div>
        <w:div w:id="672414504">
          <w:marLeft w:val="1800"/>
          <w:marRight w:val="0"/>
          <w:marTop w:val="53"/>
          <w:marBottom w:val="0"/>
          <w:divBdr>
            <w:top w:val="none" w:sz="0" w:space="0" w:color="auto"/>
            <w:left w:val="none" w:sz="0" w:space="0" w:color="auto"/>
            <w:bottom w:val="none" w:sz="0" w:space="0" w:color="auto"/>
            <w:right w:val="none" w:sz="0" w:space="0" w:color="auto"/>
          </w:divBdr>
        </w:div>
        <w:div w:id="2044017573">
          <w:marLeft w:val="547"/>
          <w:marRight w:val="0"/>
          <w:marTop w:val="86"/>
          <w:marBottom w:val="0"/>
          <w:divBdr>
            <w:top w:val="none" w:sz="0" w:space="0" w:color="auto"/>
            <w:left w:val="none" w:sz="0" w:space="0" w:color="auto"/>
            <w:bottom w:val="none" w:sz="0" w:space="0" w:color="auto"/>
            <w:right w:val="none" w:sz="0" w:space="0" w:color="auto"/>
          </w:divBdr>
        </w:div>
        <w:div w:id="1999645882">
          <w:marLeft w:val="1166"/>
          <w:marRight w:val="0"/>
          <w:marTop w:val="67"/>
          <w:marBottom w:val="0"/>
          <w:divBdr>
            <w:top w:val="none" w:sz="0" w:space="0" w:color="auto"/>
            <w:left w:val="none" w:sz="0" w:space="0" w:color="auto"/>
            <w:bottom w:val="none" w:sz="0" w:space="0" w:color="auto"/>
            <w:right w:val="none" w:sz="0" w:space="0" w:color="auto"/>
          </w:divBdr>
        </w:div>
        <w:div w:id="1129394898">
          <w:marLeft w:val="547"/>
          <w:marRight w:val="0"/>
          <w:marTop w:val="86"/>
          <w:marBottom w:val="0"/>
          <w:divBdr>
            <w:top w:val="none" w:sz="0" w:space="0" w:color="auto"/>
            <w:left w:val="none" w:sz="0" w:space="0" w:color="auto"/>
            <w:bottom w:val="none" w:sz="0" w:space="0" w:color="auto"/>
            <w:right w:val="none" w:sz="0" w:space="0" w:color="auto"/>
          </w:divBdr>
        </w:div>
        <w:div w:id="1092967770">
          <w:marLeft w:val="1166"/>
          <w:marRight w:val="0"/>
          <w:marTop w:val="67"/>
          <w:marBottom w:val="0"/>
          <w:divBdr>
            <w:top w:val="none" w:sz="0" w:space="0" w:color="auto"/>
            <w:left w:val="none" w:sz="0" w:space="0" w:color="auto"/>
            <w:bottom w:val="none" w:sz="0" w:space="0" w:color="auto"/>
            <w:right w:val="none" w:sz="0" w:space="0" w:color="auto"/>
          </w:divBdr>
        </w:div>
      </w:divsChild>
    </w:div>
    <w:div w:id="2021277692">
      <w:bodyDiv w:val="1"/>
      <w:marLeft w:val="0"/>
      <w:marRight w:val="0"/>
      <w:marTop w:val="0"/>
      <w:marBottom w:val="0"/>
      <w:divBdr>
        <w:top w:val="none" w:sz="0" w:space="0" w:color="auto"/>
        <w:left w:val="none" w:sz="0" w:space="0" w:color="auto"/>
        <w:bottom w:val="none" w:sz="0" w:space="0" w:color="auto"/>
        <w:right w:val="none" w:sz="0" w:space="0" w:color="auto"/>
      </w:divBdr>
      <w:divsChild>
        <w:div w:id="823010022">
          <w:marLeft w:val="1166"/>
          <w:marRight w:val="0"/>
          <w:marTop w:val="0"/>
          <w:marBottom w:val="0"/>
          <w:divBdr>
            <w:top w:val="none" w:sz="0" w:space="0" w:color="auto"/>
            <w:left w:val="none" w:sz="0" w:space="0" w:color="auto"/>
            <w:bottom w:val="none" w:sz="0" w:space="0" w:color="auto"/>
            <w:right w:val="none" w:sz="0" w:space="0" w:color="auto"/>
          </w:divBdr>
        </w:div>
        <w:div w:id="327486254">
          <w:marLeft w:val="1166"/>
          <w:marRight w:val="0"/>
          <w:marTop w:val="0"/>
          <w:marBottom w:val="0"/>
          <w:divBdr>
            <w:top w:val="none" w:sz="0" w:space="0" w:color="auto"/>
            <w:left w:val="none" w:sz="0" w:space="0" w:color="auto"/>
            <w:bottom w:val="none" w:sz="0" w:space="0" w:color="auto"/>
            <w:right w:val="none" w:sz="0" w:space="0" w:color="auto"/>
          </w:divBdr>
        </w:div>
      </w:divsChild>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sChild>
        <w:div w:id="1289629633">
          <w:marLeft w:val="360"/>
          <w:marRight w:val="0"/>
          <w:marTop w:val="200"/>
          <w:marBottom w:val="0"/>
          <w:divBdr>
            <w:top w:val="none" w:sz="0" w:space="0" w:color="auto"/>
            <w:left w:val="none" w:sz="0" w:space="0" w:color="auto"/>
            <w:bottom w:val="none" w:sz="0" w:space="0" w:color="auto"/>
            <w:right w:val="none" w:sz="0" w:space="0" w:color="auto"/>
          </w:divBdr>
        </w:div>
        <w:div w:id="2032797119">
          <w:marLeft w:val="1080"/>
          <w:marRight w:val="0"/>
          <w:marTop w:val="100"/>
          <w:marBottom w:val="0"/>
          <w:divBdr>
            <w:top w:val="none" w:sz="0" w:space="0" w:color="auto"/>
            <w:left w:val="none" w:sz="0" w:space="0" w:color="auto"/>
            <w:bottom w:val="none" w:sz="0" w:space="0" w:color="auto"/>
            <w:right w:val="none" w:sz="0" w:space="0" w:color="auto"/>
          </w:divBdr>
        </w:div>
        <w:div w:id="790978344">
          <w:marLeft w:val="1800"/>
          <w:marRight w:val="0"/>
          <w:marTop w:val="100"/>
          <w:marBottom w:val="0"/>
          <w:divBdr>
            <w:top w:val="none" w:sz="0" w:space="0" w:color="auto"/>
            <w:left w:val="none" w:sz="0" w:space="0" w:color="auto"/>
            <w:bottom w:val="none" w:sz="0" w:space="0" w:color="auto"/>
            <w:right w:val="none" w:sz="0" w:space="0" w:color="auto"/>
          </w:divBdr>
        </w:div>
        <w:div w:id="820124955">
          <w:marLeft w:val="360"/>
          <w:marRight w:val="0"/>
          <w:marTop w:val="200"/>
          <w:marBottom w:val="0"/>
          <w:divBdr>
            <w:top w:val="none" w:sz="0" w:space="0" w:color="auto"/>
            <w:left w:val="none" w:sz="0" w:space="0" w:color="auto"/>
            <w:bottom w:val="none" w:sz="0" w:space="0" w:color="auto"/>
            <w:right w:val="none" w:sz="0" w:space="0" w:color="auto"/>
          </w:divBdr>
        </w:div>
        <w:div w:id="1529414205">
          <w:marLeft w:val="1080"/>
          <w:marRight w:val="0"/>
          <w:marTop w:val="100"/>
          <w:marBottom w:val="0"/>
          <w:divBdr>
            <w:top w:val="none" w:sz="0" w:space="0" w:color="auto"/>
            <w:left w:val="none" w:sz="0" w:space="0" w:color="auto"/>
            <w:bottom w:val="none" w:sz="0" w:space="0" w:color="auto"/>
            <w:right w:val="none" w:sz="0" w:space="0" w:color="auto"/>
          </w:divBdr>
        </w:div>
        <w:div w:id="527185040">
          <w:marLeft w:val="1800"/>
          <w:marRight w:val="0"/>
          <w:marTop w:val="100"/>
          <w:marBottom w:val="0"/>
          <w:divBdr>
            <w:top w:val="none" w:sz="0" w:space="0" w:color="auto"/>
            <w:left w:val="none" w:sz="0" w:space="0" w:color="auto"/>
            <w:bottom w:val="none" w:sz="0" w:space="0" w:color="auto"/>
            <w:right w:val="none" w:sz="0" w:space="0" w:color="auto"/>
          </w:divBdr>
        </w:div>
        <w:div w:id="2145661591">
          <w:marLeft w:val="2520"/>
          <w:marRight w:val="0"/>
          <w:marTop w:val="100"/>
          <w:marBottom w:val="0"/>
          <w:divBdr>
            <w:top w:val="none" w:sz="0" w:space="0" w:color="auto"/>
            <w:left w:val="none" w:sz="0" w:space="0" w:color="auto"/>
            <w:bottom w:val="none" w:sz="0" w:space="0" w:color="auto"/>
            <w:right w:val="none" w:sz="0" w:space="0" w:color="auto"/>
          </w:divBdr>
        </w:div>
        <w:div w:id="1850831885">
          <w:marLeft w:val="1080"/>
          <w:marRight w:val="0"/>
          <w:marTop w:val="100"/>
          <w:marBottom w:val="0"/>
          <w:divBdr>
            <w:top w:val="none" w:sz="0" w:space="0" w:color="auto"/>
            <w:left w:val="none" w:sz="0" w:space="0" w:color="auto"/>
            <w:bottom w:val="none" w:sz="0" w:space="0" w:color="auto"/>
            <w:right w:val="none" w:sz="0" w:space="0" w:color="auto"/>
          </w:divBdr>
        </w:div>
        <w:div w:id="964310401">
          <w:marLeft w:val="1080"/>
          <w:marRight w:val="0"/>
          <w:marTop w:val="100"/>
          <w:marBottom w:val="0"/>
          <w:divBdr>
            <w:top w:val="none" w:sz="0" w:space="0" w:color="auto"/>
            <w:left w:val="none" w:sz="0" w:space="0" w:color="auto"/>
            <w:bottom w:val="none" w:sz="0" w:space="0" w:color="auto"/>
            <w:right w:val="none" w:sz="0" w:space="0" w:color="auto"/>
          </w:divBdr>
        </w:div>
        <w:div w:id="1283611007">
          <w:marLeft w:val="360"/>
          <w:marRight w:val="0"/>
          <w:marTop w:val="200"/>
          <w:marBottom w:val="0"/>
          <w:divBdr>
            <w:top w:val="none" w:sz="0" w:space="0" w:color="auto"/>
            <w:left w:val="none" w:sz="0" w:space="0" w:color="auto"/>
            <w:bottom w:val="none" w:sz="0" w:space="0" w:color="auto"/>
            <w:right w:val="none" w:sz="0" w:space="0" w:color="auto"/>
          </w:divBdr>
        </w:div>
      </w:divsChild>
    </w:div>
    <w:div w:id="2062439448">
      <w:bodyDiv w:val="1"/>
      <w:marLeft w:val="0"/>
      <w:marRight w:val="0"/>
      <w:marTop w:val="0"/>
      <w:marBottom w:val="0"/>
      <w:divBdr>
        <w:top w:val="none" w:sz="0" w:space="0" w:color="auto"/>
        <w:left w:val="none" w:sz="0" w:space="0" w:color="auto"/>
        <w:bottom w:val="none" w:sz="0" w:space="0" w:color="auto"/>
        <w:right w:val="none" w:sz="0" w:space="0" w:color="auto"/>
      </w:divBdr>
      <w:divsChild>
        <w:div w:id="57243149">
          <w:marLeft w:val="1166"/>
          <w:marRight w:val="0"/>
          <w:marTop w:val="8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746406">
      <w:bodyDiv w:val="1"/>
      <w:marLeft w:val="0"/>
      <w:marRight w:val="0"/>
      <w:marTop w:val="0"/>
      <w:marBottom w:val="0"/>
      <w:divBdr>
        <w:top w:val="none" w:sz="0" w:space="0" w:color="auto"/>
        <w:left w:val="none" w:sz="0" w:space="0" w:color="auto"/>
        <w:bottom w:val="none" w:sz="0" w:space="0" w:color="auto"/>
        <w:right w:val="none" w:sz="0" w:space="0" w:color="auto"/>
      </w:divBdr>
      <w:divsChild>
        <w:div w:id="678653753">
          <w:marLeft w:val="360"/>
          <w:marRight w:val="0"/>
          <w:marTop w:val="200"/>
          <w:marBottom w:val="0"/>
          <w:divBdr>
            <w:top w:val="none" w:sz="0" w:space="0" w:color="auto"/>
            <w:left w:val="none" w:sz="0" w:space="0" w:color="auto"/>
            <w:bottom w:val="none" w:sz="0" w:space="0" w:color="auto"/>
            <w:right w:val="none" w:sz="0" w:space="0" w:color="auto"/>
          </w:divBdr>
        </w:div>
        <w:div w:id="849878233">
          <w:marLeft w:val="1080"/>
          <w:marRight w:val="0"/>
          <w:marTop w:val="100"/>
          <w:marBottom w:val="0"/>
          <w:divBdr>
            <w:top w:val="none" w:sz="0" w:space="0" w:color="auto"/>
            <w:left w:val="none" w:sz="0" w:space="0" w:color="auto"/>
            <w:bottom w:val="none" w:sz="0" w:space="0" w:color="auto"/>
            <w:right w:val="none" w:sz="0" w:space="0" w:color="auto"/>
          </w:divBdr>
        </w:div>
        <w:div w:id="1178690589">
          <w:marLeft w:val="1800"/>
          <w:marRight w:val="0"/>
          <w:marTop w:val="100"/>
          <w:marBottom w:val="0"/>
          <w:divBdr>
            <w:top w:val="none" w:sz="0" w:space="0" w:color="auto"/>
            <w:left w:val="none" w:sz="0" w:space="0" w:color="auto"/>
            <w:bottom w:val="none" w:sz="0" w:space="0" w:color="auto"/>
            <w:right w:val="none" w:sz="0" w:space="0" w:color="auto"/>
          </w:divBdr>
        </w:div>
        <w:div w:id="1616061388">
          <w:marLeft w:val="1800"/>
          <w:marRight w:val="0"/>
          <w:marTop w:val="100"/>
          <w:marBottom w:val="0"/>
          <w:divBdr>
            <w:top w:val="none" w:sz="0" w:space="0" w:color="auto"/>
            <w:left w:val="none" w:sz="0" w:space="0" w:color="auto"/>
            <w:bottom w:val="none" w:sz="0" w:space="0" w:color="auto"/>
            <w:right w:val="none" w:sz="0" w:space="0" w:color="auto"/>
          </w:divBdr>
        </w:div>
        <w:div w:id="1899241594">
          <w:marLeft w:val="360"/>
          <w:marRight w:val="0"/>
          <w:marTop w:val="200"/>
          <w:marBottom w:val="0"/>
          <w:divBdr>
            <w:top w:val="none" w:sz="0" w:space="0" w:color="auto"/>
            <w:left w:val="none" w:sz="0" w:space="0" w:color="auto"/>
            <w:bottom w:val="none" w:sz="0" w:space="0" w:color="auto"/>
            <w:right w:val="none" w:sz="0" w:space="0" w:color="auto"/>
          </w:divBdr>
        </w:div>
      </w:divsChild>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5785119">
      <w:bodyDiv w:val="1"/>
      <w:marLeft w:val="0"/>
      <w:marRight w:val="0"/>
      <w:marTop w:val="0"/>
      <w:marBottom w:val="0"/>
      <w:divBdr>
        <w:top w:val="none" w:sz="0" w:space="0" w:color="auto"/>
        <w:left w:val="none" w:sz="0" w:space="0" w:color="auto"/>
        <w:bottom w:val="none" w:sz="0" w:space="0" w:color="auto"/>
        <w:right w:val="none" w:sz="0" w:space="0" w:color="auto"/>
      </w:divBdr>
      <w:divsChild>
        <w:div w:id="346711929">
          <w:marLeft w:val="547"/>
          <w:marRight w:val="0"/>
          <w:marTop w:val="86"/>
          <w:marBottom w:val="0"/>
          <w:divBdr>
            <w:top w:val="none" w:sz="0" w:space="0" w:color="auto"/>
            <w:left w:val="none" w:sz="0" w:space="0" w:color="auto"/>
            <w:bottom w:val="none" w:sz="0" w:space="0" w:color="auto"/>
            <w:right w:val="none" w:sz="0" w:space="0" w:color="auto"/>
          </w:divBdr>
        </w:div>
        <w:div w:id="1326276053">
          <w:marLeft w:val="1166"/>
          <w:marRight w:val="0"/>
          <w:marTop w:val="77"/>
          <w:marBottom w:val="0"/>
          <w:divBdr>
            <w:top w:val="none" w:sz="0" w:space="0" w:color="auto"/>
            <w:left w:val="none" w:sz="0" w:space="0" w:color="auto"/>
            <w:bottom w:val="none" w:sz="0" w:space="0" w:color="auto"/>
            <w:right w:val="none" w:sz="0" w:space="0" w:color="auto"/>
          </w:divBdr>
        </w:div>
        <w:div w:id="752705861">
          <w:marLeft w:val="1800"/>
          <w:marRight w:val="0"/>
          <w:marTop w:val="58"/>
          <w:marBottom w:val="0"/>
          <w:divBdr>
            <w:top w:val="none" w:sz="0" w:space="0" w:color="auto"/>
            <w:left w:val="none" w:sz="0" w:space="0" w:color="auto"/>
            <w:bottom w:val="none" w:sz="0" w:space="0" w:color="auto"/>
            <w:right w:val="none" w:sz="0" w:space="0" w:color="auto"/>
          </w:divBdr>
        </w:div>
        <w:div w:id="1253591944">
          <w:marLeft w:val="1166"/>
          <w:marRight w:val="0"/>
          <w:marTop w:val="77"/>
          <w:marBottom w:val="0"/>
          <w:divBdr>
            <w:top w:val="none" w:sz="0" w:space="0" w:color="auto"/>
            <w:left w:val="none" w:sz="0" w:space="0" w:color="auto"/>
            <w:bottom w:val="none" w:sz="0" w:space="0" w:color="auto"/>
            <w:right w:val="none" w:sz="0" w:space="0" w:color="auto"/>
          </w:divBdr>
        </w:div>
        <w:div w:id="146019628">
          <w:marLeft w:val="1800"/>
          <w:marRight w:val="0"/>
          <w:marTop w:val="58"/>
          <w:marBottom w:val="0"/>
          <w:divBdr>
            <w:top w:val="none" w:sz="0" w:space="0" w:color="auto"/>
            <w:left w:val="none" w:sz="0" w:space="0" w:color="auto"/>
            <w:bottom w:val="none" w:sz="0" w:space="0" w:color="auto"/>
            <w:right w:val="none" w:sz="0" w:space="0" w:color="auto"/>
          </w:divBdr>
        </w:div>
        <w:div w:id="195436585">
          <w:marLeft w:val="1166"/>
          <w:marRight w:val="0"/>
          <w:marTop w:val="77"/>
          <w:marBottom w:val="0"/>
          <w:divBdr>
            <w:top w:val="none" w:sz="0" w:space="0" w:color="auto"/>
            <w:left w:val="none" w:sz="0" w:space="0" w:color="auto"/>
            <w:bottom w:val="none" w:sz="0" w:space="0" w:color="auto"/>
            <w:right w:val="none" w:sz="0" w:space="0" w:color="auto"/>
          </w:divBdr>
        </w:div>
        <w:div w:id="1651599009">
          <w:marLeft w:val="1800"/>
          <w:marRight w:val="0"/>
          <w:marTop w:val="58"/>
          <w:marBottom w:val="0"/>
          <w:divBdr>
            <w:top w:val="none" w:sz="0" w:space="0" w:color="auto"/>
            <w:left w:val="none" w:sz="0" w:space="0" w:color="auto"/>
            <w:bottom w:val="none" w:sz="0" w:space="0" w:color="auto"/>
            <w:right w:val="none" w:sz="0" w:space="0" w:color="auto"/>
          </w:divBdr>
        </w:div>
        <w:div w:id="652100627">
          <w:marLeft w:val="547"/>
          <w:marRight w:val="0"/>
          <w:marTop w:val="86"/>
          <w:marBottom w:val="0"/>
          <w:divBdr>
            <w:top w:val="none" w:sz="0" w:space="0" w:color="auto"/>
            <w:left w:val="none" w:sz="0" w:space="0" w:color="auto"/>
            <w:bottom w:val="none" w:sz="0" w:space="0" w:color="auto"/>
            <w:right w:val="none" w:sz="0" w:space="0" w:color="auto"/>
          </w:divBdr>
        </w:div>
        <w:div w:id="769859730">
          <w:marLeft w:val="1166"/>
          <w:marRight w:val="0"/>
          <w:marTop w:val="77"/>
          <w:marBottom w:val="0"/>
          <w:divBdr>
            <w:top w:val="none" w:sz="0" w:space="0" w:color="auto"/>
            <w:left w:val="none" w:sz="0" w:space="0" w:color="auto"/>
            <w:bottom w:val="none" w:sz="0" w:space="0" w:color="auto"/>
            <w:right w:val="none" w:sz="0" w:space="0" w:color="auto"/>
          </w:divBdr>
        </w:div>
        <w:div w:id="2011978098">
          <w:marLeft w:val="1800"/>
          <w:marRight w:val="0"/>
          <w:marTop w:val="58"/>
          <w:marBottom w:val="0"/>
          <w:divBdr>
            <w:top w:val="none" w:sz="0" w:space="0" w:color="auto"/>
            <w:left w:val="none" w:sz="0" w:space="0" w:color="auto"/>
            <w:bottom w:val="none" w:sz="0" w:space="0" w:color="auto"/>
            <w:right w:val="none" w:sz="0" w:space="0" w:color="auto"/>
          </w:divBdr>
        </w:div>
        <w:div w:id="1708405232">
          <w:marLeft w:val="1166"/>
          <w:marRight w:val="0"/>
          <w:marTop w:val="77"/>
          <w:marBottom w:val="0"/>
          <w:divBdr>
            <w:top w:val="none" w:sz="0" w:space="0" w:color="auto"/>
            <w:left w:val="none" w:sz="0" w:space="0" w:color="auto"/>
            <w:bottom w:val="none" w:sz="0" w:space="0" w:color="auto"/>
            <w:right w:val="none" w:sz="0" w:space="0" w:color="auto"/>
          </w:divBdr>
        </w:div>
        <w:div w:id="856120170">
          <w:marLeft w:val="1800"/>
          <w:marRight w:val="0"/>
          <w:marTop w:val="58"/>
          <w:marBottom w:val="0"/>
          <w:divBdr>
            <w:top w:val="none" w:sz="0" w:space="0" w:color="auto"/>
            <w:left w:val="none" w:sz="0" w:space="0" w:color="auto"/>
            <w:bottom w:val="none" w:sz="0" w:space="0" w:color="auto"/>
            <w:right w:val="none" w:sz="0" w:space="0" w:color="auto"/>
          </w:divBdr>
        </w:div>
        <w:div w:id="382366551">
          <w:marLeft w:val="547"/>
          <w:marRight w:val="0"/>
          <w:marTop w:val="96"/>
          <w:marBottom w:val="0"/>
          <w:divBdr>
            <w:top w:val="none" w:sz="0" w:space="0" w:color="auto"/>
            <w:left w:val="none" w:sz="0" w:space="0" w:color="auto"/>
            <w:bottom w:val="none" w:sz="0" w:space="0" w:color="auto"/>
            <w:right w:val="none" w:sz="0" w:space="0" w:color="auto"/>
          </w:divBdr>
        </w:div>
        <w:div w:id="541020973">
          <w:marLeft w:val="1166"/>
          <w:marRight w:val="0"/>
          <w:marTop w:val="86"/>
          <w:marBottom w:val="0"/>
          <w:divBdr>
            <w:top w:val="none" w:sz="0" w:space="0" w:color="auto"/>
            <w:left w:val="none" w:sz="0" w:space="0" w:color="auto"/>
            <w:bottom w:val="none" w:sz="0" w:space="0" w:color="auto"/>
            <w:right w:val="none" w:sz="0" w:space="0" w:color="auto"/>
          </w:divBdr>
        </w:div>
        <w:div w:id="2006591811">
          <w:marLeft w:val="1800"/>
          <w:marRight w:val="0"/>
          <w:marTop w:val="58"/>
          <w:marBottom w:val="0"/>
          <w:divBdr>
            <w:top w:val="none" w:sz="0" w:space="0" w:color="auto"/>
            <w:left w:val="none" w:sz="0" w:space="0" w:color="auto"/>
            <w:bottom w:val="none" w:sz="0" w:space="0" w:color="auto"/>
            <w:right w:val="none" w:sz="0" w:space="0" w:color="auto"/>
          </w:divBdr>
        </w:div>
        <w:div w:id="720592077">
          <w:marLeft w:val="1166"/>
          <w:marRight w:val="0"/>
          <w:marTop w:val="86"/>
          <w:marBottom w:val="0"/>
          <w:divBdr>
            <w:top w:val="none" w:sz="0" w:space="0" w:color="auto"/>
            <w:left w:val="none" w:sz="0" w:space="0" w:color="auto"/>
            <w:bottom w:val="none" w:sz="0" w:space="0" w:color="auto"/>
            <w:right w:val="none" w:sz="0" w:space="0" w:color="auto"/>
          </w:divBdr>
        </w:div>
        <w:div w:id="1198616987">
          <w:marLeft w:val="1800"/>
          <w:marRight w:val="0"/>
          <w:marTop w:val="58"/>
          <w:marBottom w:val="0"/>
          <w:divBdr>
            <w:top w:val="none" w:sz="0" w:space="0" w:color="auto"/>
            <w:left w:val="none" w:sz="0" w:space="0" w:color="auto"/>
            <w:bottom w:val="none" w:sz="0" w:space="0" w:color="auto"/>
            <w:right w:val="none" w:sz="0" w:space="0" w:color="auto"/>
          </w:divBdr>
        </w:div>
      </w:divsChild>
    </w:div>
    <w:div w:id="2101680401">
      <w:bodyDiv w:val="1"/>
      <w:marLeft w:val="0"/>
      <w:marRight w:val="0"/>
      <w:marTop w:val="0"/>
      <w:marBottom w:val="0"/>
      <w:divBdr>
        <w:top w:val="none" w:sz="0" w:space="0" w:color="auto"/>
        <w:left w:val="none" w:sz="0" w:space="0" w:color="auto"/>
        <w:bottom w:val="none" w:sz="0" w:space="0" w:color="auto"/>
        <w:right w:val="none" w:sz="0" w:space="0" w:color="auto"/>
      </w:divBdr>
      <w:divsChild>
        <w:div w:id="1587568558">
          <w:marLeft w:val="547"/>
          <w:marRight w:val="0"/>
          <w:marTop w:val="115"/>
          <w:marBottom w:val="0"/>
          <w:divBdr>
            <w:top w:val="none" w:sz="0" w:space="0" w:color="auto"/>
            <w:left w:val="none" w:sz="0" w:space="0" w:color="auto"/>
            <w:bottom w:val="none" w:sz="0" w:space="0" w:color="auto"/>
            <w:right w:val="none" w:sz="0" w:space="0" w:color="auto"/>
          </w:divBdr>
        </w:div>
        <w:div w:id="558054702">
          <w:marLeft w:val="1166"/>
          <w:marRight w:val="0"/>
          <w:marTop w:val="96"/>
          <w:marBottom w:val="0"/>
          <w:divBdr>
            <w:top w:val="none" w:sz="0" w:space="0" w:color="auto"/>
            <w:left w:val="none" w:sz="0" w:space="0" w:color="auto"/>
            <w:bottom w:val="none" w:sz="0" w:space="0" w:color="auto"/>
            <w:right w:val="none" w:sz="0" w:space="0" w:color="auto"/>
          </w:divBdr>
        </w:div>
        <w:div w:id="1494444517">
          <w:marLeft w:val="547"/>
          <w:marRight w:val="0"/>
          <w:marTop w:val="115"/>
          <w:marBottom w:val="0"/>
          <w:divBdr>
            <w:top w:val="none" w:sz="0" w:space="0" w:color="auto"/>
            <w:left w:val="none" w:sz="0" w:space="0" w:color="auto"/>
            <w:bottom w:val="none" w:sz="0" w:space="0" w:color="auto"/>
            <w:right w:val="none" w:sz="0" w:space="0" w:color="auto"/>
          </w:divBdr>
        </w:div>
        <w:div w:id="884953771">
          <w:marLeft w:val="1166"/>
          <w:marRight w:val="0"/>
          <w:marTop w:val="96"/>
          <w:marBottom w:val="0"/>
          <w:divBdr>
            <w:top w:val="none" w:sz="0" w:space="0" w:color="auto"/>
            <w:left w:val="none" w:sz="0" w:space="0" w:color="auto"/>
            <w:bottom w:val="none" w:sz="0" w:space="0" w:color="auto"/>
            <w:right w:val="none" w:sz="0" w:space="0" w:color="auto"/>
          </w:divBdr>
        </w:div>
        <w:div w:id="142434657">
          <w:marLeft w:val="547"/>
          <w:marRight w:val="0"/>
          <w:marTop w:val="115"/>
          <w:marBottom w:val="0"/>
          <w:divBdr>
            <w:top w:val="none" w:sz="0" w:space="0" w:color="auto"/>
            <w:left w:val="none" w:sz="0" w:space="0" w:color="auto"/>
            <w:bottom w:val="none" w:sz="0" w:space="0" w:color="auto"/>
            <w:right w:val="none" w:sz="0" w:space="0" w:color="auto"/>
          </w:divBdr>
        </w:div>
        <w:div w:id="2105027492">
          <w:marLeft w:val="547"/>
          <w:marRight w:val="0"/>
          <w:marTop w:val="132"/>
          <w:marBottom w:val="0"/>
          <w:divBdr>
            <w:top w:val="none" w:sz="0" w:space="0" w:color="auto"/>
            <w:left w:val="none" w:sz="0" w:space="0" w:color="auto"/>
            <w:bottom w:val="none" w:sz="0" w:space="0" w:color="auto"/>
            <w:right w:val="none" w:sz="0" w:space="0" w:color="auto"/>
          </w:divBdr>
        </w:div>
        <w:div w:id="1876891523">
          <w:marLeft w:val="547"/>
          <w:marRight w:val="0"/>
          <w:marTop w:val="115"/>
          <w:marBottom w:val="0"/>
          <w:divBdr>
            <w:top w:val="none" w:sz="0" w:space="0" w:color="auto"/>
            <w:left w:val="none" w:sz="0" w:space="0" w:color="auto"/>
            <w:bottom w:val="none" w:sz="0" w:space="0" w:color="auto"/>
            <w:right w:val="none" w:sz="0" w:space="0" w:color="auto"/>
          </w:divBdr>
        </w:div>
        <w:div w:id="1929773551">
          <w:marLeft w:val="547"/>
          <w:marRight w:val="0"/>
          <w:marTop w:val="115"/>
          <w:marBottom w:val="0"/>
          <w:divBdr>
            <w:top w:val="none" w:sz="0" w:space="0" w:color="auto"/>
            <w:left w:val="none" w:sz="0" w:space="0" w:color="auto"/>
            <w:bottom w:val="none" w:sz="0" w:space="0" w:color="auto"/>
            <w:right w:val="none" w:sz="0" w:space="0" w:color="auto"/>
          </w:divBdr>
        </w:div>
        <w:div w:id="403643630">
          <w:marLeft w:val="547"/>
          <w:marRight w:val="0"/>
          <w:marTop w:val="115"/>
          <w:marBottom w:val="0"/>
          <w:divBdr>
            <w:top w:val="none" w:sz="0" w:space="0" w:color="auto"/>
            <w:left w:val="none" w:sz="0" w:space="0" w:color="auto"/>
            <w:bottom w:val="none" w:sz="0" w:space="0" w:color="auto"/>
            <w:right w:val="none" w:sz="0" w:space="0" w:color="auto"/>
          </w:divBdr>
        </w:div>
        <w:div w:id="53771964">
          <w:marLeft w:val="1166"/>
          <w:marRight w:val="0"/>
          <w:marTop w:val="115"/>
          <w:marBottom w:val="0"/>
          <w:divBdr>
            <w:top w:val="none" w:sz="0" w:space="0" w:color="auto"/>
            <w:left w:val="none" w:sz="0" w:space="0" w:color="auto"/>
            <w:bottom w:val="none" w:sz="0" w:space="0" w:color="auto"/>
            <w:right w:val="none" w:sz="0" w:space="0" w:color="auto"/>
          </w:divBdr>
        </w:div>
        <w:div w:id="1468859402">
          <w:marLeft w:val="1800"/>
          <w:marRight w:val="0"/>
          <w:marTop w:val="99"/>
          <w:marBottom w:val="0"/>
          <w:divBdr>
            <w:top w:val="none" w:sz="0" w:space="0" w:color="auto"/>
            <w:left w:val="none" w:sz="0" w:space="0" w:color="auto"/>
            <w:bottom w:val="none" w:sz="0" w:space="0" w:color="auto"/>
            <w:right w:val="none" w:sz="0" w:space="0" w:color="auto"/>
          </w:divBdr>
        </w:div>
      </w:divsChild>
    </w:div>
    <w:div w:id="2102602602">
      <w:bodyDiv w:val="1"/>
      <w:marLeft w:val="0"/>
      <w:marRight w:val="0"/>
      <w:marTop w:val="0"/>
      <w:marBottom w:val="0"/>
      <w:divBdr>
        <w:top w:val="none" w:sz="0" w:space="0" w:color="auto"/>
        <w:left w:val="none" w:sz="0" w:space="0" w:color="auto"/>
        <w:bottom w:val="none" w:sz="0" w:space="0" w:color="auto"/>
        <w:right w:val="none" w:sz="0" w:space="0" w:color="auto"/>
      </w:divBdr>
      <w:divsChild>
        <w:div w:id="1210608340">
          <w:marLeft w:val="547"/>
          <w:marRight w:val="0"/>
          <w:marTop w:val="86"/>
          <w:marBottom w:val="0"/>
          <w:divBdr>
            <w:top w:val="none" w:sz="0" w:space="0" w:color="auto"/>
            <w:left w:val="none" w:sz="0" w:space="0" w:color="auto"/>
            <w:bottom w:val="none" w:sz="0" w:space="0" w:color="auto"/>
            <w:right w:val="none" w:sz="0" w:space="0" w:color="auto"/>
          </w:divBdr>
        </w:div>
        <w:div w:id="203519927">
          <w:marLeft w:val="1166"/>
          <w:marRight w:val="0"/>
          <w:marTop w:val="67"/>
          <w:marBottom w:val="0"/>
          <w:divBdr>
            <w:top w:val="none" w:sz="0" w:space="0" w:color="auto"/>
            <w:left w:val="none" w:sz="0" w:space="0" w:color="auto"/>
            <w:bottom w:val="none" w:sz="0" w:space="0" w:color="auto"/>
            <w:right w:val="none" w:sz="0" w:space="0" w:color="auto"/>
          </w:divBdr>
        </w:div>
        <w:div w:id="943614014">
          <w:marLeft w:val="1166"/>
          <w:marRight w:val="0"/>
          <w:marTop w:val="67"/>
          <w:marBottom w:val="0"/>
          <w:divBdr>
            <w:top w:val="none" w:sz="0" w:space="0" w:color="auto"/>
            <w:left w:val="none" w:sz="0" w:space="0" w:color="auto"/>
            <w:bottom w:val="none" w:sz="0" w:space="0" w:color="auto"/>
            <w:right w:val="none" w:sz="0" w:space="0" w:color="auto"/>
          </w:divBdr>
        </w:div>
        <w:div w:id="623078672">
          <w:marLeft w:val="547"/>
          <w:marRight w:val="0"/>
          <w:marTop w:val="86"/>
          <w:marBottom w:val="0"/>
          <w:divBdr>
            <w:top w:val="none" w:sz="0" w:space="0" w:color="auto"/>
            <w:left w:val="none" w:sz="0" w:space="0" w:color="auto"/>
            <w:bottom w:val="none" w:sz="0" w:space="0" w:color="auto"/>
            <w:right w:val="none" w:sz="0" w:space="0" w:color="auto"/>
          </w:divBdr>
        </w:div>
        <w:div w:id="647707537">
          <w:marLeft w:val="1166"/>
          <w:marRight w:val="0"/>
          <w:marTop w:val="67"/>
          <w:marBottom w:val="0"/>
          <w:divBdr>
            <w:top w:val="none" w:sz="0" w:space="0" w:color="auto"/>
            <w:left w:val="none" w:sz="0" w:space="0" w:color="auto"/>
            <w:bottom w:val="none" w:sz="0" w:space="0" w:color="auto"/>
            <w:right w:val="none" w:sz="0" w:space="0" w:color="auto"/>
          </w:divBdr>
        </w:div>
        <w:div w:id="940525761">
          <w:marLeft w:val="1166"/>
          <w:marRight w:val="0"/>
          <w:marTop w:val="67"/>
          <w:marBottom w:val="0"/>
          <w:divBdr>
            <w:top w:val="none" w:sz="0" w:space="0" w:color="auto"/>
            <w:left w:val="none" w:sz="0" w:space="0" w:color="auto"/>
            <w:bottom w:val="none" w:sz="0" w:space="0" w:color="auto"/>
            <w:right w:val="none" w:sz="0" w:space="0" w:color="auto"/>
          </w:divBdr>
        </w:div>
        <w:div w:id="1841235404">
          <w:marLeft w:val="1166"/>
          <w:marRight w:val="0"/>
          <w:marTop w:val="67"/>
          <w:marBottom w:val="0"/>
          <w:divBdr>
            <w:top w:val="none" w:sz="0" w:space="0" w:color="auto"/>
            <w:left w:val="none" w:sz="0" w:space="0" w:color="auto"/>
            <w:bottom w:val="none" w:sz="0" w:space="0" w:color="auto"/>
            <w:right w:val="none" w:sz="0" w:space="0" w:color="auto"/>
          </w:divBdr>
        </w:div>
        <w:div w:id="588269576">
          <w:marLeft w:val="547"/>
          <w:marRight w:val="0"/>
          <w:marTop w:val="86"/>
          <w:marBottom w:val="0"/>
          <w:divBdr>
            <w:top w:val="none" w:sz="0" w:space="0" w:color="auto"/>
            <w:left w:val="none" w:sz="0" w:space="0" w:color="auto"/>
            <w:bottom w:val="none" w:sz="0" w:space="0" w:color="auto"/>
            <w:right w:val="none" w:sz="0" w:space="0" w:color="auto"/>
          </w:divBdr>
        </w:div>
        <w:div w:id="352072477">
          <w:marLeft w:val="1166"/>
          <w:marRight w:val="0"/>
          <w:marTop w:val="67"/>
          <w:marBottom w:val="0"/>
          <w:divBdr>
            <w:top w:val="none" w:sz="0" w:space="0" w:color="auto"/>
            <w:left w:val="none" w:sz="0" w:space="0" w:color="auto"/>
            <w:bottom w:val="none" w:sz="0" w:space="0" w:color="auto"/>
            <w:right w:val="none" w:sz="0" w:space="0" w:color="auto"/>
          </w:divBdr>
        </w:div>
        <w:div w:id="674235094">
          <w:marLeft w:val="547"/>
          <w:marRight w:val="0"/>
          <w:marTop w:val="86"/>
          <w:marBottom w:val="0"/>
          <w:divBdr>
            <w:top w:val="none" w:sz="0" w:space="0" w:color="auto"/>
            <w:left w:val="none" w:sz="0" w:space="0" w:color="auto"/>
            <w:bottom w:val="none" w:sz="0" w:space="0" w:color="auto"/>
            <w:right w:val="none" w:sz="0" w:space="0" w:color="auto"/>
          </w:divBdr>
        </w:div>
        <w:div w:id="30808818">
          <w:marLeft w:val="1166"/>
          <w:marRight w:val="0"/>
          <w:marTop w:val="67"/>
          <w:marBottom w:val="0"/>
          <w:divBdr>
            <w:top w:val="none" w:sz="0" w:space="0" w:color="auto"/>
            <w:left w:val="none" w:sz="0" w:space="0" w:color="auto"/>
            <w:bottom w:val="none" w:sz="0" w:space="0" w:color="auto"/>
            <w:right w:val="none" w:sz="0" w:space="0" w:color="auto"/>
          </w:divBdr>
        </w:div>
        <w:div w:id="6255495">
          <w:marLeft w:val="1800"/>
          <w:marRight w:val="0"/>
          <w:marTop w:val="53"/>
          <w:marBottom w:val="0"/>
          <w:divBdr>
            <w:top w:val="none" w:sz="0" w:space="0" w:color="auto"/>
            <w:left w:val="none" w:sz="0" w:space="0" w:color="auto"/>
            <w:bottom w:val="none" w:sz="0" w:space="0" w:color="auto"/>
            <w:right w:val="none" w:sz="0" w:space="0" w:color="auto"/>
          </w:divBdr>
        </w:div>
        <w:div w:id="1765614540">
          <w:marLeft w:val="1800"/>
          <w:marRight w:val="0"/>
          <w:marTop w:val="53"/>
          <w:marBottom w:val="0"/>
          <w:divBdr>
            <w:top w:val="none" w:sz="0" w:space="0" w:color="auto"/>
            <w:left w:val="none" w:sz="0" w:space="0" w:color="auto"/>
            <w:bottom w:val="none" w:sz="0" w:space="0" w:color="auto"/>
            <w:right w:val="none" w:sz="0" w:space="0" w:color="auto"/>
          </w:divBdr>
        </w:div>
        <w:div w:id="1621261125">
          <w:marLeft w:val="1166"/>
          <w:marRight w:val="0"/>
          <w:marTop w:val="67"/>
          <w:marBottom w:val="0"/>
          <w:divBdr>
            <w:top w:val="none" w:sz="0" w:space="0" w:color="auto"/>
            <w:left w:val="none" w:sz="0" w:space="0" w:color="auto"/>
            <w:bottom w:val="none" w:sz="0" w:space="0" w:color="auto"/>
            <w:right w:val="none" w:sz="0" w:space="0" w:color="auto"/>
          </w:divBdr>
        </w:div>
        <w:div w:id="241764459">
          <w:marLeft w:val="1800"/>
          <w:marRight w:val="0"/>
          <w:marTop w:val="53"/>
          <w:marBottom w:val="0"/>
          <w:divBdr>
            <w:top w:val="none" w:sz="0" w:space="0" w:color="auto"/>
            <w:left w:val="none" w:sz="0" w:space="0" w:color="auto"/>
            <w:bottom w:val="none" w:sz="0" w:space="0" w:color="auto"/>
            <w:right w:val="none" w:sz="0" w:space="0" w:color="auto"/>
          </w:divBdr>
        </w:div>
        <w:div w:id="421688784">
          <w:marLeft w:val="1166"/>
          <w:marRight w:val="0"/>
          <w:marTop w:val="67"/>
          <w:marBottom w:val="0"/>
          <w:divBdr>
            <w:top w:val="none" w:sz="0" w:space="0" w:color="auto"/>
            <w:left w:val="none" w:sz="0" w:space="0" w:color="auto"/>
            <w:bottom w:val="none" w:sz="0" w:space="0" w:color="auto"/>
            <w:right w:val="none" w:sz="0" w:space="0" w:color="auto"/>
          </w:divBdr>
        </w:div>
        <w:div w:id="250821459">
          <w:marLeft w:val="1800"/>
          <w:marRight w:val="0"/>
          <w:marTop w:val="53"/>
          <w:marBottom w:val="0"/>
          <w:divBdr>
            <w:top w:val="none" w:sz="0" w:space="0" w:color="auto"/>
            <w:left w:val="none" w:sz="0" w:space="0" w:color="auto"/>
            <w:bottom w:val="none" w:sz="0" w:space="0" w:color="auto"/>
            <w:right w:val="none" w:sz="0" w:space="0" w:color="auto"/>
          </w:divBdr>
        </w:div>
        <w:div w:id="1488015051">
          <w:marLeft w:val="1800"/>
          <w:marRight w:val="0"/>
          <w:marTop w:val="53"/>
          <w:marBottom w:val="0"/>
          <w:divBdr>
            <w:top w:val="none" w:sz="0" w:space="0" w:color="auto"/>
            <w:left w:val="none" w:sz="0" w:space="0" w:color="auto"/>
            <w:bottom w:val="none" w:sz="0" w:space="0" w:color="auto"/>
            <w:right w:val="none" w:sz="0" w:space="0" w:color="auto"/>
          </w:divBdr>
        </w:div>
        <w:div w:id="1121192975">
          <w:marLeft w:val="1166"/>
          <w:marRight w:val="0"/>
          <w:marTop w:val="72"/>
          <w:marBottom w:val="0"/>
          <w:divBdr>
            <w:top w:val="none" w:sz="0" w:space="0" w:color="auto"/>
            <w:left w:val="none" w:sz="0" w:space="0" w:color="auto"/>
            <w:bottom w:val="none" w:sz="0" w:space="0" w:color="auto"/>
            <w:right w:val="none" w:sz="0" w:space="0" w:color="auto"/>
          </w:divBdr>
        </w:div>
        <w:div w:id="505242304">
          <w:marLeft w:val="1800"/>
          <w:marRight w:val="0"/>
          <w:marTop w:val="53"/>
          <w:marBottom w:val="0"/>
          <w:divBdr>
            <w:top w:val="none" w:sz="0" w:space="0" w:color="auto"/>
            <w:left w:val="none" w:sz="0" w:space="0" w:color="auto"/>
            <w:bottom w:val="none" w:sz="0" w:space="0" w:color="auto"/>
            <w:right w:val="none" w:sz="0" w:space="0" w:color="auto"/>
          </w:divBdr>
        </w:div>
      </w:divsChild>
    </w:div>
    <w:div w:id="2116124067">
      <w:bodyDiv w:val="1"/>
      <w:marLeft w:val="0"/>
      <w:marRight w:val="0"/>
      <w:marTop w:val="0"/>
      <w:marBottom w:val="0"/>
      <w:divBdr>
        <w:top w:val="none" w:sz="0" w:space="0" w:color="auto"/>
        <w:left w:val="none" w:sz="0" w:space="0" w:color="auto"/>
        <w:bottom w:val="none" w:sz="0" w:space="0" w:color="auto"/>
        <w:right w:val="none" w:sz="0" w:space="0" w:color="auto"/>
      </w:divBdr>
      <w:divsChild>
        <w:div w:id="1042094591">
          <w:marLeft w:val="1166"/>
          <w:marRight w:val="0"/>
          <w:marTop w:val="77"/>
          <w:marBottom w:val="0"/>
          <w:divBdr>
            <w:top w:val="none" w:sz="0" w:space="0" w:color="auto"/>
            <w:left w:val="none" w:sz="0" w:space="0" w:color="auto"/>
            <w:bottom w:val="none" w:sz="0" w:space="0" w:color="auto"/>
            <w:right w:val="none" w:sz="0" w:space="0" w:color="auto"/>
          </w:divBdr>
        </w:div>
        <w:div w:id="1241595336">
          <w:marLeft w:val="1800"/>
          <w:marRight w:val="0"/>
          <w:marTop w:val="67"/>
          <w:marBottom w:val="0"/>
          <w:divBdr>
            <w:top w:val="none" w:sz="0" w:space="0" w:color="auto"/>
            <w:left w:val="none" w:sz="0" w:space="0" w:color="auto"/>
            <w:bottom w:val="none" w:sz="0" w:space="0" w:color="auto"/>
            <w:right w:val="none" w:sz="0" w:space="0" w:color="auto"/>
          </w:divBdr>
        </w:div>
        <w:div w:id="313292252">
          <w:marLeft w:val="2520"/>
          <w:marRight w:val="0"/>
          <w:marTop w:val="67"/>
          <w:marBottom w:val="0"/>
          <w:divBdr>
            <w:top w:val="none" w:sz="0" w:space="0" w:color="auto"/>
            <w:left w:val="none" w:sz="0" w:space="0" w:color="auto"/>
            <w:bottom w:val="none" w:sz="0" w:space="0" w:color="auto"/>
            <w:right w:val="none" w:sz="0" w:space="0" w:color="auto"/>
          </w:divBdr>
        </w:div>
        <w:div w:id="1889029823">
          <w:marLeft w:val="2520"/>
          <w:marRight w:val="0"/>
          <w:marTop w:val="67"/>
          <w:marBottom w:val="0"/>
          <w:divBdr>
            <w:top w:val="none" w:sz="0" w:space="0" w:color="auto"/>
            <w:left w:val="none" w:sz="0" w:space="0" w:color="auto"/>
            <w:bottom w:val="none" w:sz="0" w:space="0" w:color="auto"/>
            <w:right w:val="none" w:sz="0" w:space="0" w:color="auto"/>
          </w:divBdr>
        </w:div>
        <w:div w:id="1862233869">
          <w:marLeft w:val="1800"/>
          <w:marRight w:val="0"/>
          <w:marTop w:val="67"/>
          <w:marBottom w:val="0"/>
          <w:divBdr>
            <w:top w:val="none" w:sz="0" w:space="0" w:color="auto"/>
            <w:left w:val="none" w:sz="0" w:space="0" w:color="auto"/>
            <w:bottom w:val="none" w:sz="0" w:space="0" w:color="auto"/>
            <w:right w:val="none" w:sz="0" w:space="0" w:color="auto"/>
          </w:divBdr>
        </w:div>
        <w:div w:id="934748168">
          <w:marLeft w:val="2520"/>
          <w:marRight w:val="0"/>
          <w:marTop w:val="67"/>
          <w:marBottom w:val="0"/>
          <w:divBdr>
            <w:top w:val="none" w:sz="0" w:space="0" w:color="auto"/>
            <w:left w:val="none" w:sz="0" w:space="0" w:color="auto"/>
            <w:bottom w:val="none" w:sz="0" w:space="0" w:color="auto"/>
            <w:right w:val="none" w:sz="0" w:space="0" w:color="auto"/>
          </w:divBdr>
        </w:div>
        <w:div w:id="1019812265">
          <w:marLeft w:val="2520"/>
          <w:marRight w:val="0"/>
          <w:marTop w:val="67"/>
          <w:marBottom w:val="0"/>
          <w:divBdr>
            <w:top w:val="none" w:sz="0" w:space="0" w:color="auto"/>
            <w:left w:val="none" w:sz="0" w:space="0" w:color="auto"/>
            <w:bottom w:val="none" w:sz="0" w:space="0" w:color="auto"/>
            <w:right w:val="none" w:sz="0" w:space="0" w:color="auto"/>
          </w:divBdr>
        </w:div>
      </w:divsChild>
    </w:div>
    <w:div w:id="2122987886">
      <w:bodyDiv w:val="1"/>
      <w:marLeft w:val="0"/>
      <w:marRight w:val="0"/>
      <w:marTop w:val="0"/>
      <w:marBottom w:val="0"/>
      <w:divBdr>
        <w:top w:val="none" w:sz="0" w:space="0" w:color="auto"/>
        <w:left w:val="none" w:sz="0" w:space="0" w:color="auto"/>
        <w:bottom w:val="none" w:sz="0" w:space="0" w:color="auto"/>
        <w:right w:val="none" w:sz="0" w:space="0" w:color="auto"/>
      </w:divBdr>
      <w:divsChild>
        <w:div w:id="812596326">
          <w:marLeft w:val="1166"/>
          <w:marRight w:val="0"/>
          <w:marTop w:val="96"/>
          <w:marBottom w:val="0"/>
          <w:divBdr>
            <w:top w:val="none" w:sz="0" w:space="0" w:color="auto"/>
            <w:left w:val="none" w:sz="0" w:space="0" w:color="auto"/>
            <w:bottom w:val="none" w:sz="0" w:space="0" w:color="auto"/>
            <w:right w:val="none" w:sz="0" w:space="0" w:color="auto"/>
          </w:divBdr>
        </w:div>
        <w:div w:id="1627347887">
          <w:marLeft w:val="1166"/>
          <w:marRight w:val="0"/>
          <w:marTop w:val="96"/>
          <w:marBottom w:val="0"/>
          <w:divBdr>
            <w:top w:val="none" w:sz="0" w:space="0" w:color="auto"/>
            <w:left w:val="none" w:sz="0" w:space="0" w:color="auto"/>
            <w:bottom w:val="none" w:sz="0" w:space="0" w:color="auto"/>
            <w:right w:val="none" w:sz="0" w:space="0" w:color="auto"/>
          </w:divBdr>
        </w:div>
      </w:divsChild>
    </w:div>
    <w:div w:id="2123112627">
      <w:bodyDiv w:val="1"/>
      <w:marLeft w:val="0"/>
      <w:marRight w:val="0"/>
      <w:marTop w:val="0"/>
      <w:marBottom w:val="0"/>
      <w:divBdr>
        <w:top w:val="none" w:sz="0" w:space="0" w:color="auto"/>
        <w:left w:val="none" w:sz="0" w:space="0" w:color="auto"/>
        <w:bottom w:val="none" w:sz="0" w:space="0" w:color="auto"/>
        <w:right w:val="none" w:sz="0" w:space="0" w:color="auto"/>
      </w:divBdr>
    </w:div>
    <w:div w:id="2135440152">
      <w:bodyDiv w:val="1"/>
      <w:marLeft w:val="0"/>
      <w:marRight w:val="0"/>
      <w:marTop w:val="0"/>
      <w:marBottom w:val="0"/>
      <w:divBdr>
        <w:top w:val="none" w:sz="0" w:space="0" w:color="auto"/>
        <w:left w:val="none" w:sz="0" w:space="0" w:color="auto"/>
        <w:bottom w:val="none" w:sz="0" w:space="0" w:color="auto"/>
        <w:right w:val="none" w:sz="0" w:space="0" w:color="auto"/>
      </w:divBdr>
      <w:divsChild>
        <w:div w:id="119539961">
          <w:marLeft w:val="547"/>
          <w:marRight w:val="0"/>
          <w:marTop w:val="86"/>
          <w:marBottom w:val="0"/>
          <w:divBdr>
            <w:top w:val="none" w:sz="0" w:space="0" w:color="auto"/>
            <w:left w:val="none" w:sz="0" w:space="0" w:color="auto"/>
            <w:bottom w:val="none" w:sz="0" w:space="0" w:color="auto"/>
            <w:right w:val="none" w:sz="0" w:space="0" w:color="auto"/>
          </w:divBdr>
        </w:div>
        <w:div w:id="585267549">
          <w:marLeft w:val="547"/>
          <w:marRight w:val="0"/>
          <w:marTop w:val="86"/>
          <w:marBottom w:val="0"/>
          <w:divBdr>
            <w:top w:val="none" w:sz="0" w:space="0" w:color="auto"/>
            <w:left w:val="none" w:sz="0" w:space="0" w:color="auto"/>
            <w:bottom w:val="none" w:sz="0" w:space="0" w:color="auto"/>
            <w:right w:val="none" w:sz="0" w:space="0" w:color="auto"/>
          </w:divBdr>
        </w:div>
      </w:divsChild>
    </w:div>
    <w:div w:id="2135978429">
      <w:bodyDiv w:val="1"/>
      <w:marLeft w:val="0"/>
      <w:marRight w:val="0"/>
      <w:marTop w:val="0"/>
      <w:marBottom w:val="0"/>
      <w:divBdr>
        <w:top w:val="none" w:sz="0" w:space="0" w:color="auto"/>
        <w:left w:val="none" w:sz="0" w:space="0" w:color="auto"/>
        <w:bottom w:val="none" w:sz="0" w:space="0" w:color="auto"/>
        <w:right w:val="none" w:sz="0" w:space="0" w:color="auto"/>
      </w:divBdr>
      <w:divsChild>
        <w:div w:id="1317681416">
          <w:marLeft w:val="547"/>
          <w:marRight w:val="0"/>
          <w:marTop w:val="130"/>
          <w:marBottom w:val="0"/>
          <w:divBdr>
            <w:top w:val="none" w:sz="0" w:space="0" w:color="auto"/>
            <w:left w:val="none" w:sz="0" w:space="0" w:color="auto"/>
            <w:bottom w:val="none" w:sz="0" w:space="0" w:color="auto"/>
            <w:right w:val="none" w:sz="0" w:space="0" w:color="auto"/>
          </w:divBdr>
        </w:div>
        <w:div w:id="2089694118">
          <w:marLeft w:val="1166"/>
          <w:marRight w:val="0"/>
          <w:marTop w:val="110"/>
          <w:marBottom w:val="0"/>
          <w:divBdr>
            <w:top w:val="none" w:sz="0" w:space="0" w:color="auto"/>
            <w:left w:val="none" w:sz="0" w:space="0" w:color="auto"/>
            <w:bottom w:val="none" w:sz="0" w:space="0" w:color="auto"/>
            <w:right w:val="none" w:sz="0" w:space="0" w:color="auto"/>
          </w:divBdr>
        </w:div>
        <w:div w:id="1825050481">
          <w:marLeft w:val="1166"/>
          <w:marRight w:val="0"/>
          <w:marTop w:val="110"/>
          <w:marBottom w:val="0"/>
          <w:divBdr>
            <w:top w:val="none" w:sz="0" w:space="0" w:color="auto"/>
            <w:left w:val="none" w:sz="0" w:space="0" w:color="auto"/>
            <w:bottom w:val="none" w:sz="0" w:space="0" w:color="auto"/>
            <w:right w:val="none" w:sz="0" w:space="0" w:color="auto"/>
          </w:divBdr>
        </w:div>
      </w:divsChild>
    </w:div>
    <w:div w:id="21415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Documents/3GPP/tsg_ran/WG2/RAN2/2005_R2_110-e/Docs/R2-200542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D:/Documents/3GPP/tsg_ran/WG2/RAN2/2005_R2_110-e/Docs/R2-200542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Documents\3GPP\tsg_ran\WG2\TSGR2_110-e\Docs\R2-2006290.zip" TargetMode="External"/><Relationship Id="rId5" Type="http://schemas.openxmlformats.org/officeDocument/2006/relationships/styles" Target="styles.xml"/><Relationship Id="rId15" Type="http://schemas.openxmlformats.org/officeDocument/2006/relationships/hyperlink" Target="file:///D:/Documents/3GPP/tsg_ran/WG2/RAN2/2005_R2_110-e/Docs/R2-2005428.zip" TargetMode="External"/><Relationship Id="rId10" Type="http://schemas.openxmlformats.org/officeDocument/2006/relationships/hyperlink" Target="file:///D:\Documents\3GPP\tsg_ran\WG2\TSGR2_110-e\Docs\R2-200628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Documents/3GPP/tsg_ran/WG2/RAN2/2005_R2_110-e/Docs/R2-20054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6" ma:contentTypeDescription="Create a new document." ma:contentTypeScope="" ma:versionID="9fab834c47414655f6252ee18bade4f6">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a50f684932a6724bda714689b86355f6"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C75915-4D93-4B03-80D0-8A88BBEB0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FBC68-A51D-4002-80C1-D391927A1BF3}">
  <ds:schemaRefs>
    <ds:schemaRef ds:uri="http://schemas.microsoft.com/sharepoint/v3/contenttype/forms"/>
  </ds:schemaRefs>
</ds:datastoreItem>
</file>

<file path=customXml/itemProps3.xml><?xml version="1.0" encoding="utf-8"?>
<ds:datastoreItem xmlns:ds="http://schemas.openxmlformats.org/officeDocument/2006/customXml" ds:itemID="{2DF0E4A8-2654-4070-B29D-05A78279BD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13514</Words>
  <Characters>73098</Characters>
  <Application>Microsoft Office Word</Application>
  <DocSecurity>0</DocSecurity>
  <Lines>1382</Lines>
  <Paragraphs>1049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86215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Li, Qiming</cp:lastModifiedBy>
  <cp:revision>6</cp:revision>
  <dcterms:created xsi:type="dcterms:W3CDTF">2020-06-22T05:26:00Z</dcterms:created>
  <dcterms:modified xsi:type="dcterms:W3CDTF">2020-06-22T05:30:00Z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df184c09-65fa-4bca-b25e-89810f6142e4</vt:lpwstr>
  </property>
  <property fmtid="{D5CDD505-2E9C-101B-9397-08002B2CF9AE}" pid="11" name="CTP_TimeStamp">
    <vt:lpwstr>2020-06-22 05:30:13Z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ontentTypeId">
    <vt:lpwstr>0x01010072FF044F44F3DD409E3404F670EAECB1</vt:lpwstr>
  </property>
  <property fmtid="{D5CDD505-2E9C-101B-9397-08002B2CF9AE}" pid="16" name="CTPClassification">
    <vt:lpwstr>CTP_NT</vt:lpwstr>
  </property>
</Properties>
</file>